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6" w:type="dxa"/>
        <w:tblLayout w:type="fixed"/>
        <w:tblLook w:val="04A0" w:firstRow="1" w:lastRow="0" w:firstColumn="1" w:lastColumn="0" w:noHBand="0" w:noVBand="1"/>
      </w:tblPr>
      <w:tblGrid>
        <w:gridCol w:w="1918"/>
        <w:gridCol w:w="1953"/>
        <w:gridCol w:w="2000"/>
        <w:gridCol w:w="1517"/>
        <w:gridCol w:w="471"/>
        <w:gridCol w:w="2176"/>
      </w:tblGrid>
      <w:tr w:rsidR="0067633B">
        <w:trPr>
          <w:trHeight w:val="1075"/>
        </w:trPr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835657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;visibility:visible;mso-wrap-style:square">
                  <v:imagedata r:id="rId7" o:title="" croptop="-13f" cropbottom="-12f" cropleft="-16f" cropright="-16f"/>
                </v:shape>
              </w:pict>
            </w:r>
          </w:p>
        </w:tc>
      </w:tr>
      <w:tr w:rsidR="0067633B"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67633B"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8C742F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7633B">
        <w:tc>
          <w:tcPr>
            <w:tcW w:w="1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</w:tr>
      <w:tr w:rsidR="0067633B">
        <w:tc>
          <w:tcPr>
            <w:tcW w:w="1003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633B" w:rsidRDefault="008C742F">
            <w:pPr>
              <w:pStyle w:val="a7"/>
              <w:ind w:right="0"/>
            </w:pPr>
            <w:r>
              <w:t>ПРИКАЗ</w:t>
            </w:r>
          </w:p>
        </w:tc>
      </w:tr>
      <w:tr w:rsidR="0067633B">
        <w:tc>
          <w:tcPr>
            <w:tcW w:w="1918" w:type="dxa"/>
            <w:tcBorders>
              <w:bottom w:val="single" w:sz="4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67633B">
        <w:tc>
          <w:tcPr>
            <w:tcW w:w="1918" w:type="dxa"/>
            <w:tcBorders>
              <w:top w:val="single" w:sz="4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4"/>
                <w:lang w:val="en-US"/>
              </w:rPr>
            </w:pPr>
          </w:p>
        </w:tc>
        <w:tc>
          <w:tcPr>
            <w:tcW w:w="1953" w:type="dxa"/>
          </w:tcPr>
          <w:p w:rsidR="0067633B" w:rsidRDefault="0067633B">
            <w:pPr>
              <w:pStyle w:val="LO-Normal"/>
              <w:spacing w:before="0" w:after="0"/>
              <w:jc w:val="both"/>
              <w:rPr>
                <w:sz w:val="28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67633B" w:rsidRDefault="008C742F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988" w:type="dxa"/>
            <w:gridSpan w:val="2"/>
          </w:tcPr>
          <w:p w:rsidR="0067633B" w:rsidRDefault="0067633B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</w:tcBorders>
          </w:tcPr>
          <w:p w:rsidR="0067633B" w:rsidRDefault="0067633B">
            <w:pPr>
              <w:pStyle w:val="LO-Normal"/>
              <w:spacing w:before="0" w:after="0"/>
              <w:jc w:val="both"/>
              <w:rPr>
                <w:szCs w:val="24"/>
              </w:rPr>
            </w:pPr>
          </w:p>
        </w:tc>
      </w:tr>
    </w:tbl>
    <w:p w:rsidR="0067633B" w:rsidRDefault="0067633B">
      <w:pPr>
        <w:pStyle w:val="LO-Normal"/>
        <w:spacing w:before="0" w:after="0"/>
        <w:ind w:left="-360"/>
        <w:jc w:val="center"/>
        <w:rPr>
          <w:sz w:val="28"/>
          <w:szCs w:val="27"/>
        </w:rPr>
      </w:pPr>
    </w:p>
    <w:p w:rsidR="00A16423" w:rsidRDefault="00A16423">
      <w:pPr>
        <w:pStyle w:val="LO-Normal"/>
        <w:spacing w:before="0" w:after="0"/>
        <w:ind w:left="-360"/>
        <w:jc w:val="center"/>
        <w:rPr>
          <w:sz w:val="28"/>
          <w:szCs w:val="27"/>
        </w:rPr>
      </w:pPr>
    </w:p>
    <w:p w:rsidR="0067633B" w:rsidRDefault="008C742F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О реализации пилотного проекта «Близкая медицина»</w:t>
      </w:r>
    </w:p>
    <w:p w:rsidR="0067633B" w:rsidRDefault="008C742F">
      <w:pPr>
        <w:jc w:val="center"/>
        <w:rPr>
          <w:sz w:val="28"/>
          <w:szCs w:val="27"/>
        </w:rPr>
      </w:pPr>
      <w:r>
        <w:rPr>
          <w:b/>
          <w:bCs/>
          <w:sz w:val="28"/>
          <w:szCs w:val="27"/>
        </w:rPr>
        <w:t>на территории Новосибирской области в 2025 году</w:t>
      </w:r>
    </w:p>
    <w:p w:rsidR="0067633B" w:rsidRDefault="0067633B">
      <w:pPr>
        <w:jc w:val="center"/>
        <w:rPr>
          <w:b/>
          <w:bCs/>
          <w:sz w:val="28"/>
          <w:szCs w:val="27"/>
        </w:rPr>
      </w:pPr>
    </w:p>
    <w:p w:rsidR="0067633B" w:rsidRDefault="0067633B">
      <w:pPr>
        <w:jc w:val="center"/>
        <w:rPr>
          <w:b/>
          <w:bCs/>
          <w:sz w:val="28"/>
          <w:szCs w:val="27"/>
        </w:rPr>
      </w:pPr>
    </w:p>
    <w:p w:rsidR="0067633B" w:rsidRDefault="008C742F">
      <w:pPr>
        <w:pStyle w:val="aff2"/>
        <w:ind w:firstLine="709"/>
        <w:jc w:val="both"/>
        <w:rPr>
          <w:b/>
          <w:bCs/>
          <w:sz w:val="28"/>
          <w:szCs w:val="27"/>
        </w:rPr>
      </w:pPr>
      <w:r>
        <w:rPr>
          <w:sz w:val="28"/>
          <w:szCs w:val="27"/>
        </w:rPr>
        <w:t>В соответствии со статьями 5, 10, 12 Федерального закона от 21.11.2011 № 323-ФЗ «Об основах охраны здоровья граждан в Российской Федерации», приказ</w:t>
      </w:r>
      <w:r w:rsidR="00835657">
        <w:rPr>
          <w:sz w:val="28"/>
          <w:szCs w:val="27"/>
        </w:rPr>
        <w:t>ом</w:t>
      </w:r>
      <w:bookmarkStart w:id="0" w:name="_GoBack"/>
      <w:bookmarkEnd w:id="0"/>
      <w:r>
        <w:rPr>
          <w:sz w:val="28"/>
          <w:szCs w:val="27"/>
        </w:rPr>
        <w:t xml:space="preserve">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населению», в целях повышения доступности оказания первичной медико-санитарной помощи и проведения профилактики в сфере охраны здоровья </w:t>
      </w:r>
      <w:r>
        <w:rPr>
          <w:b/>
          <w:bCs/>
          <w:sz w:val="28"/>
          <w:szCs w:val="27"/>
        </w:rPr>
        <w:t>п р и к а з ы в а ю:</w:t>
      </w:r>
    </w:p>
    <w:p w:rsidR="0067633B" w:rsidRDefault="008C742F">
      <w:pPr>
        <w:pStyle w:val="aff2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 Утвердить прилагаемые Правила реализации пилотного проекта «Близкая медицина» на территории Новосибирской области в 2025 году (далее - Правила, пилотный проект). </w:t>
      </w:r>
    </w:p>
    <w:p w:rsidR="0067633B" w:rsidRDefault="008C742F">
      <w:pPr>
        <w:pStyle w:val="aff2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>
        <w:rPr>
          <w:b/>
          <w:bCs/>
          <w:sz w:val="28"/>
          <w:szCs w:val="27"/>
        </w:rPr>
        <w:t> </w:t>
      </w:r>
      <w:r>
        <w:rPr>
          <w:sz w:val="28"/>
          <w:szCs w:val="27"/>
        </w:rPr>
        <w:t>Руководителям государственных учреждений здравоохранения Новосибирской области, подведомственных министерству здравоохранения Новосибирской области и расположенных в муниципальных районах Новосибирской области (далее – медицинские организации):</w:t>
      </w:r>
    </w:p>
    <w:p w:rsidR="0067633B" w:rsidRDefault="008C742F">
      <w:pPr>
        <w:pStyle w:val="aff2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1) рассмотреть потребность в участии в пилотном проекте;</w:t>
      </w:r>
    </w:p>
    <w:p w:rsidR="0067633B" w:rsidRDefault="008C742F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>2) в случае выявления потребности в участии в пилотном проекте направить заявку на участие в министерство здравоохранения Новосибирской области в срок до 13.12.2024 с указанием потребности в обучении кандидатов;</w:t>
      </w:r>
    </w:p>
    <w:p w:rsidR="0067633B" w:rsidRDefault="008C742F">
      <w:pPr>
        <w:pStyle w:val="aff2"/>
        <w:ind w:firstLine="709"/>
        <w:jc w:val="both"/>
        <w:rPr>
          <w:rStyle w:val="13"/>
          <w:sz w:val="28"/>
          <w:szCs w:val="28"/>
        </w:rPr>
      </w:pPr>
      <w:r>
        <w:rPr>
          <w:sz w:val="28"/>
          <w:szCs w:val="27"/>
        </w:rPr>
        <w:t xml:space="preserve">3) после согласования министерством здравоохранения Новосибирской области участия в пилотном проекте при наличии потребности в обучении в течение 5 рабочих дней направить заявку </w:t>
      </w:r>
      <w:r w:rsidR="006E1724">
        <w:rPr>
          <w:sz w:val="28"/>
          <w:szCs w:val="27"/>
        </w:rPr>
        <w:t xml:space="preserve">на обучение </w:t>
      </w:r>
      <w:r>
        <w:rPr>
          <w:sz w:val="28"/>
          <w:szCs w:val="27"/>
        </w:rPr>
        <w:t xml:space="preserve">в </w:t>
      </w:r>
      <w:r>
        <w:rPr>
          <w:rStyle w:val="13"/>
          <w:sz w:val="28"/>
          <w:szCs w:val="27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колледж»;</w:t>
      </w:r>
    </w:p>
    <w:p w:rsidR="0067633B" w:rsidRDefault="008C742F">
      <w:pPr>
        <w:pStyle w:val="aff2"/>
        <w:ind w:firstLine="709"/>
        <w:jc w:val="both"/>
        <w:rPr>
          <w:sz w:val="28"/>
          <w:szCs w:val="28"/>
        </w:rPr>
      </w:pPr>
      <w:r>
        <w:rPr>
          <w:rStyle w:val="13"/>
          <w:sz w:val="28"/>
          <w:szCs w:val="27"/>
        </w:rPr>
        <w:t>4) </w:t>
      </w:r>
      <w:r>
        <w:rPr>
          <w:sz w:val="28"/>
          <w:szCs w:val="27"/>
        </w:rPr>
        <w:t>организовать работу в соответствии с Правилами.</w:t>
      </w:r>
      <w:r>
        <w:rPr>
          <w:rStyle w:val="13"/>
          <w:sz w:val="28"/>
          <w:szCs w:val="27"/>
        </w:rPr>
        <w:t xml:space="preserve"> </w:t>
      </w:r>
    </w:p>
    <w:p w:rsidR="0067633B" w:rsidRDefault="008C742F">
      <w:pPr>
        <w:pStyle w:val="aff2"/>
        <w:ind w:firstLine="709"/>
        <w:jc w:val="both"/>
        <w:rPr>
          <w:rStyle w:val="13"/>
          <w:sz w:val="28"/>
          <w:szCs w:val="27"/>
        </w:rPr>
      </w:pPr>
      <w:r>
        <w:rPr>
          <w:rStyle w:val="13"/>
          <w:sz w:val="28"/>
          <w:szCs w:val="27"/>
        </w:rPr>
        <w:t xml:space="preserve">3. Директору государственного автономного профессионального образовательного учреждения Новосибирской области «Новосибирский медицинский колледж» (Пилипенко А.Н.) обеспечить проведение цикла </w:t>
      </w:r>
      <w:r>
        <w:rPr>
          <w:sz w:val="28"/>
          <w:szCs w:val="27"/>
        </w:rPr>
        <w:t>«Младшая медицинская сестра по уходу» и обучение кандидатов от медицинских организаций – участников пилотного проекта</w:t>
      </w:r>
      <w:r>
        <w:rPr>
          <w:rStyle w:val="13"/>
          <w:sz w:val="28"/>
          <w:szCs w:val="27"/>
        </w:rPr>
        <w:t xml:space="preserve">. </w:t>
      </w:r>
    </w:p>
    <w:p w:rsidR="0067633B" w:rsidRDefault="008C742F">
      <w:pPr>
        <w:pStyle w:val="aff2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>4. Контроль за исполнением настоящего приказа возложить на заместителя министра Аксенову Е.А.</w:t>
      </w:r>
    </w:p>
    <w:p w:rsidR="0067633B" w:rsidRDefault="0067633B">
      <w:pPr>
        <w:ind w:left="-680"/>
        <w:jc w:val="both"/>
        <w:rPr>
          <w:sz w:val="28"/>
          <w:szCs w:val="27"/>
        </w:rPr>
      </w:pPr>
    </w:p>
    <w:p w:rsidR="0067633B" w:rsidRDefault="008C742F">
      <w:pPr>
        <w:ind w:left="-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</w:t>
      </w:r>
    </w:p>
    <w:p w:rsidR="0067633B" w:rsidRDefault="0067633B">
      <w:pPr>
        <w:ind w:left="-709"/>
        <w:contextualSpacing/>
        <w:jc w:val="both"/>
        <w:rPr>
          <w:sz w:val="28"/>
          <w:szCs w:val="27"/>
        </w:rPr>
      </w:pPr>
    </w:p>
    <w:p w:rsidR="0067633B" w:rsidRDefault="008C742F">
      <w:pPr>
        <w:ind w:left="-709" w:firstLine="709"/>
        <w:contextualSpacing/>
        <w:jc w:val="both"/>
        <w:rPr>
          <w:sz w:val="28"/>
          <w:szCs w:val="27"/>
        </w:rPr>
      </w:pPr>
      <w:r>
        <w:rPr>
          <w:sz w:val="28"/>
          <w:szCs w:val="27"/>
        </w:rPr>
        <w:t>И.о. министра                                                                                         Р.М. Заблоцкий</w:t>
      </w:r>
    </w:p>
    <w:p w:rsidR="0067633B" w:rsidRDefault="0067633B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E1724" w:rsidRDefault="006E1724">
      <w:pPr>
        <w:ind w:left="-709"/>
        <w:jc w:val="both"/>
        <w:rPr>
          <w:b/>
          <w:sz w:val="22"/>
          <w:szCs w:val="22"/>
        </w:rPr>
      </w:pPr>
    </w:p>
    <w:p w:rsidR="0067633B" w:rsidRDefault="008C742F">
      <w:pPr>
        <w:rPr>
          <w:sz w:val="20"/>
          <w:szCs w:val="20"/>
        </w:rPr>
      </w:pPr>
      <w:r>
        <w:rPr>
          <w:sz w:val="20"/>
          <w:szCs w:val="22"/>
        </w:rPr>
        <w:t>Е.А. Аксенова</w:t>
      </w:r>
    </w:p>
    <w:p w:rsidR="0067633B" w:rsidRDefault="008C742F">
      <w:pPr>
        <w:rPr>
          <w:sz w:val="20"/>
          <w:szCs w:val="20"/>
        </w:rPr>
      </w:pPr>
      <w:r>
        <w:rPr>
          <w:sz w:val="20"/>
          <w:szCs w:val="22"/>
        </w:rPr>
        <w:t>238 63 69</w:t>
      </w:r>
    </w:p>
    <w:sectPr w:rsidR="0067633B">
      <w:headerReference w:type="default" r:id="rId8"/>
      <w:pgSz w:w="11906" w:h="16838"/>
      <w:pgMar w:top="1134" w:right="56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0E" w:rsidRDefault="00EC4D0E">
      <w:pPr>
        <w:pStyle w:val="1a"/>
        <w:spacing w:after="0" w:line="240" w:lineRule="auto"/>
      </w:pPr>
      <w:r>
        <w:separator/>
      </w:r>
    </w:p>
  </w:endnote>
  <w:endnote w:type="continuationSeparator" w:id="0">
    <w:p w:rsidR="00EC4D0E" w:rsidRDefault="00EC4D0E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0E" w:rsidRDefault="00EC4D0E">
      <w:pPr>
        <w:pStyle w:val="1a"/>
        <w:spacing w:after="0" w:line="240" w:lineRule="auto"/>
      </w:pPr>
      <w:r>
        <w:separator/>
      </w:r>
    </w:p>
  </w:footnote>
  <w:footnote w:type="continuationSeparator" w:id="0">
    <w:p w:rsidR="00EC4D0E" w:rsidRDefault="00EC4D0E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B" w:rsidRDefault="008C742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35657">
      <w:rPr>
        <w:noProof/>
      </w:rPr>
      <w:t>2</w:t>
    </w:r>
    <w:r>
      <w:fldChar w:fldCharType="end"/>
    </w:r>
  </w:p>
  <w:p w:rsidR="0067633B" w:rsidRDefault="006763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5E4C"/>
    <w:multiLevelType w:val="hybridMultilevel"/>
    <w:tmpl w:val="BDA622D4"/>
    <w:lvl w:ilvl="0" w:tplc="92F2EA1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DA005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708C7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CE37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308E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CE17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9CBB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727F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24B2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33B"/>
    <w:rsid w:val="00397747"/>
    <w:rsid w:val="0067633B"/>
    <w:rsid w:val="006E1724"/>
    <w:rsid w:val="00835657"/>
    <w:rsid w:val="008C742F"/>
    <w:rsid w:val="00A16423"/>
    <w:rsid w:val="00E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F4BF"/>
  <w15:docId w15:val="{1377165E-80FB-4999-BAEB-F737EFE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2002</Characters>
  <Application>Microsoft Office Word</Application>
  <DocSecurity>0</DocSecurity>
  <Lines>16</Lines>
  <Paragraphs>4</Paragraphs>
  <ScaleCrop>false</ScaleCrop>
  <Company>PNO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Майер Евгения Андреевна</cp:lastModifiedBy>
  <cp:revision>30</cp:revision>
  <dcterms:created xsi:type="dcterms:W3CDTF">2021-05-17T04:03:00Z</dcterms:created>
  <dcterms:modified xsi:type="dcterms:W3CDTF">2024-11-26T10:25:00Z</dcterms:modified>
  <cp:version>1048576</cp:version>
</cp:coreProperties>
</file>