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5"/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 № 3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tabs>
          <w:tab w:val="left" w:pos="524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Положению о трудовом соревновании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агропромышленном комплексе Новосибирской области в 2025 году между </w:t>
      </w:r>
      <w:r>
        <w:rPr>
          <w:sz w:val="28"/>
          <w:szCs w:val="28"/>
          <w:highlight w:val="white"/>
        </w:rPr>
        <w:t xml:space="preserve">муниципальными районами, муниципальными округами</w:t>
      </w:r>
      <w:r>
        <w:rPr>
          <w:sz w:val="28"/>
          <w:szCs w:val="28"/>
          <w:highlight w:val="white"/>
        </w:rPr>
        <w:t xml:space="preserve"> Новосибирской области, сельскохозяйственными организациями, кре</w:t>
      </w:r>
      <w:r>
        <w:rPr>
          <w:sz w:val="28"/>
          <w:szCs w:val="28"/>
          <w:highlight w:val="white"/>
        </w:rPr>
        <w:t xml:space="preserve">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</w:t>
      </w:r>
      <w:r>
        <w:rPr>
          <w:sz w:val="28"/>
          <w:szCs w:val="28"/>
          <w:highlight w:val="white"/>
        </w:rPr>
        <w:t xml:space="preserve"> осуществляющими производство и </w:t>
      </w:r>
      <w:r>
        <w:rPr>
          <w:sz w:val="28"/>
          <w:szCs w:val="28"/>
          <w:highlight w:val="white"/>
        </w:rPr>
        <w:t xml:space="preserve">(или) переработку сельскохозяйственной продукции, хранение, складирование зерна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2835"/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 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highlight w:val="white"/>
        </w:rPr>
      </w:r>
      <w:bookmarkStart w:id="0" w:name="P297"/>
      <w:r>
        <w:rPr>
          <w:highlight w:val="white"/>
        </w:rPr>
      </w:r>
      <w:bookmarkEnd w:id="0"/>
      <w:r>
        <w:rPr>
          <w:b/>
          <w:sz w:val="28"/>
          <w:szCs w:val="28"/>
          <w:highlight w:val="white"/>
        </w:rPr>
        <w:t xml:space="preserve">Показатели работы в растениеводстве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  <w:t xml:space="preserve">(наименование мун</w:t>
      </w:r>
      <w:r>
        <w:rPr>
          <w:sz w:val="20"/>
          <w:szCs w:val="28"/>
          <w:highlight w:val="white"/>
        </w:rPr>
        <w:t xml:space="preserve">иципального района, мун</w:t>
      </w:r>
      <w:r>
        <w:rPr>
          <w:sz w:val="20"/>
          <w:szCs w:val="28"/>
          <w:highlight w:val="white"/>
        </w:rPr>
        <w:t xml:space="preserve">иципального округа Новосибирской области, сельскохозяйственной организации, имеющей выручку от реализации продукции, товаров, работ и услуг за 9 месяцев текущего года до 1 млрд рублей, крестьянского (фермерского) хозяйства, индивидуального предпринимателя)</w:t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559"/>
        <w:gridCol w:w="1559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измерения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I. Посев и уборка сельскохозяйственных культур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Площадь пашни, всего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Площадь ярового сева предыдущего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Площадь ярового сева текущего года (план)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Площадь ярового сева текущего года (факт)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Увеличен</w:t>
            </w:r>
            <w:r>
              <w:rPr>
                <w:sz w:val="28"/>
                <w:szCs w:val="28"/>
                <w:highlight w:val="white"/>
              </w:rPr>
              <w:t xml:space="preserve">ие общей площади ярового сева в </w:t>
            </w:r>
            <w:r>
              <w:rPr>
                <w:sz w:val="28"/>
                <w:szCs w:val="28"/>
                <w:highlight w:val="white"/>
              </w:rPr>
              <w:t xml:space="preserve">текущем году к площади предыдущего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семян, использованных для проведения яровог</w:t>
            </w:r>
            <w:r>
              <w:rPr>
                <w:sz w:val="28"/>
                <w:szCs w:val="28"/>
                <w:highlight w:val="white"/>
              </w:rPr>
              <w:t xml:space="preserve">о сева зерновых, зернобобовых и </w:t>
            </w:r>
            <w:r>
              <w:rPr>
                <w:sz w:val="28"/>
                <w:szCs w:val="28"/>
                <w:highlight w:val="white"/>
              </w:rPr>
              <w:t xml:space="preserve">технических культур*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Объем кондиционных семян, использованных для проведения ярового сева зерновых, зернобобовых и технических культур*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Потребность в семенном материале зерновых, зернобобовых и технических культур под урожай будущего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Фактически засыпано семенного материала зерновых, зернобобовых и технических культур под урожай будущего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Вспашка зяби (план)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Вспашка зяби (факт)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Обработка пара (план)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Обработка пара (факт)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Гербицидная обработка (план)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Гербицидная обработка (факт)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Посевная п</w:t>
            </w:r>
            <w:r>
              <w:rPr>
                <w:sz w:val="28"/>
                <w:szCs w:val="28"/>
                <w:highlight w:val="white"/>
              </w:rPr>
              <w:t xml:space="preserve">лощадь зерновых, зернобобовых и </w:t>
            </w:r>
            <w:r>
              <w:rPr>
                <w:sz w:val="28"/>
                <w:szCs w:val="28"/>
                <w:highlight w:val="white"/>
              </w:rPr>
              <w:t xml:space="preserve">технических культур, всего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23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Актированная площадь зерновых, зернобобовых и технических культур, всего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23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Доля актированной площади от посевной площади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23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Площадь зерновых, зернобобовых и технических культур, подлежащая уборке после актирования, всего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Убранная п</w:t>
            </w:r>
            <w:r>
              <w:rPr>
                <w:sz w:val="28"/>
                <w:szCs w:val="28"/>
                <w:highlight w:val="white"/>
              </w:rPr>
              <w:t xml:space="preserve">лощадь зерновых, зернобобовых и </w:t>
            </w:r>
            <w:r>
              <w:rPr>
                <w:sz w:val="28"/>
                <w:szCs w:val="28"/>
                <w:highlight w:val="white"/>
              </w:rPr>
              <w:t xml:space="preserve">технических культур, всего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23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Доля убраной площади от площади, подлежащей уборке после актирования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Производство зерновых, </w:t>
            </w:r>
            <w:r>
              <w:rPr>
                <w:sz w:val="28"/>
                <w:szCs w:val="28"/>
                <w:highlight w:val="white"/>
              </w:rPr>
              <w:t xml:space="preserve">зернобобовых и </w:t>
            </w:r>
            <w:r>
              <w:rPr>
                <w:sz w:val="28"/>
                <w:szCs w:val="28"/>
                <w:highlight w:val="white"/>
              </w:rPr>
              <w:t xml:space="preserve">технических культур в первоначально оприходованном весе**, всего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</w:t>
            </w:r>
            <w:r>
              <w:rPr>
                <w:sz w:val="28"/>
                <w:szCs w:val="28"/>
                <w:highlight w:val="white"/>
              </w:rPr>
              <w:t xml:space="preserve">одство зерновых, зернобобовых и </w:t>
            </w:r>
            <w:r>
              <w:rPr>
                <w:sz w:val="28"/>
                <w:szCs w:val="28"/>
                <w:highlight w:val="white"/>
              </w:rPr>
              <w:t xml:space="preserve">технических культур в весе после доработки**,всего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23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Рефакция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Бонитет пашни***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Балло-гектары пашни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балло-гектары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Урожа</w:t>
            </w:r>
            <w:r>
              <w:rPr>
                <w:sz w:val="28"/>
                <w:szCs w:val="28"/>
                <w:highlight w:val="white"/>
              </w:rPr>
              <w:t xml:space="preserve">йность зерновых, зернобобовых и </w:t>
            </w:r>
            <w:r>
              <w:rPr>
                <w:sz w:val="28"/>
                <w:szCs w:val="28"/>
                <w:highlight w:val="white"/>
              </w:rPr>
              <w:t xml:space="preserve">технических культур с посевной площади в весе после доработки**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ц/га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23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Урожайность зерновых зернобобовых и технических культур с площади, подлежащей уборке после актирования в весе после доработки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ц/га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623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Урожайность зерновых зернобобовых и технических культур с убранной площади в весе после доработки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ц/га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62" w:type="dxa"/>
              <w:top w:w="28" w:type="dxa"/>
              <w:right w:w="62" w:type="dxa"/>
              <w:bottom w:w="28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</w:t>
            </w:r>
            <w:r>
              <w:rPr>
                <w:sz w:val="28"/>
                <w:szCs w:val="28"/>
                <w:highlight w:val="white"/>
              </w:rPr>
              <w:t xml:space="preserve">одство зерновых, зернобобовых и </w:t>
            </w:r>
            <w:r>
              <w:rPr>
                <w:sz w:val="28"/>
                <w:szCs w:val="28"/>
                <w:highlight w:val="white"/>
              </w:rPr>
              <w:t xml:space="preserve">технических культур в весе после доработки** на</w:t>
            </w:r>
            <w:r>
              <w:rPr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  <w:t xml:space="preserve">1 балло-гектар пашни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II. Заготовка кормов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Заготовлено грубых и сочных кормов в текущем году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 кормовых единиц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Условное поголовье скота на 01.10.2024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голова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Заготовлено грубых и сочных кормов в текущем году на 1 условную голову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центнер кормовых единиц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*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оказатель не заполняется </w:t>
      </w:r>
      <w:r>
        <w:rPr>
          <w:sz w:val="28"/>
          <w:szCs w:val="28"/>
          <w:highlight w:val="white"/>
        </w:rPr>
        <w:t xml:space="preserve">муниципальными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районами, муниципальными </w:t>
      </w:r>
      <w:r>
        <w:rPr>
          <w:sz w:val="28"/>
          <w:szCs w:val="28"/>
          <w:highlight w:val="white"/>
        </w:rPr>
        <w:t xml:space="preserve">округами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**Р</w:t>
      </w:r>
      <w:r>
        <w:rPr>
          <w:sz w:val="28"/>
          <w:szCs w:val="28"/>
          <w:highlight w:val="white"/>
        </w:rPr>
        <w:t xml:space="preserve">асчет показателя осуществляется в соответствии 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коэффициентами перевода в зерновые единицы, утверждаемыми приказом Министерства сельского </w:t>
      </w:r>
      <w:r>
        <w:rPr>
          <w:sz w:val="28"/>
          <w:szCs w:val="28"/>
          <w:highlight w:val="white"/>
        </w:rPr>
        <w:t xml:space="preserve">хо</w:t>
      </w:r>
      <w:r>
        <w:rPr>
          <w:sz w:val="28"/>
          <w:szCs w:val="28"/>
          <w:highlight w:val="white"/>
        </w:rPr>
        <w:t xml:space="preserve">зяйства Российской Федерации от </w:t>
      </w:r>
      <w:r>
        <w:rPr>
          <w:sz w:val="28"/>
          <w:szCs w:val="28"/>
          <w:highlight w:val="white"/>
        </w:rPr>
        <w:t xml:space="preserve">06.07.2017 № 330 «Об утверждении коэффициентов перевода в зерновые единиц</w:t>
      </w:r>
      <w:r>
        <w:rPr>
          <w:sz w:val="28"/>
          <w:szCs w:val="28"/>
          <w:highlight w:val="white"/>
        </w:rPr>
        <w:t xml:space="preserve">ы сельскохозяйственных культур».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***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ведения о баллах бонитета содержатся в материалах государственного фонда данных, полученных в результате проведения землеустройства.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</w:t>
      </w:r>
      <w:r>
        <w:rPr>
          <w:sz w:val="28"/>
          <w:szCs w:val="28"/>
          <w:highlight w:val="white"/>
        </w:rPr>
        <w:t xml:space="preserve">_______________________________</w:t>
      </w:r>
      <w:r>
        <w:rPr>
          <w:sz w:val="28"/>
          <w:szCs w:val="28"/>
          <w:highlight w:val="white"/>
        </w:rPr>
        <w:t xml:space="preserve">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 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 в животноводстве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(наименование муниципального района, муниципального округа Новосибирской области)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98"/>
        <w:gridCol w:w="6206"/>
        <w:gridCol w:w="1560"/>
        <w:gridCol w:w="1559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Производство молока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Валовый прирост живой массы сельскохозяйственных животных и птицы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Наличие пашни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Приплод телят на 100 коров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голова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Уровень охвата искусственным осеменением коров и телок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Товарность молока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Валовое производство мяса в живом весе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 специализированных мясных пород и их помесей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Изменение численности молочных коров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Изменение численности мясных коров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крупного рогатого скота к обороту стада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</w:t>
      </w:r>
      <w:r>
        <w:rPr>
          <w:sz w:val="28"/>
          <w:szCs w:val="28"/>
          <w:highlight w:val="white"/>
        </w:rPr>
        <w:t xml:space="preserve">_______________________________</w:t>
      </w:r>
      <w:r>
        <w:rPr>
          <w:sz w:val="28"/>
          <w:szCs w:val="28"/>
          <w:highlight w:val="white"/>
        </w:rPr>
        <w:t xml:space="preserve">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 3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 в животноводстве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(наименование сельскохозяйственной организации, имеющей выручку 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от реализации продукции, товаров, работ и услуг за 9 месяцев текущего года до 1 млрд рублей)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98"/>
        <w:gridCol w:w="6206"/>
        <w:gridCol w:w="1560"/>
        <w:gridCol w:w="1559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измерения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Удой молока на 1 корову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килограмм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Среднесуточный прирост живой массы крупного рогатого скота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грамм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Производство молока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Качество молока (реализация молока высшего сорта)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Валовый прирост живой массы сельскохозяйственных животных и птицы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Уровень охвата искусственным осеменением коров и телок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Наличие пашни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Приплод телят на 100 коров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голова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Товарность молока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Валовое производство мяса в живом весе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 специализированных мясных пород и их помесей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Изменение численности молочных коров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Изменение численности мясных коров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9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06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Сохранность крупного рогатого скота к обороту стада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4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работы в животноводстве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(наименование крестьянского (фермерского) хозяйства, индивидуального предпринимателя)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560"/>
        <w:gridCol w:w="1559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Производство молока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Валовой прирост живой массы сельскохозяйственных животных и птицы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Наличие пашни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гектар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Условное поголовье сельскохозяйственных животных: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vMerge w:val="continue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 30 сентября текущего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голова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vMerge w:val="continue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 1 октября предыдущего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голова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Изменение численности сельскохозяйственных животных (условное поголовье)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237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Валовое производство мяса в живом весе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 специализированных мясных пород и их помесей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тонна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5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Экономические 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(наименование муниципального района, муниципального округа Новосибирской области, сельскохозяйственной организации, имеющей выручку от реализации продукции, товаров, работ и услуг за 9 месяцев текущего года до 1 млрд рублей)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60"/>
        <w:gridCol w:w="6144"/>
        <w:gridCol w:w="1560"/>
        <w:gridCol w:w="1559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Выручка от реализации продукции, товаров, работ и услуг на 100 гектаров сельскохозяйственных угодий (используемых и неиспользуемых) за 9 месяцев текущего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тысяча рублей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Выручка от реализации продукции, товаров, работ и услуг на 1 среднесписочного работника за 9 месяцев текущего года.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тысяча рублей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Среднемесячная заработная плата за 9 месяцев текущего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рубль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Темп роста среднемесячной заработной платы за 9 месяцев текущего года к 9 месяцам предыдущего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Просроченная задолженность по выплате заработной платы в сельскохозяйственных организациях по состоянию на 1 октября текущего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тысяча рублей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</w:t>
      </w:r>
      <w:r>
        <w:rPr>
          <w:sz w:val="28"/>
          <w:szCs w:val="28"/>
          <w:highlight w:val="white"/>
        </w:rPr>
        <w:t xml:space="preserve">_______________________________</w:t>
      </w:r>
      <w:r>
        <w:rPr>
          <w:sz w:val="28"/>
          <w:szCs w:val="28"/>
          <w:highlight w:val="white"/>
        </w:rPr>
        <w:t xml:space="preserve">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6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Экономические 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(наименование сельскохозяйственной организации, имеющей выручку от реализации продукции, товаров, работ и услуг за 9 месяцев текущего года 1 млрд рублей и выше)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60"/>
        <w:gridCol w:w="6144"/>
        <w:gridCol w:w="1560"/>
        <w:gridCol w:w="1559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 xml:space="preserve">Показатели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 xml:space="preserve">Выручка от реализации продукции, товаров, работ и услуг на 1 среднесписочного работника за 9 месяцев текущего года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тысяча рублей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right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Среднемесячная заработная плата  за 9 месяцев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текущего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рубль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right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 xml:space="preserve">Темп роста среднемесячной заработной платы за 9 месяцев текущего года к 9 месяцам предыдущего года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right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 xml:space="preserve">Темп роста фондовооруженности за 9 месяцев текущего года к 9 месяцам предыдущего года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right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Темп роста выручки от реализации продукции, товаров, работ и услуг за 9 месяцев текущего года к 9 месяцам предыдущего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right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 xml:space="preserve">Темп роста прибыли до налогообложения за 9 месяцев текущего года к 9 месяцам предыдущего года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right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  <w:vertAlign w:val="superscript"/>
              </w:rPr>
            </w:pPr>
            <w:r>
              <w:rPr>
                <w:sz w:val="28"/>
                <w:szCs w:val="28"/>
                <w:highlight w:val="white"/>
              </w:rPr>
              <w:t xml:space="preserve">Рост уровня рентабельности (без учета субсидий) за 9 месяцев текущего года к 9 месяцам предыдущего года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процентный пункт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right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Темп роста суммы активов за 9 месяцев текущего года к 9 месяцам предыдущего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right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Просроченная задолженность по выплате заработной платы по состоянию на 1 октября текущего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тысяча рублей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right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shd w:val="clear" w:color="auto" w:fill="ffffff" w:themeFill="background1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7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Экономические 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(наименование крестьянского (фермерского) хозяйства, индивидуального предпринимателя)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60"/>
        <w:gridCol w:w="6144"/>
        <w:gridCol w:w="1560"/>
        <w:gridCol w:w="1559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№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п/п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Показатели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 измерения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Значение показателя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Среднемесячная заработная плата за 9 месяцев текущего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рубль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Темп роста среднемесячной заработной платы</w:t>
            </w:r>
            <w:r>
              <w:rPr>
                <w:sz w:val="28"/>
                <w:szCs w:val="28"/>
                <w:highlight w:val="white"/>
              </w:rPr>
              <w:br/>
              <w:t xml:space="preserve">за 9 месяцев текущего года к 9 месяцам предыдущего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6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6144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Просроченная задолженность по выплате заработной платы по состоянию на 1 октября текущего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тысяча рублей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 8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Производственно-экономические показатели 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организаций агропромышленного комплекса, индивидуальных предпринимателей, осуществляющих производство и (или) переработку сельскохозяйственной продукции, хранение и складирование зерна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(наименование организации агропромышленного комплекса, индивидуального предпринимателя)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9"/>
        <w:gridCol w:w="4947"/>
        <w:gridCol w:w="1850"/>
        <w:gridCol w:w="2557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№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п/п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2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Сведения/показатели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Единица измерения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54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Значение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показателя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1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28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Рост объемов производства, оказываемых услуг за 9 месяцев текущего года к соответствующему периоду  предыдущего года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%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54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2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28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Рост уровня рентабельности (без учета субсидий) за 9 месяцев текущего года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 9 месяцам предыдущего года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процентный пункт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54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3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2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Отсутствие замечаний от органов, осуществляющих контроль в области качества и безопасности пищевой продукции,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за 9 месяцев текущего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единица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54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4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28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Количество участий в конкурсах, ярмарках, выставках различных форм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с целью развития системы продвижения на рынок продукции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за 9 месяцев текущего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единица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54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5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28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Среднемесячная заработная плата работников сельскохозяйственных организаций за 9 месяцев</w:t>
            </w:r>
            <w:r>
              <w:rPr>
                <w:sz w:val="28"/>
                <w:szCs w:val="28"/>
                <w:highlight w:val="white"/>
                <w:vertAlign w:val="superscript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текущего года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рубль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54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6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28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Темп роста среднемесячной заработной платы за 9 месяцев текущего года к 9 месяцам предыдущего года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%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54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tabs>
                <w:tab w:val="left" w:pos="346" w:leader="none"/>
              </w:tabs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7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28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Просроченная задолженность по выплате заработной платы по состоянию на 1 октября текущего года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тысяча рублей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54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8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4928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Участие в реализации национального проекта «Производительность труда и поддержка занятости» в текущем году по состоянию на 30 сентября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да (нет)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254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9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</w:t>
      </w:r>
      <w:r>
        <w:rPr>
          <w:rFonts w:eastAsiaTheme="minorHAnsi"/>
          <w:b/>
          <w:sz w:val="28"/>
          <w:szCs w:val="28"/>
          <w:highlight w:val="white"/>
          <w:lang w:eastAsia="en-US"/>
        </w:rPr>
        <w:t xml:space="preserve">работы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профессиональных образовательных организаций,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занятых на уборке урожая зерновых и зернобобовых культур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171"/>
        <w:gridCol w:w="1024"/>
        <w:gridCol w:w="976"/>
        <w:gridCol w:w="1171"/>
        <w:gridCol w:w="1001"/>
        <w:gridCol w:w="1031"/>
        <w:gridCol w:w="1431"/>
        <w:gridCol w:w="697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Наименование муниципаль-ного района, </w:t>
            </w:r>
            <w:r>
              <w:rPr>
                <w:sz w:val="20"/>
                <w:szCs w:val="20"/>
                <w:highlight w:val="white"/>
              </w:rPr>
              <w:t xml:space="preserve">муниципального округа</w:t>
            </w:r>
            <w:r>
              <w:rPr>
                <w:sz w:val="20"/>
                <w:szCs w:val="20"/>
                <w:highlight w:val="white"/>
              </w:rPr>
              <w:t xml:space="preserve">, наименование профессиональ-ной образователь-ной организации, </w:t>
            </w:r>
            <w:r>
              <w:rPr>
                <w:sz w:val="20"/>
                <w:szCs w:val="20"/>
                <w:highlight w:val="white"/>
              </w:rPr>
              <w:t xml:space="preserve">ИНН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Фамилия, имя, отчество (последнее –при наличии) руководи-теля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5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529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Уборка зерновых и зернобобовых культур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Перевод в баллы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Коли-чество баллов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4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Площадь ярового сева предыду-щего года, га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Площадь ярового сева текущего года, га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9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Увеличение площади ярового сева текущего года к площади предыду-щего года, </w:t>
            </w:r>
            <w:r>
              <w:rPr>
                <w:sz w:val="20"/>
                <w:szCs w:val="20"/>
                <w:highlight w:val="white"/>
              </w:rPr>
              <w:t xml:space="preserve">га и </w:t>
            </w:r>
            <w:r>
              <w:rPr>
                <w:sz w:val="20"/>
                <w:szCs w:val="20"/>
                <w:highlight w:val="white"/>
              </w:rPr>
              <w:t xml:space="preserve">%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Урожай-ность в весе после доработки, ц/га</w:t>
            </w:r>
            <w:r>
              <w:rPr>
                <w:sz w:val="20"/>
                <w:szCs w:val="20"/>
                <w:highlight w:val="white"/>
              </w:rPr>
              <w:t xml:space="preserve">*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4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Валовой сбор в весе после доработки, тонн</w:t>
            </w:r>
            <w:r>
              <w:rPr>
                <w:sz w:val="20"/>
                <w:szCs w:val="20"/>
                <w:highlight w:val="white"/>
              </w:rPr>
              <w:t xml:space="preserve">*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49" w:type="dxa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56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Площадь ярового сева зерновых и зернобобовых культур текущего года, га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 балл = 100 га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4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4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49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56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Урожайность зерновых и зернобобовых культур, ц/га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 балл = 1 ц/га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4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9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4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19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04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145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Итого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widowControl w:val="off"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  <w:t xml:space="preserve">* перерасчет показателей осуще</w:t>
      </w:r>
      <w:r>
        <w:rPr>
          <w:color w:val="000000" w:themeColor="text1"/>
          <w:sz w:val="20"/>
          <w:szCs w:val="20"/>
          <w:highlight w:val="white"/>
        </w:rPr>
        <w:t xml:space="preserve">ствляется в соответствии с коэффициентами перевода в зерновые единицы, утверждаемыми приказом Министерства сельского хозяйства Российской Федерации от 06.07.2017 № 330 «Об утверждении коэффициентов перевода в зерновые единицы сельскохозяйственных культур».</w:t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after="200"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 10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rFonts w:eastAsia="Calibri"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 участия в </w:t>
      </w:r>
      <w:r>
        <w:rPr>
          <w:rFonts w:eastAsia="Calibri"/>
          <w:b/>
          <w:sz w:val="28"/>
          <w:szCs w:val="28"/>
          <w:highlight w:val="white"/>
          <w:lang w:eastAsia="en-US"/>
        </w:rPr>
        <w:t xml:space="preserve">реализации мероприятия «подготовка квалифицированных кадров для сельскохозяйственных товаропроизводителей, осуществляющих деятельность </w:t>
      </w:r>
      <w:r>
        <w:rPr>
          <w:rFonts w:eastAsia="Calibri"/>
          <w:b/>
          <w:sz w:val="28"/>
          <w:szCs w:val="28"/>
          <w:highlight w:val="white"/>
          <w:lang w:eastAsia="en-US"/>
        </w:rPr>
      </w:r>
      <w:r>
        <w:rPr>
          <w:rFonts w:eastAsia="Calibri"/>
          <w:b/>
          <w:sz w:val="28"/>
          <w:szCs w:val="28"/>
          <w:highlight w:val="white"/>
        </w:rPr>
      </w:r>
    </w:p>
    <w:p>
      <w:pPr>
        <w:jc w:val="center"/>
        <w:rPr>
          <w:rFonts w:eastAsia="Calibri"/>
          <w:b/>
          <w:sz w:val="28"/>
          <w:szCs w:val="28"/>
          <w:highlight w:val="white"/>
        </w:rPr>
      </w:pPr>
      <w:r>
        <w:rPr>
          <w:rFonts w:eastAsia="Calibri"/>
          <w:b/>
          <w:sz w:val="28"/>
          <w:szCs w:val="28"/>
          <w:highlight w:val="white"/>
          <w:lang w:eastAsia="en-US"/>
        </w:rPr>
        <w:t xml:space="preserve">на сельских территориях» в рамках государственной </w:t>
      </w:r>
      <w:r>
        <w:rPr>
          <w:rFonts w:eastAsia="Calibri"/>
          <w:b/>
          <w:sz w:val="28"/>
          <w:szCs w:val="28"/>
          <w:highlight w:val="white"/>
          <w:lang w:eastAsia="en-US"/>
        </w:rPr>
      </w:r>
      <w:r>
        <w:rPr>
          <w:rFonts w:eastAsia="Calibri"/>
          <w:b/>
          <w:sz w:val="28"/>
          <w:szCs w:val="28"/>
          <w:highlight w:val="white"/>
        </w:rPr>
      </w:r>
    </w:p>
    <w:p>
      <w:pPr>
        <w:jc w:val="center"/>
        <w:rPr>
          <w:rFonts w:eastAsia="Calibri"/>
          <w:b/>
          <w:sz w:val="28"/>
          <w:szCs w:val="28"/>
          <w:highlight w:val="white"/>
        </w:rPr>
      </w:pPr>
      <w:r>
        <w:rPr>
          <w:rFonts w:eastAsia="Calibri"/>
          <w:b/>
          <w:sz w:val="28"/>
          <w:szCs w:val="28"/>
          <w:highlight w:val="white"/>
          <w:lang w:eastAsia="en-US"/>
        </w:rPr>
        <w:t xml:space="preserve">программы развития сельских территорий</w:t>
      </w:r>
      <w:r>
        <w:rPr>
          <w:rFonts w:eastAsia="Calibri"/>
          <w:b/>
          <w:sz w:val="28"/>
          <w:szCs w:val="28"/>
          <w:highlight w:val="white"/>
          <w:lang w:eastAsia="en-US"/>
        </w:rPr>
      </w:r>
      <w:r>
        <w:rPr>
          <w:rFonts w:eastAsia="Calibri"/>
          <w:b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(наименование сельскохозяйственной организации)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93"/>
        <w:gridCol w:w="5774"/>
        <w:gridCol w:w="1630"/>
        <w:gridCol w:w="1926"/>
      </w:tblGrid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№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п/п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 w:themeFill="background1"/>
            <w:tcMar>
              <w:top w:w="28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Показатели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 w:themeFill="background1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Единица измерения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 w:themeFill="background1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Значение 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показателя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1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tcMar>
              <w:top w:w="28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Количество заключенных ученических договоров и договоров о целевом обучении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договор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 w:themeFill="background1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2</w:t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tcMar>
              <w:top w:w="28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Количество студентов, привлеченных для прохождения производственной практики 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человек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ffffff" w:themeFill="background1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11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righ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rFonts w:eastAsia="Calibri"/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Показатели</w:t>
      </w:r>
      <w:r>
        <w:rPr>
          <w:rFonts w:eastAsia="Calibri"/>
          <w:b/>
          <w:bCs/>
          <w:sz w:val="28"/>
          <w:szCs w:val="28"/>
          <w:highlight w:val="white"/>
          <w:lang w:eastAsia="en-US"/>
        </w:rPr>
        <w:t xml:space="preserve"> прохождения ежегодного государственного технического </w:t>
      </w:r>
      <w:r>
        <w:rPr>
          <w:rFonts w:eastAsia="Calibri"/>
          <w:b/>
          <w:bCs/>
          <w:sz w:val="28"/>
          <w:szCs w:val="28"/>
          <w:highlight w:val="white"/>
        </w:rPr>
      </w:r>
      <w:r>
        <w:rPr>
          <w:rFonts w:eastAsia="Calibri"/>
          <w:b/>
          <w:bCs/>
          <w:sz w:val="28"/>
          <w:szCs w:val="28"/>
          <w:highlight w:val="white"/>
        </w:rPr>
      </w:r>
    </w:p>
    <w:p>
      <w:pPr>
        <w:jc w:val="center"/>
        <w:widowControl w:val="off"/>
        <w:rPr>
          <w:rFonts w:eastAsia="Calibri"/>
          <w:b/>
          <w:bCs/>
          <w:sz w:val="28"/>
          <w:szCs w:val="28"/>
          <w:highlight w:val="white"/>
        </w:rPr>
      </w:pPr>
      <w:r>
        <w:rPr>
          <w:rFonts w:eastAsia="Calibri"/>
          <w:b/>
          <w:bCs/>
          <w:sz w:val="28"/>
          <w:szCs w:val="28"/>
          <w:highlight w:val="white"/>
          <w:lang w:eastAsia="en-US"/>
        </w:rPr>
        <w:t xml:space="preserve">осмотра эксплуатируемой самоходной техники, занятой </w:t>
      </w:r>
      <w:r>
        <w:rPr>
          <w:rFonts w:eastAsia="Calibri"/>
          <w:b/>
          <w:bCs/>
          <w:sz w:val="28"/>
          <w:szCs w:val="28"/>
          <w:highlight w:val="white"/>
        </w:rPr>
      </w:r>
      <w:r>
        <w:rPr>
          <w:rFonts w:eastAsia="Calibri"/>
          <w:b/>
          <w:bCs/>
          <w:sz w:val="28"/>
          <w:szCs w:val="28"/>
          <w:highlight w:val="white"/>
        </w:rPr>
      </w:r>
    </w:p>
    <w:p>
      <w:pPr>
        <w:jc w:val="center"/>
        <w:widowControl w:val="off"/>
        <w:rPr>
          <w:rFonts w:eastAsia="Calibri"/>
          <w:b/>
          <w:bCs/>
          <w:sz w:val="28"/>
          <w:szCs w:val="28"/>
          <w:highlight w:val="white"/>
        </w:rPr>
      </w:pPr>
      <w:r>
        <w:rPr>
          <w:rFonts w:eastAsia="Calibri"/>
          <w:b/>
          <w:bCs/>
          <w:sz w:val="28"/>
          <w:szCs w:val="28"/>
          <w:highlight w:val="white"/>
          <w:lang w:eastAsia="en-US"/>
        </w:rPr>
        <w:t xml:space="preserve">в сельскохозяйственном производстве </w:t>
      </w:r>
      <w:r>
        <w:rPr>
          <w:rFonts w:eastAsia="Calibri"/>
          <w:b/>
          <w:bCs/>
          <w:sz w:val="28"/>
          <w:szCs w:val="28"/>
          <w:highlight w:val="white"/>
        </w:rPr>
      </w:r>
      <w:r>
        <w:rPr>
          <w:rFonts w:eastAsia="Calibri"/>
          <w:b/>
          <w:bCs/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hd w:val="clear" w:color="auto" w:fill="ffffff" w:themeFill="background1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(наименование сельскохозяйственной организации, крестьянского (фе</w:t>
      </w:r>
      <w:r>
        <w:rPr>
          <w:sz w:val="20"/>
          <w:szCs w:val="20"/>
          <w:highlight w:val="white"/>
        </w:rPr>
        <w:t xml:space="preserve">рмерского) хозяйства,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shd w:val="clear" w:color="auto" w:fill="ffffff" w:themeFill="background1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индивидуального предпринимателя)</w:t>
      </w:r>
      <w:r>
        <w:rPr>
          <w:sz w:val="20"/>
          <w:szCs w:val="20"/>
          <w:highlight w:val="white"/>
        </w:rPr>
        <w:t xml:space="preserve">, </w:t>
      </w:r>
      <w:r>
        <w:rPr>
          <w:sz w:val="20"/>
          <w:szCs w:val="20"/>
          <w:highlight w:val="white"/>
        </w:rPr>
        <w:t xml:space="preserve">ИНН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93"/>
        <w:gridCol w:w="5774"/>
        <w:gridCol w:w="1630"/>
        <w:gridCol w:w="1926"/>
      </w:tblGrid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№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п/п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Показатели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Единица измерения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Значение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показателя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1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Общее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количество зарегистрированной в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Инспекции гостехнадзора Новосибирской област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и самоходной техники, занятой в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се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льскохозяйственном производстве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2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Количество самоходной техники с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пройденным ежегодным государственным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техническим осмотром, занятой в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сельскохозяйственном производстве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единица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Mar>
              <w:top w:w="28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  <w:lang w:eastAsia="en-US"/>
              </w:rPr>
              <w:t xml:space="preserve">3</w:t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Доля экспл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уатируемой самоходной техники с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пройденным ежегодным государственным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техническим осмотром, занятой в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сельс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кохозяйственном производстве, в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общем 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количестве зарегистрированной в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Инспекции гостехнадзора Новосибирской област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и самоходной техники, занятой в 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сел</w:t>
            </w:r>
            <w:r>
              <w:rPr>
                <w:rFonts w:eastAsia="Calibri"/>
                <w:bCs/>
                <w:sz w:val="28"/>
                <w:szCs w:val="28"/>
                <w:highlight w:val="white"/>
                <w:lang w:eastAsia="en-US"/>
              </w:rPr>
              <w:t xml:space="preserve">ьскохозяйственном производстве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%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Mar>
              <w:top w:w="28" w:type="dxa"/>
              <w:bottom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eastAsiaTheme="minorHAnsi"/>
                <w:sz w:val="28"/>
                <w:szCs w:val="28"/>
                <w:highlight w:val="white"/>
              </w:rPr>
            </w:pP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  <w:r>
              <w:rPr>
                <w:rFonts w:eastAsiaTheme="minorHAnsi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widowControl w:val="off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</w:r>
      <w:r>
        <w:rPr>
          <w:rFonts w:eastAsia="Calibri"/>
          <w:bCs/>
          <w:sz w:val="28"/>
          <w:szCs w:val="28"/>
          <w:highlight w:val="white"/>
          <w:lang w:eastAsia="en-US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jc w:val="both"/>
        <w:widowControl w:val="off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</w:r>
      <w:r>
        <w:rPr>
          <w:rFonts w:eastAsia="Calibri"/>
          <w:bCs/>
          <w:sz w:val="28"/>
          <w:szCs w:val="28"/>
          <w:highlight w:val="white"/>
          <w:lang w:eastAsia="en-US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Должность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0"/>
          <w:szCs w:val="28"/>
          <w:highlight w:val="white"/>
        </w:rPr>
      </w:pP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  <w:r>
        <w:rPr>
          <w:sz w:val="20"/>
          <w:szCs w:val="28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_______________ </w:t>
      </w:r>
      <w:r>
        <w:rPr>
          <w:sz w:val="28"/>
          <w:szCs w:val="28"/>
          <w:highlight w:val="white"/>
        </w:rPr>
        <w:t xml:space="preserve">______________________________________________</w:t>
      </w:r>
      <w:r>
        <w:rPr>
          <w:sz w:val="28"/>
          <w:szCs w:val="28"/>
          <w:highlight w:val="white"/>
        </w:rPr>
        <w:br/>
      </w:r>
      <w:r>
        <w:rPr>
          <w:sz w:val="20"/>
          <w:szCs w:val="20"/>
          <w:highlight w:val="white"/>
        </w:rPr>
        <w:t xml:space="preserve">    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      (подпись)                        </w:t>
      </w:r>
      <w:r>
        <w:rPr>
          <w:sz w:val="20"/>
          <w:szCs w:val="20"/>
          <w:highlight w:val="white"/>
        </w:rPr>
        <w:t xml:space="preserve">           </w:t>
      </w:r>
      <w:r>
        <w:rPr>
          <w:sz w:val="20"/>
          <w:szCs w:val="20"/>
          <w:highlight w:val="white"/>
        </w:rPr>
        <w:t xml:space="preserve">        </w:t>
      </w:r>
      <w:r>
        <w:rPr>
          <w:sz w:val="20"/>
          <w:szCs w:val="20"/>
          <w:highlight w:val="white"/>
        </w:rPr>
        <w:t xml:space="preserve">  </w:t>
      </w:r>
      <w:r>
        <w:rPr>
          <w:sz w:val="20"/>
          <w:szCs w:val="20"/>
          <w:highlight w:val="white"/>
        </w:rPr>
        <w:t xml:space="preserve">                (фамилия, имя, отчество (последнее –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rFonts w:eastAsia="Calibri"/>
          <w:bCs/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</w:r>
      <w:r>
        <w:rPr>
          <w:rFonts w:eastAsia="Calibri"/>
          <w:bCs/>
          <w:sz w:val="28"/>
          <w:szCs w:val="28"/>
          <w:highlight w:val="white"/>
          <w:lang w:eastAsia="en-US"/>
        </w:rPr>
      </w:r>
      <w:r>
        <w:rPr>
          <w:rFonts w:eastAsia="Calibri"/>
          <w:bCs/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</w:t>
      </w:r>
      <w:bookmarkStart w:id="1" w:name="_GoBack"/>
      <w:r>
        <w:rPr>
          <w:highlight w:val="white"/>
        </w:rPr>
      </w:r>
      <w:bookmarkEnd w:id="1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43869810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7">
    <w:name w:val="Heading 1"/>
    <w:basedOn w:val="676"/>
    <w:next w:val="676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2">
    <w:name w:val="Heading 6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76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after="0" w:line="240" w:lineRule="auto"/>
    </w:pPr>
  </w:style>
  <w:style w:type="paragraph" w:styleId="715">
    <w:name w:val="Title"/>
    <w:basedOn w:val="676"/>
    <w:next w:val="676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basedOn w:val="686"/>
    <w:link w:val="715"/>
    <w:uiPriority w:val="10"/>
    <w:rPr>
      <w:sz w:val="48"/>
      <w:szCs w:val="48"/>
    </w:rPr>
  </w:style>
  <w:style w:type="paragraph" w:styleId="717">
    <w:name w:val="Subtitle"/>
    <w:basedOn w:val="676"/>
    <w:next w:val="676"/>
    <w:link w:val="718"/>
    <w:uiPriority w:val="11"/>
    <w:qFormat/>
    <w:pPr>
      <w:spacing w:before="200" w:after="200"/>
    </w:pPr>
  </w:style>
  <w:style w:type="character" w:styleId="718" w:customStyle="1">
    <w:name w:val="Подзаголовок Знак"/>
    <w:basedOn w:val="686"/>
    <w:link w:val="717"/>
    <w:uiPriority w:val="11"/>
    <w:rPr>
      <w:sz w:val="24"/>
      <w:szCs w:val="24"/>
    </w:rPr>
  </w:style>
  <w:style w:type="paragraph" w:styleId="719">
    <w:name w:val="Quote"/>
    <w:basedOn w:val="676"/>
    <w:next w:val="676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76"/>
    <w:next w:val="676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686"/>
    <w:uiPriority w:val="99"/>
  </w:style>
  <w:style w:type="character" w:styleId="724" w:customStyle="1">
    <w:name w:val="Footer Char"/>
    <w:basedOn w:val="686"/>
    <w:uiPriority w:val="99"/>
  </w:style>
  <w:style w:type="paragraph" w:styleId="72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basedOn w:val="68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76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686"/>
    <w:uiPriority w:val="99"/>
    <w:unhideWhenUsed/>
    <w:rPr>
      <w:vertAlign w:val="superscript"/>
    </w:rPr>
  </w:style>
  <w:style w:type="paragraph" w:styleId="857">
    <w:name w:val="endnote text"/>
    <w:basedOn w:val="676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686"/>
    <w:uiPriority w:val="99"/>
    <w:semiHidden/>
    <w:unhideWhenUsed/>
    <w:rPr>
      <w:vertAlign w:val="superscript"/>
    </w:rPr>
  </w:style>
  <w:style w:type="paragraph" w:styleId="860">
    <w:name w:val="toc 1"/>
    <w:basedOn w:val="676"/>
    <w:next w:val="676"/>
    <w:uiPriority w:val="39"/>
    <w:unhideWhenUsed/>
    <w:pPr>
      <w:spacing w:after="57"/>
    </w:pPr>
  </w:style>
  <w:style w:type="paragraph" w:styleId="861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62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63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64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5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66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67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68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76"/>
    <w:next w:val="676"/>
    <w:uiPriority w:val="99"/>
    <w:unhideWhenUsed/>
  </w:style>
  <w:style w:type="paragraph" w:styleId="871">
    <w:name w:val="Header"/>
    <w:basedOn w:val="676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686"/>
    <w:link w:val="87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3">
    <w:name w:val="Footer"/>
    <w:basedOn w:val="676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686"/>
    <w:link w:val="8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alloon Text"/>
    <w:basedOn w:val="676"/>
    <w:link w:val="87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basedOn w:val="686"/>
    <w:link w:val="87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0E59-3A5C-499B-860C-172812F9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51</cp:revision>
  <dcterms:created xsi:type="dcterms:W3CDTF">2023-04-04T10:54:00Z</dcterms:created>
  <dcterms:modified xsi:type="dcterms:W3CDTF">2025-03-12T04:48:56Z</dcterms:modified>
</cp:coreProperties>
</file>