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6F" w:rsidRDefault="000F4E03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76F" w:rsidRDefault="008D776F">
      <w:pPr>
        <w:contextualSpacing/>
        <w:jc w:val="center"/>
        <w:rPr>
          <w:b/>
          <w:sz w:val="28"/>
          <w:szCs w:val="28"/>
        </w:rPr>
      </w:pPr>
    </w:p>
    <w:p w:rsidR="008D776F" w:rsidRDefault="000F4E03">
      <w:pPr>
        <w:keepNext/>
        <w:tabs>
          <w:tab w:val="center" w:pos="0"/>
        </w:tabs>
        <w:contextualSpacing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ФИНАНСОВ И НАЛОГОВОЙ ПОЛИТИКИ</w:t>
      </w:r>
    </w:p>
    <w:p w:rsidR="008D776F" w:rsidRDefault="000F4E03">
      <w:pPr>
        <w:contextualSpacing/>
        <w:jc w:val="center"/>
        <w:outlineLvl w:val="6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D776F" w:rsidRDefault="008D776F"/>
    <w:p w:rsidR="008D776F" w:rsidRDefault="0078719C">
      <w:pPr>
        <w:keepNext/>
        <w:tabs>
          <w:tab w:val="left" w:pos="4020"/>
          <w:tab w:val="center" w:pos="4961"/>
        </w:tabs>
        <w:contextualSpacing/>
        <w:jc w:val="center"/>
        <w:outlineLvl w:val="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  <w:r w:rsidR="000F4E03">
        <w:rPr>
          <w:b/>
          <w:bCs/>
          <w:sz w:val="28"/>
          <w:szCs w:val="28"/>
        </w:rPr>
        <w:t>ПРИКАЗ</w:t>
      </w:r>
      <w:r>
        <w:rPr>
          <w:b/>
          <w:bCs/>
          <w:sz w:val="28"/>
          <w:szCs w:val="28"/>
        </w:rPr>
        <w:t>А</w:t>
      </w:r>
    </w:p>
    <w:p w:rsidR="008D776F" w:rsidRDefault="000F4E03">
      <w:pPr>
        <w:tabs>
          <w:tab w:val="left" w:pos="8080"/>
          <w:tab w:val="left" w:pos="8789"/>
        </w:tabs>
        <w:contextualSpacing/>
        <w:jc w:val="both"/>
        <w:rPr>
          <w:sz w:val="28"/>
          <w:szCs w:val="28"/>
        </w:rPr>
      </w:pPr>
      <w:r w:rsidRPr="0047426D">
        <w:rPr>
          <w:sz w:val="28"/>
          <w:szCs w:val="28"/>
        </w:rPr>
        <w:t>___</w:t>
      </w:r>
      <w:r w:rsidR="00B52D11">
        <w:rPr>
          <w:sz w:val="28"/>
          <w:szCs w:val="28"/>
        </w:rPr>
        <w:t>____</w:t>
      </w:r>
      <w:r w:rsidRPr="0047426D">
        <w:rPr>
          <w:sz w:val="28"/>
          <w:szCs w:val="28"/>
        </w:rPr>
        <w:t xml:space="preserve"> 202</w:t>
      </w:r>
      <w:r w:rsidR="00445674">
        <w:rPr>
          <w:sz w:val="28"/>
          <w:szCs w:val="28"/>
        </w:rPr>
        <w:t>5</w:t>
      </w:r>
      <w:r w:rsidRPr="0047426D">
        <w:rPr>
          <w:sz w:val="28"/>
          <w:szCs w:val="28"/>
        </w:rPr>
        <w:t xml:space="preserve"> года</w:t>
      </w:r>
      <w:r w:rsidRPr="0047426D">
        <w:rPr>
          <w:sz w:val="28"/>
          <w:szCs w:val="28"/>
        </w:rPr>
        <w:tab/>
        <w:t>№ ___</w:t>
      </w:r>
      <w:r w:rsidR="00041E6E">
        <w:rPr>
          <w:sz w:val="28"/>
          <w:szCs w:val="28"/>
        </w:rPr>
        <w:t xml:space="preserve"> - НПА</w:t>
      </w:r>
    </w:p>
    <w:p w:rsidR="008D776F" w:rsidRDefault="008D776F">
      <w:pPr>
        <w:contextualSpacing/>
        <w:rPr>
          <w:sz w:val="28"/>
          <w:szCs w:val="28"/>
        </w:rPr>
      </w:pPr>
    </w:p>
    <w:p w:rsidR="008D776F" w:rsidRDefault="008D776F">
      <w:pPr>
        <w:contextualSpacing/>
        <w:rPr>
          <w:sz w:val="28"/>
          <w:szCs w:val="28"/>
        </w:rPr>
      </w:pPr>
    </w:p>
    <w:p w:rsidR="00573292" w:rsidRPr="00E31FB5" w:rsidRDefault="00573292" w:rsidP="00573292">
      <w:pPr>
        <w:tabs>
          <w:tab w:val="left" w:pos="9637"/>
        </w:tabs>
        <w:jc w:val="center"/>
        <w:rPr>
          <w:sz w:val="28"/>
          <w:szCs w:val="28"/>
        </w:rPr>
      </w:pPr>
      <w:r w:rsidRPr="00E31FB5">
        <w:rPr>
          <w:b/>
          <w:bCs/>
          <w:sz w:val="28"/>
        </w:rPr>
        <w:t>О внесении изменений в приказ от 01.12.2014 № 76-НПА</w:t>
      </w:r>
    </w:p>
    <w:p w:rsidR="008D776F" w:rsidRDefault="008D776F">
      <w:pPr>
        <w:widowControl w:val="0"/>
        <w:contextualSpacing/>
        <w:jc w:val="both"/>
        <w:rPr>
          <w:bCs/>
          <w:sz w:val="28"/>
          <w:szCs w:val="28"/>
        </w:rPr>
      </w:pPr>
    </w:p>
    <w:p w:rsidR="00831446" w:rsidRDefault="00831446" w:rsidP="00831446">
      <w:pPr>
        <w:tabs>
          <w:tab w:val="left" w:pos="8647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 Р И К А З Ы В А Ю:</w:t>
      </w:r>
    </w:p>
    <w:p w:rsidR="00573292" w:rsidRDefault="001A075E" w:rsidP="00573292">
      <w:pPr>
        <w:pStyle w:val="Style7"/>
        <w:widowControl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Внести в приказ министерства финансов и налоговой политики Новосибирской области от </w:t>
      </w:r>
      <w:r w:rsidRPr="001A075E">
        <w:rPr>
          <w:rStyle w:val="FontStyle15"/>
          <w:sz w:val="28"/>
          <w:szCs w:val="28"/>
        </w:rPr>
        <w:t xml:space="preserve">01.12.2014 № 76-НПА «Об утверждении порядка функционирования и использования государственной информационной системы «Автоматизированная система управления бюджетными процессами Новосибирской области» </w:t>
      </w:r>
      <w:r w:rsidR="00041E6E">
        <w:rPr>
          <w:rStyle w:val="FontStyle15"/>
          <w:sz w:val="28"/>
          <w:szCs w:val="28"/>
        </w:rPr>
        <w:t xml:space="preserve">(в редакции приказа от 22.04.2025 </w:t>
      </w:r>
      <w:r w:rsidR="00041E6E">
        <w:rPr>
          <w:rStyle w:val="FontStyle15"/>
          <w:sz w:val="28"/>
          <w:szCs w:val="28"/>
          <w:lang w:val="en-US"/>
        </w:rPr>
        <w:t>N</w:t>
      </w:r>
      <w:r w:rsidR="00041E6E" w:rsidRPr="00041E6E">
        <w:rPr>
          <w:rStyle w:val="FontStyle15"/>
          <w:sz w:val="28"/>
          <w:szCs w:val="28"/>
        </w:rPr>
        <w:t xml:space="preserve"> 26-</w:t>
      </w:r>
      <w:r w:rsidR="00041E6E">
        <w:rPr>
          <w:rStyle w:val="FontStyle15"/>
          <w:sz w:val="28"/>
          <w:szCs w:val="28"/>
        </w:rPr>
        <w:t xml:space="preserve">НПА) </w:t>
      </w:r>
      <w:r>
        <w:rPr>
          <w:rStyle w:val="FontStyle15"/>
          <w:sz w:val="28"/>
          <w:szCs w:val="28"/>
        </w:rPr>
        <w:t>следующие изменения</w:t>
      </w:r>
      <w:r w:rsidR="00573292">
        <w:rPr>
          <w:rStyle w:val="FontStyle15"/>
          <w:sz w:val="28"/>
          <w:szCs w:val="28"/>
        </w:rPr>
        <w:t>:</w:t>
      </w:r>
    </w:p>
    <w:p w:rsidR="00041E6E" w:rsidRDefault="00041E6E" w:rsidP="003D1495">
      <w:pPr>
        <w:pStyle w:val="Style7"/>
        <w:widowControl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Style w:val="FontStyle15"/>
          <w:sz w:val="28"/>
          <w:szCs w:val="28"/>
        </w:rPr>
      </w:pPr>
      <w:r w:rsidRPr="00041E6E">
        <w:rPr>
          <w:rStyle w:val="FontStyle15"/>
          <w:sz w:val="28"/>
          <w:szCs w:val="28"/>
        </w:rPr>
        <w:t xml:space="preserve">В </w:t>
      </w:r>
      <w:hyperlink r:id="rId9" w:history="1">
        <w:r w:rsidRPr="00041E6E">
          <w:rPr>
            <w:rStyle w:val="FontStyle15"/>
            <w:sz w:val="28"/>
            <w:szCs w:val="28"/>
          </w:rPr>
          <w:t>Порядке</w:t>
        </w:r>
      </w:hyperlink>
      <w:r w:rsidRPr="00041E6E">
        <w:rPr>
          <w:rStyle w:val="FontStyle15"/>
          <w:sz w:val="28"/>
          <w:szCs w:val="28"/>
        </w:rPr>
        <w:t xml:space="preserve"> функционирования и использования государственной информационной системы «Автоматизированная система управления бюджетными процессами Новосибирской области» (далее – Порядок):</w:t>
      </w:r>
    </w:p>
    <w:p w:rsidR="0066147A" w:rsidRDefault="0066147A" w:rsidP="003D1495">
      <w:pPr>
        <w:pStyle w:val="Style7"/>
        <w:widowControl/>
        <w:numPr>
          <w:ilvl w:val="0"/>
          <w:numId w:val="10"/>
        </w:numPr>
        <w:tabs>
          <w:tab w:val="left" w:pos="993"/>
        </w:tabs>
        <w:ind w:left="0"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 пункте 4:</w:t>
      </w:r>
    </w:p>
    <w:p w:rsidR="0066147A" w:rsidRPr="0066147A" w:rsidRDefault="0066147A" w:rsidP="003D1495">
      <w:pPr>
        <w:pStyle w:val="Style7"/>
        <w:widowControl/>
        <w:tabs>
          <w:tab w:val="left" w:pos="993"/>
        </w:tabs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 В конце подпункта 6 точку заменить на точку с запятой</w:t>
      </w:r>
      <w:r w:rsidRPr="0066147A">
        <w:rPr>
          <w:rStyle w:val="FontStyle15"/>
          <w:sz w:val="28"/>
          <w:szCs w:val="28"/>
        </w:rPr>
        <w:t>;</w:t>
      </w:r>
    </w:p>
    <w:p w:rsidR="00C84DCE" w:rsidRDefault="0066147A" w:rsidP="003D1495">
      <w:pPr>
        <w:pStyle w:val="Style7"/>
        <w:widowControl/>
        <w:tabs>
          <w:tab w:val="left" w:pos="993"/>
        </w:tabs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 дополнить подпунктом 7 следующего содержания</w:t>
      </w:r>
      <w:r w:rsidR="00C84DCE">
        <w:rPr>
          <w:rStyle w:val="FontStyle15"/>
          <w:sz w:val="28"/>
          <w:szCs w:val="28"/>
        </w:rPr>
        <w:t>:</w:t>
      </w:r>
    </w:p>
    <w:p w:rsidR="00CE225D" w:rsidRPr="00A25133" w:rsidRDefault="0066147A" w:rsidP="003D1495">
      <w:pPr>
        <w:pStyle w:val="Style7"/>
        <w:tabs>
          <w:tab w:val="left" w:pos="993"/>
        </w:tabs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«</w:t>
      </w:r>
      <w:r w:rsidRPr="0066147A">
        <w:rPr>
          <w:rStyle w:val="FontStyle15"/>
          <w:sz w:val="28"/>
          <w:szCs w:val="28"/>
        </w:rPr>
        <w:t>7) осуществление оценки эффективности принятых превентивных мер, направленных на предотвращение нарушений при формировании и исполнении бюджетов, при ведении бухгалтерского учета, составления и представления бухгалтерской (финансовой) отчетности, нарушений в сфере управления и распоряжения государственной (муниципальной) собственностью, а также при осуществлении государственных (муниципальных) закупок и закупок отдельными видами юридических лиц.</w:t>
      </w:r>
      <w:r w:rsidR="00A25133">
        <w:rPr>
          <w:rStyle w:val="FontStyle15"/>
          <w:sz w:val="28"/>
          <w:szCs w:val="28"/>
        </w:rPr>
        <w:t>»</w:t>
      </w:r>
      <w:r w:rsidR="00A25133" w:rsidRPr="00A25133">
        <w:rPr>
          <w:rStyle w:val="FontStyle15"/>
          <w:sz w:val="28"/>
          <w:szCs w:val="28"/>
        </w:rPr>
        <w:t>;</w:t>
      </w:r>
    </w:p>
    <w:p w:rsidR="0066147A" w:rsidRDefault="0066147A" w:rsidP="003D1495">
      <w:pPr>
        <w:pStyle w:val="Style7"/>
        <w:widowControl/>
        <w:numPr>
          <w:ilvl w:val="0"/>
          <w:numId w:val="10"/>
        </w:numPr>
        <w:tabs>
          <w:tab w:val="left" w:pos="993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</w:t>
      </w:r>
      <w:r w:rsidR="005365F0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е</w:t>
      </w:r>
      <w:r w:rsidR="005365F0">
        <w:rPr>
          <w:sz w:val="28"/>
          <w:szCs w:val="28"/>
          <w:lang w:eastAsia="en-US"/>
        </w:rPr>
        <w:t xml:space="preserve"> </w:t>
      </w:r>
      <w:r w:rsidR="00BF5F8B" w:rsidRPr="00BF5F8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:</w:t>
      </w:r>
    </w:p>
    <w:p w:rsidR="0066147A" w:rsidRDefault="0066147A" w:rsidP="003D1495">
      <w:pPr>
        <w:pStyle w:val="Style7"/>
        <w:widowControl/>
        <w:tabs>
          <w:tab w:val="left" w:pos="993"/>
        </w:tabs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 В конце подпункта 7</w:t>
      </w:r>
      <w:r w:rsidRPr="0066147A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точку заменить на точку с запятой</w:t>
      </w:r>
      <w:r w:rsidRPr="0066147A">
        <w:rPr>
          <w:rStyle w:val="FontStyle15"/>
          <w:sz w:val="28"/>
          <w:szCs w:val="28"/>
        </w:rPr>
        <w:t>;</w:t>
      </w:r>
    </w:p>
    <w:p w:rsidR="005365F0" w:rsidRPr="00BF5F8B" w:rsidRDefault="0066147A" w:rsidP="003D1495">
      <w:pPr>
        <w:pStyle w:val="Style7"/>
        <w:widowControl/>
        <w:tabs>
          <w:tab w:val="left" w:pos="993"/>
        </w:tabs>
        <w:ind w:firstLine="720"/>
        <w:jc w:val="both"/>
        <w:rPr>
          <w:spacing w:val="10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дополнить подпунктом 8 </w:t>
      </w:r>
      <w:r>
        <w:rPr>
          <w:sz w:val="28"/>
          <w:szCs w:val="28"/>
          <w:lang w:eastAsia="en-US"/>
        </w:rPr>
        <w:t>следующего содержания</w:t>
      </w:r>
      <w:r w:rsidR="005365F0">
        <w:rPr>
          <w:sz w:val="28"/>
          <w:szCs w:val="28"/>
          <w:lang w:eastAsia="en-US"/>
        </w:rPr>
        <w:t>:</w:t>
      </w:r>
    </w:p>
    <w:p w:rsidR="0066147A" w:rsidRPr="00A25133" w:rsidRDefault="0066147A" w:rsidP="003D1495">
      <w:pPr>
        <w:tabs>
          <w:tab w:val="left" w:pos="993"/>
          <w:tab w:val="left" w:pos="8647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66147A">
        <w:rPr>
          <w:sz w:val="28"/>
          <w:szCs w:val="28"/>
          <w:lang w:eastAsia="en-US"/>
        </w:rPr>
        <w:t>8) програм</w:t>
      </w:r>
      <w:r w:rsidR="00A25133">
        <w:rPr>
          <w:sz w:val="28"/>
          <w:szCs w:val="28"/>
          <w:lang w:eastAsia="en-US"/>
        </w:rPr>
        <w:t>мный комплекс «Аналитика-СМАРТ»</w:t>
      </w:r>
      <w:r w:rsidR="00A25133">
        <w:rPr>
          <w:sz w:val="28"/>
          <w:szCs w:val="28"/>
          <w:lang w:val="en-US" w:eastAsia="en-US"/>
        </w:rPr>
        <w:t>;</w:t>
      </w:r>
    </w:p>
    <w:p w:rsidR="00FD2885" w:rsidRDefault="00A25133" w:rsidP="003D1495">
      <w:pPr>
        <w:pStyle w:val="ac"/>
        <w:numPr>
          <w:ilvl w:val="0"/>
          <w:numId w:val="10"/>
        </w:numPr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конце пункта 6 исключить слово «(договоров)»</w:t>
      </w:r>
      <w:r w:rsidRPr="00A25133">
        <w:rPr>
          <w:sz w:val="28"/>
          <w:szCs w:val="28"/>
          <w:lang w:eastAsia="en-US"/>
        </w:rPr>
        <w:t>;</w:t>
      </w:r>
    </w:p>
    <w:p w:rsidR="00051413" w:rsidRPr="00A25133" w:rsidRDefault="00A25133" w:rsidP="003D1495">
      <w:pPr>
        <w:pStyle w:val="ac"/>
        <w:numPr>
          <w:ilvl w:val="0"/>
          <w:numId w:val="10"/>
        </w:numPr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конце п</w:t>
      </w:r>
      <w:r w:rsidR="00811687">
        <w:rPr>
          <w:sz w:val="28"/>
          <w:szCs w:val="28"/>
          <w:lang w:eastAsia="en-US"/>
        </w:rPr>
        <w:t>одпункт</w:t>
      </w:r>
      <w:r>
        <w:rPr>
          <w:sz w:val="28"/>
          <w:szCs w:val="28"/>
          <w:lang w:eastAsia="en-US"/>
        </w:rPr>
        <w:t>а</w:t>
      </w:r>
      <w:r w:rsidR="00811687">
        <w:rPr>
          <w:sz w:val="28"/>
          <w:szCs w:val="28"/>
          <w:lang w:eastAsia="en-US"/>
        </w:rPr>
        <w:t xml:space="preserve"> 3 пункта 7 </w:t>
      </w:r>
      <w:r>
        <w:rPr>
          <w:sz w:val="28"/>
          <w:szCs w:val="28"/>
          <w:lang w:eastAsia="en-US"/>
        </w:rPr>
        <w:t>исключить слово «(договоров)»</w:t>
      </w:r>
      <w:r w:rsidRPr="00A25133">
        <w:rPr>
          <w:sz w:val="28"/>
          <w:szCs w:val="28"/>
          <w:lang w:eastAsia="en-US"/>
        </w:rPr>
        <w:t>;</w:t>
      </w:r>
    </w:p>
    <w:p w:rsidR="00A25133" w:rsidRDefault="00A25133" w:rsidP="003D1495">
      <w:pPr>
        <w:pStyle w:val="ac"/>
        <w:numPr>
          <w:ilvl w:val="0"/>
          <w:numId w:val="10"/>
        </w:numPr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</w:t>
      </w:r>
      <w:r w:rsidR="00E1137A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е 8:</w:t>
      </w:r>
    </w:p>
    <w:p w:rsidR="00A25133" w:rsidRPr="003D1495" w:rsidRDefault="00A25133" w:rsidP="003D1495">
      <w:pPr>
        <w:tabs>
          <w:tab w:val="left" w:pos="993"/>
          <w:tab w:val="left" w:pos="8647"/>
        </w:tabs>
        <w:ind w:firstLine="720"/>
        <w:jc w:val="both"/>
        <w:rPr>
          <w:sz w:val="28"/>
          <w:szCs w:val="28"/>
          <w:lang w:eastAsia="en-US"/>
        </w:rPr>
      </w:pPr>
      <w:r w:rsidRPr="003D1495">
        <w:rPr>
          <w:sz w:val="28"/>
          <w:szCs w:val="28"/>
          <w:lang w:eastAsia="en-US"/>
        </w:rPr>
        <w:t>а</w:t>
      </w:r>
      <w:r w:rsidRPr="003D1495">
        <w:rPr>
          <w:sz w:val="28"/>
          <w:szCs w:val="28"/>
          <w:lang w:eastAsia="en-US"/>
        </w:rPr>
        <w:t>) подпункт 3 изложить в следующей редакции:</w:t>
      </w:r>
    </w:p>
    <w:p w:rsidR="00A25133" w:rsidRPr="003D1495" w:rsidRDefault="00A25133" w:rsidP="003D1495">
      <w:pPr>
        <w:tabs>
          <w:tab w:val="left" w:pos="993"/>
          <w:tab w:val="left" w:pos="8647"/>
        </w:tabs>
        <w:ind w:firstLine="720"/>
        <w:jc w:val="both"/>
        <w:rPr>
          <w:sz w:val="28"/>
          <w:szCs w:val="28"/>
          <w:lang w:eastAsia="en-US"/>
        </w:rPr>
      </w:pPr>
      <w:r w:rsidRPr="003D1495">
        <w:rPr>
          <w:sz w:val="28"/>
          <w:szCs w:val="28"/>
          <w:lang w:eastAsia="en-US"/>
        </w:rPr>
        <w:t xml:space="preserve">«3) органы местного самоуправления муниципальных образований Новосибирской области, муниципальные казенные учреждения муниципальных образований Новосибирской области, осуществляющие бюджетные полномочия главного распорядителя (распорядителя) средств местного бюджета, главного </w:t>
      </w:r>
      <w:r w:rsidRPr="003D1495">
        <w:rPr>
          <w:sz w:val="28"/>
          <w:szCs w:val="28"/>
          <w:lang w:eastAsia="en-US"/>
        </w:rPr>
        <w:lastRenderedPageBreak/>
        <w:t>администратора (администратора) доходов местного бюджета, главного администратора (администратора) источников финансирования дефицита местного бюджета, получателя средств местного бюджета, полномочия централизованной бухгалтерии по осуществлению бюджетного учета и бухгалтерского учета муниципальных казенных, бюджетных и автономных учреждений муниципальных образований Новосибирской области, а также органы местного самоуправления муниципальных образований Новосибирской области при осуществлении бюджетных полномочий по формированию и ведению реестров источников доходов бюджетов муниципальных образований Новосибирской области. Основанием для подключения к ГИС Управление бюджетными процессами в качестве участника системы является заключение соответствующего соглашения.»</w:t>
      </w:r>
      <w:r w:rsidR="003D1495" w:rsidRPr="003D1495">
        <w:rPr>
          <w:sz w:val="28"/>
          <w:szCs w:val="28"/>
          <w:lang w:eastAsia="en-US"/>
        </w:rPr>
        <w:t>;</w:t>
      </w:r>
    </w:p>
    <w:p w:rsidR="00E1137A" w:rsidRPr="00A25133" w:rsidRDefault="00A25133" w:rsidP="003D1495">
      <w:pPr>
        <w:tabs>
          <w:tab w:val="left" w:pos="993"/>
          <w:tab w:val="left" w:pos="8647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A25133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</w:t>
      </w:r>
      <w:r w:rsidR="00E1137A" w:rsidRPr="00A25133">
        <w:rPr>
          <w:sz w:val="28"/>
          <w:szCs w:val="28"/>
          <w:lang w:eastAsia="en-US"/>
        </w:rPr>
        <w:t>дополнить подпунктом 8.1 следующего содержания:</w:t>
      </w:r>
    </w:p>
    <w:p w:rsidR="00A25133" w:rsidRPr="00A25133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A25133" w:rsidRPr="00A25133">
        <w:rPr>
          <w:sz w:val="28"/>
          <w:szCs w:val="28"/>
          <w:lang w:eastAsia="en-US"/>
        </w:rPr>
        <w:t>8.1. Участниками внешнего информационного взаимодействия являются: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A25133">
        <w:rPr>
          <w:sz w:val="28"/>
          <w:szCs w:val="28"/>
          <w:lang w:eastAsia="en-US"/>
        </w:rPr>
        <w:t>1) органы, осуществляющие на территории Новосибирской области государственный (муниципальный) финансовый контроль;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A25133">
        <w:rPr>
          <w:sz w:val="28"/>
          <w:szCs w:val="28"/>
          <w:lang w:eastAsia="en-US"/>
        </w:rPr>
        <w:t>2) органы прокуратуры Российской Федерации;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A25133">
        <w:rPr>
          <w:sz w:val="28"/>
          <w:szCs w:val="28"/>
          <w:lang w:eastAsia="en-US"/>
        </w:rPr>
        <w:t>3) операторы информационных систем, в отношении которых Министерство финансов не осуществляет функции их оператора;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A25133">
        <w:rPr>
          <w:sz w:val="28"/>
          <w:szCs w:val="28"/>
          <w:lang w:eastAsia="en-US"/>
        </w:rPr>
        <w:t>4) иные учреждения.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</w:p>
    <w:p w:rsidR="00E1137A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A25133">
        <w:rPr>
          <w:sz w:val="28"/>
          <w:szCs w:val="28"/>
          <w:lang w:eastAsia="en-US"/>
        </w:rPr>
        <w:t>Основанием для подключения к ГИС Управление бюджетными процессами в качестве участника внешнего информационного взаимодействия является заключе</w:t>
      </w:r>
      <w:r>
        <w:rPr>
          <w:sz w:val="28"/>
          <w:szCs w:val="28"/>
          <w:lang w:eastAsia="en-US"/>
        </w:rPr>
        <w:t>ние соответствующего соглашения</w:t>
      </w:r>
      <w:r w:rsidR="00E1137A" w:rsidRPr="00E1137A">
        <w:rPr>
          <w:sz w:val="28"/>
          <w:szCs w:val="28"/>
          <w:lang w:eastAsia="en-US"/>
        </w:rPr>
        <w:t>.</w:t>
      </w:r>
      <w:r w:rsidR="00E1137A">
        <w:rPr>
          <w:sz w:val="28"/>
          <w:szCs w:val="28"/>
          <w:lang w:eastAsia="en-US"/>
        </w:rPr>
        <w:t>»</w:t>
      </w:r>
      <w:r w:rsidRPr="00A25133">
        <w:rPr>
          <w:sz w:val="28"/>
          <w:szCs w:val="28"/>
          <w:lang w:eastAsia="en-US"/>
        </w:rPr>
        <w:t>;</w:t>
      </w: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6)Пункт 9 изложить в следующей редакции:</w:t>
      </w: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E1137A">
        <w:rPr>
          <w:sz w:val="28"/>
          <w:szCs w:val="28"/>
          <w:lang w:eastAsia="en-US"/>
        </w:rPr>
        <w:t>9. Участники системы:</w:t>
      </w:r>
    </w:p>
    <w:p w:rsidR="00E1137A" w:rsidRP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E1137A">
        <w:rPr>
          <w:sz w:val="28"/>
          <w:szCs w:val="28"/>
          <w:lang w:eastAsia="en-US"/>
        </w:rPr>
        <w:t>1) осуществляют использование ГИС Управление бюджетными процессами в порядке, установленном пунктом 13 настоящего Порядка;</w:t>
      </w:r>
    </w:p>
    <w:p w:rsidR="00811687" w:rsidRPr="00E1137A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E1137A">
        <w:rPr>
          <w:sz w:val="28"/>
          <w:szCs w:val="28"/>
          <w:lang w:eastAsia="en-US"/>
        </w:rPr>
        <w:t>2) размещают в пределах своих полномочий в ГИС Управление бюджетными процессами информацию для формирования государственных информационных ресурсов ГИС Управление бюджетными процессами;</w:t>
      </w:r>
    </w:p>
    <w:p w:rsidR="00811687" w:rsidRPr="00E1137A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E1137A">
        <w:rPr>
          <w:sz w:val="28"/>
          <w:szCs w:val="28"/>
          <w:lang w:eastAsia="en-US"/>
        </w:rPr>
        <w:t>3) обеспечивают полноту, достоверность и актуальность информации, размещаемой в ГИС Управление бюджетными процессами.</w:t>
      </w: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</w:p>
    <w:p w:rsidR="00E1137A" w:rsidRPr="00A25133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</w:t>
      </w:r>
      <w:r w:rsidRPr="00E1137A">
        <w:rPr>
          <w:sz w:val="28"/>
          <w:szCs w:val="28"/>
          <w:lang w:eastAsia="en-US"/>
        </w:rPr>
        <w:t>1. Участники внешнего информационного взаимодействия осуществляют использование ГИС Управление бюджетными процессами в соответствии с соглашениями.</w:t>
      </w:r>
      <w:r>
        <w:rPr>
          <w:sz w:val="28"/>
          <w:szCs w:val="28"/>
          <w:lang w:eastAsia="en-US"/>
        </w:rPr>
        <w:t>»</w:t>
      </w:r>
      <w:r w:rsidR="00A25133" w:rsidRPr="00A25133">
        <w:rPr>
          <w:sz w:val="28"/>
          <w:szCs w:val="28"/>
          <w:lang w:eastAsia="en-US"/>
        </w:rPr>
        <w:t>;</w:t>
      </w:r>
    </w:p>
    <w:p w:rsidR="00A25133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7) </w:t>
      </w:r>
      <w:r w:rsidR="00A25133">
        <w:rPr>
          <w:sz w:val="28"/>
          <w:szCs w:val="28"/>
          <w:lang w:eastAsia="en-US"/>
        </w:rPr>
        <w:t>Пункт 10:</w:t>
      </w:r>
    </w:p>
    <w:p w:rsidR="00E1137A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в</w:t>
      </w:r>
      <w:r w:rsidR="00E1137A">
        <w:rPr>
          <w:sz w:val="28"/>
          <w:szCs w:val="28"/>
          <w:lang w:eastAsia="en-US"/>
        </w:rPr>
        <w:t>торой абзац изложить в следующей редакции:</w:t>
      </w:r>
    </w:p>
    <w:p w:rsidR="00E1137A" w:rsidRPr="00A25133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A25133" w:rsidRPr="00A25133">
        <w:rPr>
          <w:sz w:val="28"/>
          <w:szCs w:val="28"/>
          <w:lang w:eastAsia="en-US"/>
        </w:rPr>
        <w:t xml:space="preserve">Объем прав доступа к ГИС Управление бюджетными процессами, а также к информации, содержащейся в данной информационной системе, определяется </w:t>
      </w:r>
      <w:r w:rsidR="00A25133" w:rsidRPr="00A25133">
        <w:rPr>
          <w:sz w:val="28"/>
          <w:szCs w:val="28"/>
          <w:lang w:eastAsia="en-US"/>
        </w:rPr>
        <w:lastRenderedPageBreak/>
        <w:t>Министерством финансов исходя из полномочий Участников системы. Для участников внешнего информационного взаимодействия объем прав определяется в соответствии с заключенными соглашениями</w:t>
      </w:r>
      <w:r w:rsidRPr="00E1137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</w:t>
      </w:r>
      <w:r w:rsidR="00A25133" w:rsidRPr="00A25133">
        <w:rPr>
          <w:sz w:val="28"/>
          <w:szCs w:val="28"/>
          <w:lang w:eastAsia="en-US"/>
        </w:rPr>
        <w:t>;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в конце третьего абзаца исключить слова «о взаимодействии»</w:t>
      </w:r>
      <w:r w:rsidRPr="00A25133">
        <w:rPr>
          <w:sz w:val="28"/>
          <w:szCs w:val="28"/>
          <w:lang w:eastAsia="en-US"/>
        </w:rPr>
        <w:t>;</w:t>
      </w: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8) В пункте 11:</w:t>
      </w:r>
    </w:p>
    <w:p w:rsidR="00E1137A" w:rsidRDefault="00E1137A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Подпункт 3 </w:t>
      </w:r>
      <w:r w:rsidR="00811687">
        <w:rPr>
          <w:sz w:val="28"/>
          <w:szCs w:val="28"/>
          <w:lang w:eastAsia="en-US"/>
        </w:rPr>
        <w:t>изложить в следующей редакции:</w:t>
      </w:r>
    </w:p>
    <w:p w:rsidR="00811687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811687">
        <w:rPr>
          <w:sz w:val="28"/>
          <w:szCs w:val="28"/>
          <w:lang w:eastAsia="en-US"/>
        </w:rPr>
        <w:t>3) определяет объем прав доступа к ГИС Управление бюджетными процессами, а также к информации, содержащейся в данной информационной системе.</w:t>
      </w:r>
    </w:p>
    <w:p w:rsidR="00811687" w:rsidRPr="00811687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811687">
        <w:rPr>
          <w:sz w:val="28"/>
          <w:szCs w:val="28"/>
          <w:lang w:eastAsia="en-US"/>
        </w:rPr>
        <w:t>3.1) в части прав участников системы – в соответствии с приказом Министерства финансов об определении объема прав доступа;</w:t>
      </w:r>
    </w:p>
    <w:p w:rsidR="00811687" w:rsidRPr="003D1495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 w:rsidRPr="00811687">
        <w:rPr>
          <w:sz w:val="28"/>
          <w:szCs w:val="28"/>
          <w:lang w:eastAsia="en-US"/>
        </w:rPr>
        <w:t>3.2) в части прав участников внешнего информационного взаимодействия – посредством заключения соглашений об информационном взаимодействии и (или) доступе к ГИС Управление бюджетными процессами.</w:t>
      </w:r>
      <w:r>
        <w:rPr>
          <w:sz w:val="28"/>
          <w:szCs w:val="28"/>
          <w:lang w:eastAsia="en-US"/>
        </w:rPr>
        <w:t>»</w:t>
      </w:r>
      <w:r w:rsidR="003D1495" w:rsidRPr="003D1495">
        <w:rPr>
          <w:sz w:val="28"/>
          <w:szCs w:val="28"/>
          <w:lang w:eastAsia="en-US"/>
        </w:rPr>
        <w:t>;</w:t>
      </w:r>
    </w:p>
    <w:p w:rsidR="00811687" w:rsidRPr="00A25133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A25133">
        <w:rPr>
          <w:sz w:val="28"/>
          <w:szCs w:val="28"/>
          <w:lang w:eastAsia="en-US"/>
        </w:rPr>
        <w:t>в конце подпункта 4 исключить слова «(договоров) об информационном взаимодействии»</w:t>
      </w:r>
      <w:r w:rsidR="00A25133" w:rsidRPr="00A25133">
        <w:rPr>
          <w:sz w:val="28"/>
          <w:szCs w:val="28"/>
          <w:lang w:eastAsia="en-US"/>
        </w:rPr>
        <w:t>;</w:t>
      </w:r>
    </w:p>
    <w:p w:rsidR="00811687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9) </w:t>
      </w:r>
      <w:r w:rsidR="00A25133">
        <w:rPr>
          <w:sz w:val="28"/>
          <w:szCs w:val="28"/>
          <w:lang w:eastAsia="en-US"/>
        </w:rPr>
        <w:t>В пункте 12</w:t>
      </w:r>
      <w:r>
        <w:rPr>
          <w:sz w:val="28"/>
          <w:szCs w:val="28"/>
          <w:lang w:eastAsia="en-US"/>
        </w:rPr>
        <w:t>:</w:t>
      </w:r>
    </w:p>
    <w:p w:rsidR="00811687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в конце подпункта 1.1 исключить слова «о взаимодействии»</w:t>
      </w:r>
      <w:r w:rsidRPr="00A25133">
        <w:rPr>
          <w:sz w:val="28"/>
          <w:szCs w:val="28"/>
          <w:lang w:eastAsia="en-US"/>
        </w:rPr>
        <w:t>;</w:t>
      </w:r>
    </w:p>
    <w:p w:rsidR="00A25133" w:rsidRPr="00A25133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в конце подпункта 2 исключить слова «(договоров)»</w:t>
      </w:r>
      <w:r w:rsidRPr="00A25133">
        <w:rPr>
          <w:sz w:val="28"/>
          <w:szCs w:val="28"/>
          <w:lang w:eastAsia="en-US"/>
        </w:rPr>
        <w:t>;</w:t>
      </w:r>
    </w:p>
    <w:p w:rsidR="00A25133" w:rsidRPr="00A25133" w:rsidRDefault="00811687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10)</w:t>
      </w:r>
      <w:r w:rsidR="00A25133">
        <w:rPr>
          <w:sz w:val="28"/>
          <w:szCs w:val="28"/>
          <w:lang w:eastAsia="en-US"/>
        </w:rPr>
        <w:t xml:space="preserve"> В конце подпункта 3 пункта 13 исключить слова «о взаимодействии»</w:t>
      </w:r>
      <w:r w:rsidR="00A25133" w:rsidRPr="00A25133">
        <w:rPr>
          <w:sz w:val="28"/>
          <w:szCs w:val="28"/>
          <w:lang w:eastAsia="en-US"/>
        </w:rPr>
        <w:t>;</w:t>
      </w:r>
    </w:p>
    <w:p w:rsidR="00FD2885" w:rsidRPr="003D1495" w:rsidRDefault="00A25133" w:rsidP="003D1495">
      <w:pPr>
        <w:pStyle w:val="ac"/>
        <w:tabs>
          <w:tab w:val="left" w:pos="993"/>
          <w:tab w:val="left" w:pos="8647"/>
        </w:tabs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11) </w:t>
      </w:r>
      <w:r w:rsidR="003D1495">
        <w:rPr>
          <w:sz w:val="28"/>
          <w:szCs w:val="28"/>
          <w:lang w:eastAsia="en-US"/>
        </w:rPr>
        <w:t>В конце пункта 1</w:t>
      </w:r>
      <w:r w:rsidR="003D1495" w:rsidRPr="003D1495">
        <w:rPr>
          <w:sz w:val="28"/>
          <w:szCs w:val="28"/>
          <w:lang w:eastAsia="en-US"/>
        </w:rPr>
        <w:t>4</w:t>
      </w:r>
      <w:r w:rsidR="003D1495">
        <w:rPr>
          <w:sz w:val="28"/>
          <w:szCs w:val="28"/>
          <w:lang w:eastAsia="en-US"/>
        </w:rPr>
        <w:t xml:space="preserve"> исключить слова</w:t>
      </w:r>
      <w:r w:rsidR="003D1495" w:rsidRPr="003D1495">
        <w:rPr>
          <w:sz w:val="28"/>
          <w:szCs w:val="28"/>
          <w:lang w:eastAsia="en-US"/>
        </w:rPr>
        <w:t xml:space="preserve"> </w:t>
      </w:r>
      <w:r w:rsidR="003D1495">
        <w:rPr>
          <w:sz w:val="28"/>
          <w:szCs w:val="28"/>
          <w:lang w:eastAsia="en-US"/>
        </w:rPr>
        <w:t>«(договоров) об информационном взаимодействии».</w:t>
      </w:r>
    </w:p>
    <w:p w:rsidR="003D1495" w:rsidRDefault="003D1495" w:rsidP="003D1495">
      <w:pPr>
        <w:pStyle w:val="ac"/>
        <w:tabs>
          <w:tab w:val="left" w:pos="8647"/>
        </w:tabs>
        <w:ind w:left="1069"/>
        <w:jc w:val="both"/>
        <w:rPr>
          <w:sz w:val="28"/>
          <w:szCs w:val="28"/>
          <w:lang w:eastAsia="en-US"/>
        </w:rPr>
      </w:pPr>
    </w:p>
    <w:p w:rsidR="003D1495" w:rsidRDefault="003D1495" w:rsidP="003D1495">
      <w:pPr>
        <w:pStyle w:val="ac"/>
        <w:tabs>
          <w:tab w:val="left" w:pos="8647"/>
        </w:tabs>
        <w:ind w:left="1069"/>
        <w:jc w:val="both"/>
        <w:rPr>
          <w:sz w:val="28"/>
          <w:szCs w:val="28"/>
          <w:lang w:eastAsia="en-US"/>
        </w:rPr>
      </w:pPr>
    </w:p>
    <w:p w:rsidR="003D1495" w:rsidRPr="00FD2885" w:rsidRDefault="003D1495" w:rsidP="003D1495">
      <w:pPr>
        <w:pStyle w:val="ac"/>
        <w:tabs>
          <w:tab w:val="left" w:pos="8647"/>
        </w:tabs>
        <w:ind w:left="1069"/>
        <w:jc w:val="both"/>
        <w:rPr>
          <w:sz w:val="28"/>
          <w:szCs w:val="28"/>
          <w:lang w:eastAsia="en-US"/>
        </w:rPr>
      </w:pPr>
    </w:p>
    <w:p w:rsidR="00445674" w:rsidRPr="00E31FB5" w:rsidRDefault="00445674" w:rsidP="00445674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 w:rsidRPr="00E31FB5">
        <w:rPr>
          <w:sz w:val="28"/>
          <w:szCs w:val="28"/>
        </w:rPr>
        <w:t>Заместитель Председателя</w:t>
      </w:r>
    </w:p>
    <w:p w:rsidR="00445674" w:rsidRPr="00E31FB5" w:rsidRDefault="00445674" w:rsidP="00445674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 w:rsidRPr="00E31FB5">
        <w:rPr>
          <w:sz w:val="28"/>
          <w:szCs w:val="28"/>
        </w:rPr>
        <w:t xml:space="preserve">Правительства Новосибирской области – </w:t>
      </w:r>
    </w:p>
    <w:p w:rsidR="000C76B8" w:rsidRDefault="00445674" w:rsidP="00573292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 w:rsidRPr="00E31FB5">
        <w:rPr>
          <w:sz w:val="28"/>
          <w:szCs w:val="28"/>
        </w:rPr>
        <w:t>министр                                                                                                   В.Ю. Голубенко</w:t>
      </w:r>
    </w:p>
    <w:p w:rsidR="00CE225D" w:rsidRDefault="00CE225D" w:rsidP="00573292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445674" w:rsidRPr="00E31FB5" w:rsidRDefault="00395177" w:rsidP="00445674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45674" w:rsidRPr="00E31FB5">
        <w:rPr>
          <w:sz w:val="28"/>
          <w:szCs w:val="28"/>
        </w:rPr>
        <w:t>Заместитель министра                                       А.В. Москвичев      /___.___.______/</w:t>
      </w:r>
    </w:p>
    <w:p w:rsidR="00445674" w:rsidRPr="00E31FB5" w:rsidRDefault="00445674" w:rsidP="00445674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5"/>
        <w:gridCol w:w="2323"/>
        <w:gridCol w:w="2233"/>
      </w:tblGrid>
      <w:tr w:rsidR="00445674" w:rsidRPr="00E31FB5" w:rsidTr="00445674">
        <w:tc>
          <w:tcPr>
            <w:tcW w:w="5365" w:type="dxa"/>
            <w:shd w:val="clear" w:color="auto" w:fill="auto"/>
          </w:tcPr>
          <w:p w:rsidR="00445674" w:rsidRPr="00E31FB5" w:rsidRDefault="00B97D57" w:rsidP="00A126D3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</w:t>
            </w:r>
            <w:r w:rsidR="00445674" w:rsidRPr="00E31FB5">
              <w:rPr>
                <w:sz w:val="28"/>
                <w:szCs w:val="28"/>
              </w:rPr>
              <w:t>ктор ГКУ НСО «РИЦ»</w:t>
            </w:r>
          </w:p>
          <w:p w:rsidR="00445674" w:rsidRPr="00E31FB5" w:rsidRDefault="00445674" w:rsidP="00A126D3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445674" w:rsidRPr="00E31FB5" w:rsidRDefault="00B97D57" w:rsidP="00B97D57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5674" w:rsidRPr="00E31F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45674" w:rsidRPr="00E31FB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Кречетов</w:t>
            </w:r>
          </w:p>
        </w:tc>
        <w:tc>
          <w:tcPr>
            <w:tcW w:w="2233" w:type="dxa"/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>/___.___.______/</w:t>
            </w:r>
          </w:p>
        </w:tc>
      </w:tr>
      <w:tr w:rsidR="00445674" w:rsidRPr="00E31FB5" w:rsidTr="00445674">
        <w:trPr>
          <w:trHeight w:val="424"/>
        </w:trPr>
        <w:tc>
          <w:tcPr>
            <w:tcW w:w="5365" w:type="dxa"/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>Начальник УП</w:t>
            </w:r>
          </w:p>
        </w:tc>
        <w:tc>
          <w:tcPr>
            <w:tcW w:w="2323" w:type="dxa"/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>И.А. Мезенцева</w:t>
            </w:r>
          </w:p>
        </w:tc>
        <w:tc>
          <w:tcPr>
            <w:tcW w:w="2233" w:type="dxa"/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right" w:pos="9923"/>
              </w:tabs>
              <w:jc w:val="both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>/___.___.______/</w:t>
            </w:r>
          </w:p>
        </w:tc>
      </w:tr>
    </w:tbl>
    <w:p w:rsidR="00445674" w:rsidRPr="00E31FB5" w:rsidRDefault="00445674" w:rsidP="00445674">
      <w:pPr>
        <w:pBdr>
          <w:bottom w:val="single" w:sz="6" w:space="4" w:color="auto"/>
        </w:pBdr>
        <w:tabs>
          <w:tab w:val="center" w:pos="284"/>
          <w:tab w:val="right" w:pos="9923"/>
        </w:tabs>
        <w:jc w:val="both"/>
        <w:rPr>
          <w:szCs w:val="28"/>
        </w:rPr>
      </w:pPr>
    </w:p>
    <w:p w:rsidR="00445674" w:rsidRPr="00E31FB5" w:rsidRDefault="00445674" w:rsidP="00445674">
      <w:pPr>
        <w:widowControl w:val="0"/>
        <w:autoSpaceDE w:val="0"/>
        <w:autoSpaceDN w:val="0"/>
        <w:adjustRightInd w:val="0"/>
        <w:rPr>
          <w:szCs w:val="28"/>
        </w:rPr>
      </w:pPr>
    </w:p>
    <w:p w:rsidR="00445674" w:rsidRPr="00E31FB5" w:rsidRDefault="00445674" w:rsidP="00445674">
      <w:pPr>
        <w:widowControl w:val="0"/>
        <w:autoSpaceDE w:val="0"/>
        <w:autoSpaceDN w:val="0"/>
        <w:adjustRightInd w:val="0"/>
        <w:rPr>
          <w:szCs w:val="28"/>
        </w:rPr>
      </w:pPr>
      <w:r w:rsidRPr="00E31FB5">
        <w:rPr>
          <w:szCs w:val="28"/>
        </w:rPr>
        <w:t>Проект размещен для проведения независимой антикоррупционной экспертизы                                     с             по                                                                                                              __________________</w:t>
      </w:r>
    </w:p>
    <w:p w:rsidR="00445674" w:rsidRPr="00E31FB5" w:rsidRDefault="00445674" w:rsidP="00445674">
      <w:pPr>
        <w:widowControl w:val="0"/>
        <w:autoSpaceDE w:val="0"/>
        <w:autoSpaceDN w:val="0"/>
        <w:adjustRightInd w:val="0"/>
        <w:rPr>
          <w:szCs w:val="28"/>
        </w:rPr>
      </w:pPr>
      <w:r w:rsidRPr="00E31FB5">
        <w:rPr>
          <w:szCs w:val="28"/>
        </w:rPr>
        <w:t xml:space="preserve">                                                                                                                                       (подпись)</w:t>
      </w:r>
    </w:p>
    <w:p w:rsidR="00445674" w:rsidRPr="00E31FB5" w:rsidRDefault="00445674" w:rsidP="00445674">
      <w:pPr>
        <w:pBdr>
          <w:bottom w:val="single" w:sz="6" w:space="4" w:color="auto"/>
        </w:pBdr>
        <w:tabs>
          <w:tab w:val="center" w:pos="284"/>
          <w:tab w:val="right" w:pos="9923"/>
        </w:tabs>
        <w:jc w:val="both"/>
        <w:rPr>
          <w:sz w:val="28"/>
          <w:szCs w:val="28"/>
        </w:rPr>
      </w:pPr>
    </w:p>
    <w:p w:rsidR="00445674" w:rsidRPr="00E31FB5" w:rsidRDefault="00445674" w:rsidP="00445674">
      <w:pPr>
        <w:tabs>
          <w:tab w:val="center" w:pos="284"/>
        </w:tabs>
        <w:jc w:val="center"/>
        <w:rPr>
          <w:sz w:val="28"/>
          <w:u w:val="single"/>
        </w:rPr>
      </w:pPr>
      <w:r w:rsidRPr="00E31FB5">
        <w:rPr>
          <w:sz w:val="28"/>
          <w:u w:val="single"/>
        </w:rPr>
        <w:t>Обоснование принятия проекта</w:t>
      </w:r>
    </w:p>
    <w:p w:rsidR="00445674" w:rsidRPr="00E31FB5" w:rsidRDefault="00445674" w:rsidP="00445674">
      <w:pPr>
        <w:tabs>
          <w:tab w:val="center" w:pos="284"/>
        </w:tabs>
        <w:jc w:val="center"/>
        <w:rPr>
          <w:sz w:val="28"/>
          <w:u w:val="single"/>
        </w:rPr>
      </w:pPr>
    </w:p>
    <w:p w:rsidR="00445674" w:rsidRPr="00E31FB5" w:rsidRDefault="00445674" w:rsidP="00445674">
      <w:pPr>
        <w:tabs>
          <w:tab w:val="center" w:pos="284"/>
        </w:tabs>
        <w:ind w:firstLine="709"/>
        <w:jc w:val="both"/>
        <w:rPr>
          <w:sz w:val="28"/>
          <w:szCs w:val="28"/>
        </w:rPr>
      </w:pPr>
      <w:r w:rsidRPr="00E31FB5">
        <w:t xml:space="preserve">Проект подготовлен в связи с вводом в эксплуатацию в составе ГИС «Управление бюджетными процессами Новосибирской области» </w:t>
      </w:r>
      <w:r>
        <w:t>информационной системы, направленной на оценку принятых министерством финансов и налоговой политики Новосибирской области превентивных мер</w:t>
      </w:r>
      <w:r w:rsidRPr="00E31FB5">
        <w:t>.</w:t>
      </w:r>
    </w:p>
    <w:p w:rsidR="00445674" w:rsidRPr="00E31FB5" w:rsidRDefault="00445674" w:rsidP="00445674">
      <w:pPr>
        <w:tabs>
          <w:tab w:val="center" w:pos="284"/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285"/>
        <w:gridCol w:w="3316"/>
      </w:tblGrid>
      <w:tr w:rsidR="00445674" w:rsidRPr="00E31FB5" w:rsidTr="00A126D3">
        <w:tc>
          <w:tcPr>
            <w:tcW w:w="10080" w:type="dxa"/>
            <w:gridSpan w:val="3"/>
            <w:tcBorders>
              <w:top w:val="doub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E31FB5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445674" w:rsidRPr="00E31FB5" w:rsidRDefault="00445674" w:rsidP="00A126D3">
            <w:pPr>
              <w:jc w:val="center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>«__»__________20__ года</w:t>
            </w:r>
          </w:p>
          <w:p w:rsidR="00445674" w:rsidRPr="00E31FB5" w:rsidRDefault="00445674" w:rsidP="00A126D3">
            <w:pPr>
              <w:jc w:val="center"/>
              <w:rPr>
                <w:sz w:val="28"/>
                <w:szCs w:val="28"/>
              </w:rPr>
            </w:pPr>
          </w:p>
          <w:p w:rsidR="00445674" w:rsidRPr="00E31FB5" w:rsidRDefault="00445674" w:rsidP="00A126D3">
            <w:pPr>
              <w:jc w:val="both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>Руководитель                                                                                          М.С. Митянина</w:t>
            </w:r>
          </w:p>
          <w:p w:rsidR="00445674" w:rsidRPr="00E31FB5" w:rsidRDefault="00445674" w:rsidP="00A126D3">
            <w:pPr>
              <w:jc w:val="both"/>
              <w:rPr>
                <w:sz w:val="28"/>
                <w:szCs w:val="28"/>
              </w:rPr>
            </w:pPr>
          </w:p>
        </w:tc>
      </w:tr>
      <w:tr w:rsidR="00445674" w:rsidRPr="00E31FB5" w:rsidTr="00A126D3"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445674" w:rsidRPr="00E31FB5" w:rsidRDefault="00445674" w:rsidP="00A126D3">
            <w:pPr>
              <w:tabs>
                <w:tab w:val="center" w:pos="284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31FB5">
              <w:rPr>
                <w:sz w:val="28"/>
                <w:szCs w:val="28"/>
              </w:rPr>
              <w:t xml:space="preserve">Эксперт                                                                 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674" w:rsidRPr="00E31FB5" w:rsidRDefault="00445674" w:rsidP="00A126D3">
            <w:pPr>
              <w:tabs>
                <w:tab w:val="center" w:pos="284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445674" w:rsidRPr="00E31FB5" w:rsidRDefault="00445674" w:rsidP="00A126D3">
            <w:pPr>
              <w:tabs>
                <w:tab w:val="center" w:pos="284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674" w:rsidRPr="00E31FB5" w:rsidRDefault="00445674" w:rsidP="00A126D3">
            <w:pPr>
              <w:pBdr>
                <w:bottom w:val="single" w:sz="12" w:space="1" w:color="auto"/>
              </w:pBdr>
              <w:tabs>
                <w:tab w:val="center" w:pos="284"/>
                <w:tab w:val="left" w:pos="709"/>
              </w:tabs>
              <w:rPr>
                <w:sz w:val="28"/>
                <w:szCs w:val="28"/>
              </w:rPr>
            </w:pPr>
          </w:p>
          <w:p w:rsidR="00445674" w:rsidRPr="00E31FB5" w:rsidRDefault="00445674" w:rsidP="00A126D3">
            <w:pPr>
              <w:tabs>
                <w:tab w:val="center" w:pos="284"/>
                <w:tab w:val="left" w:pos="709"/>
              </w:tabs>
              <w:jc w:val="center"/>
              <w:rPr>
                <w:sz w:val="28"/>
                <w:szCs w:val="28"/>
                <w:u w:val="single"/>
              </w:rPr>
            </w:pPr>
            <w:r w:rsidRPr="00E31FB5">
              <w:rPr>
                <w:sz w:val="20"/>
                <w:szCs w:val="28"/>
              </w:rPr>
              <w:t xml:space="preserve"> (фамилия, инициалы)</w:t>
            </w:r>
          </w:p>
        </w:tc>
      </w:tr>
    </w:tbl>
    <w:p w:rsidR="00445674" w:rsidRPr="00E31FB5" w:rsidRDefault="00445674" w:rsidP="00445674">
      <w:pPr>
        <w:pBdr>
          <w:bottom w:val="single" w:sz="12" w:space="1" w:color="auto"/>
        </w:pBdr>
        <w:tabs>
          <w:tab w:val="center" w:pos="284"/>
          <w:tab w:val="left" w:pos="709"/>
        </w:tabs>
        <w:jc w:val="both"/>
        <w:rPr>
          <w:sz w:val="28"/>
          <w:szCs w:val="28"/>
        </w:rPr>
      </w:pPr>
    </w:p>
    <w:p w:rsidR="00445674" w:rsidRPr="00E31FB5" w:rsidRDefault="00445674" w:rsidP="00445674">
      <w:pPr>
        <w:tabs>
          <w:tab w:val="center" w:pos="284"/>
          <w:tab w:val="left" w:pos="709"/>
        </w:tabs>
        <w:jc w:val="both"/>
        <w:rPr>
          <w:sz w:val="20"/>
        </w:rPr>
      </w:pPr>
    </w:p>
    <w:p w:rsidR="00445674" w:rsidRDefault="00445674" w:rsidP="0047426D">
      <w:pPr>
        <w:rPr>
          <w:sz w:val="18"/>
          <w:szCs w:val="28"/>
        </w:rPr>
      </w:pPr>
    </w:p>
    <w:p w:rsidR="00445674" w:rsidRDefault="00445674" w:rsidP="0047426D">
      <w:pPr>
        <w:rPr>
          <w:sz w:val="18"/>
          <w:szCs w:val="28"/>
        </w:rPr>
      </w:pPr>
    </w:p>
    <w:p w:rsidR="00B97D57" w:rsidRDefault="00B97D57" w:rsidP="0047426D">
      <w:pPr>
        <w:rPr>
          <w:sz w:val="18"/>
          <w:szCs w:val="28"/>
        </w:rPr>
      </w:pPr>
    </w:p>
    <w:p w:rsidR="00B97D57" w:rsidRDefault="00B97D57" w:rsidP="0047426D">
      <w:pPr>
        <w:rPr>
          <w:sz w:val="18"/>
          <w:szCs w:val="28"/>
        </w:rPr>
      </w:pPr>
    </w:p>
    <w:p w:rsidR="00B97D57" w:rsidRDefault="00B97D57" w:rsidP="0047426D">
      <w:pPr>
        <w:rPr>
          <w:sz w:val="18"/>
          <w:szCs w:val="28"/>
        </w:rPr>
      </w:pPr>
    </w:p>
    <w:p w:rsidR="0047426D" w:rsidRPr="00E06498" w:rsidRDefault="0047426D" w:rsidP="0047426D">
      <w:pPr>
        <w:rPr>
          <w:sz w:val="18"/>
          <w:szCs w:val="28"/>
        </w:rPr>
      </w:pPr>
      <w:r w:rsidRPr="00E06498">
        <w:rPr>
          <w:sz w:val="18"/>
          <w:szCs w:val="28"/>
        </w:rPr>
        <w:t>В.А. Шевченко</w:t>
      </w:r>
    </w:p>
    <w:p w:rsidR="008D776F" w:rsidRPr="002405F8" w:rsidRDefault="0047426D" w:rsidP="002405F8">
      <w:pPr>
        <w:rPr>
          <w:sz w:val="18"/>
          <w:szCs w:val="28"/>
        </w:rPr>
      </w:pPr>
      <w:r w:rsidRPr="00E06498">
        <w:rPr>
          <w:sz w:val="18"/>
          <w:szCs w:val="28"/>
        </w:rPr>
        <w:t>296 51 36</w:t>
      </w:r>
    </w:p>
    <w:sectPr w:rsidR="008D776F" w:rsidRPr="00240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D5" w:rsidRDefault="00863FD5">
      <w:r>
        <w:separator/>
      </w:r>
    </w:p>
  </w:endnote>
  <w:endnote w:type="continuationSeparator" w:id="0">
    <w:p w:rsidR="00863FD5" w:rsidRDefault="0086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D5" w:rsidRDefault="00863FD5">
      <w:r>
        <w:separator/>
      </w:r>
    </w:p>
  </w:footnote>
  <w:footnote w:type="continuationSeparator" w:id="0">
    <w:p w:rsidR="00863FD5" w:rsidRDefault="0086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966"/>
    <w:multiLevelType w:val="hybridMultilevel"/>
    <w:tmpl w:val="52AE77A6"/>
    <w:lvl w:ilvl="0" w:tplc="1324A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465887"/>
    <w:multiLevelType w:val="hybridMultilevel"/>
    <w:tmpl w:val="F1A87256"/>
    <w:lvl w:ilvl="0" w:tplc="471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9138B"/>
    <w:multiLevelType w:val="hybridMultilevel"/>
    <w:tmpl w:val="EE62AC6A"/>
    <w:lvl w:ilvl="0" w:tplc="998E57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47427D"/>
    <w:multiLevelType w:val="hybridMultilevel"/>
    <w:tmpl w:val="F5126886"/>
    <w:lvl w:ilvl="0" w:tplc="494AE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179E6"/>
    <w:multiLevelType w:val="hybridMultilevel"/>
    <w:tmpl w:val="60F0444A"/>
    <w:lvl w:ilvl="0" w:tplc="96B64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731895"/>
    <w:multiLevelType w:val="hybridMultilevel"/>
    <w:tmpl w:val="B854E67A"/>
    <w:lvl w:ilvl="0" w:tplc="24DA1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CE391A"/>
    <w:multiLevelType w:val="hybridMultilevel"/>
    <w:tmpl w:val="997A4B74"/>
    <w:lvl w:ilvl="0" w:tplc="0D446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35368C"/>
    <w:multiLevelType w:val="hybridMultilevel"/>
    <w:tmpl w:val="A552C482"/>
    <w:lvl w:ilvl="0" w:tplc="745EB2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E60B33"/>
    <w:multiLevelType w:val="hybridMultilevel"/>
    <w:tmpl w:val="D8F26670"/>
    <w:lvl w:ilvl="0" w:tplc="D39C9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9E0042"/>
    <w:multiLevelType w:val="hybridMultilevel"/>
    <w:tmpl w:val="4912BB62"/>
    <w:lvl w:ilvl="0" w:tplc="D7BE570E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F"/>
    <w:rsid w:val="00001E47"/>
    <w:rsid w:val="00041E6E"/>
    <w:rsid w:val="000420C1"/>
    <w:rsid w:val="00051413"/>
    <w:rsid w:val="000739AA"/>
    <w:rsid w:val="000C76B8"/>
    <w:rsid w:val="000F4E03"/>
    <w:rsid w:val="000F75DB"/>
    <w:rsid w:val="00120A17"/>
    <w:rsid w:val="001A075E"/>
    <w:rsid w:val="001B488F"/>
    <w:rsid w:val="001B4BB5"/>
    <w:rsid w:val="001F7CCD"/>
    <w:rsid w:val="002405F8"/>
    <w:rsid w:val="0026657D"/>
    <w:rsid w:val="002821DE"/>
    <w:rsid w:val="002E76E8"/>
    <w:rsid w:val="00395177"/>
    <w:rsid w:val="003D1495"/>
    <w:rsid w:val="00445674"/>
    <w:rsid w:val="0047426D"/>
    <w:rsid w:val="004C4D31"/>
    <w:rsid w:val="00522A07"/>
    <w:rsid w:val="005365F0"/>
    <w:rsid w:val="00565750"/>
    <w:rsid w:val="00573292"/>
    <w:rsid w:val="006431B3"/>
    <w:rsid w:val="0066147A"/>
    <w:rsid w:val="00726C3C"/>
    <w:rsid w:val="00756441"/>
    <w:rsid w:val="0078719C"/>
    <w:rsid w:val="007A21DC"/>
    <w:rsid w:val="007B1DD3"/>
    <w:rsid w:val="007E22BD"/>
    <w:rsid w:val="007E7E27"/>
    <w:rsid w:val="00811687"/>
    <w:rsid w:val="00822A91"/>
    <w:rsid w:val="00831446"/>
    <w:rsid w:val="00863FD5"/>
    <w:rsid w:val="008A56B1"/>
    <w:rsid w:val="008D6877"/>
    <w:rsid w:val="008D776F"/>
    <w:rsid w:val="009216BA"/>
    <w:rsid w:val="0093702B"/>
    <w:rsid w:val="0095728F"/>
    <w:rsid w:val="009F288A"/>
    <w:rsid w:val="00A205C4"/>
    <w:rsid w:val="00A25133"/>
    <w:rsid w:val="00A36DD1"/>
    <w:rsid w:val="00A52744"/>
    <w:rsid w:val="00A77986"/>
    <w:rsid w:val="00B52D11"/>
    <w:rsid w:val="00B97D57"/>
    <w:rsid w:val="00BF290E"/>
    <w:rsid w:val="00BF5F8B"/>
    <w:rsid w:val="00BF63BC"/>
    <w:rsid w:val="00C1484B"/>
    <w:rsid w:val="00C5305A"/>
    <w:rsid w:val="00C644DD"/>
    <w:rsid w:val="00C84DCE"/>
    <w:rsid w:val="00CE225D"/>
    <w:rsid w:val="00D6170F"/>
    <w:rsid w:val="00D7766C"/>
    <w:rsid w:val="00E1137A"/>
    <w:rsid w:val="00E2491D"/>
    <w:rsid w:val="00F4114B"/>
    <w:rsid w:val="00F808EC"/>
    <w:rsid w:val="00FD2885"/>
    <w:rsid w:val="00FE393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E9C2"/>
  <w15:docId w15:val="{C4FA56D6-303D-437B-9FE3-69700442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pPr>
      <w:tabs>
        <w:tab w:val="left" w:pos="8647"/>
      </w:tabs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5">
    <w:name w:val="заголовок 5"/>
    <w:basedOn w:val="a"/>
    <w:next w:val="a"/>
    <w:pPr>
      <w:keepNext/>
      <w:jc w:val="center"/>
      <w:outlineLvl w:val="4"/>
    </w:p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uiPriority w:val="5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075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1A075E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1203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8EA1-E159-416D-85CD-6C99CA15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Анастасия Игоревна</dc:creator>
  <cp:keywords/>
  <dc:description/>
  <cp:lastModifiedBy>Шевченко Владислав Алексеевич</cp:lastModifiedBy>
  <cp:revision>36</cp:revision>
  <cp:lastPrinted>2024-02-14T05:48:00Z</cp:lastPrinted>
  <dcterms:created xsi:type="dcterms:W3CDTF">2024-02-09T02:44:00Z</dcterms:created>
  <dcterms:modified xsi:type="dcterms:W3CDTF">2025-09-29T10:57:00Z</dcterms:modified>
</cp:coreProperties>
</file>