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C1" w:rsidRDefault="00931FCF">
      <w:pPr>
        <w:pStyle w:val="ab"/>
        <w:tabs>
          <w:tab w:val="clear" w:pos="4153"/>
          <w:tab w:val="clear" w:pos="8306"/>
        </w:tabs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1" w:rsidRDefault="009744C1">
      <w:pPr>
        <w:jc w:val="center"/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744C1" w:rsidRDefault="009744C1">
      <w:pPr>
        <w:jc w:val="center"/>
        <w:rPr>
          <w:b/>
          <w:sz w:val="28"/>
          <w:szCs w:val="28"/>
        </w:rPr>
      </w:pPr>
    </w:p>
    <w:p w:rsidR="009744C1" w:rsidRPr="00A73CA1" w:rsidRDefault="00931FCF">
      <w:pPr>
        <w:jc w:val="center"/>
        <w:rPr>
          <w:sz w:val="28"/>
          <w:szCs w:val="28"/>
        </w:rPr>
      </w:pPr>
      <w:r w:rsidRPr="00A73CA1">
        <w:rPr>
          <w:sz w:val="28"/>
          <w:szCs w:val="28"/>
        </w:rPr>
        <w:t xml:space="preserve">к проекту постановления Правительства Новосибирской области «Об утверждении отчета об исполнении областного бюджета Новосибирской области </w:t>
      </w:r>
      <w:bookmarkStart w:id="0" w:name="_Hlk179464391"/>
      <w:bookmarkStart w:id="1" w:name="_Hlk195257794"/>
      <w:r w:rsidRPr="00A73CA1">
        <w:rPr>
          <w:sz w:val="28"/>
          <w:szCs w:val="28"/>
        </w:rPr>
        <w:t xml:space="preserve">за </w:t>
      </w:r>
      <w:bookmarkEnd w:id="0"/>
      <w:r w:rsidR="00557493" w:rsidRPr="00557493">
        <w:rPr>
          <w:sz w:val="28"/>
          <w:szCs w:val="28"/>
        </w:rPr>
        <w:t>первое полугодие</w:t>
      </w:r>
      <w:r w:rsidR="006353A7" w:rsidRPr="00A73CA1">
        <w:rPr>
          <w:sz w:val="28"/>
          <w:szCs w:val="28"/>
        </w:rPr>
        <w:t xml:space="preserve"> 2025 года</w:t>
      </w:r>
      <w:bookmarkEnd w:id="1"/>
      <w:r w:rsidRPr="00A73CA1">
        <w:rPr>
          <w:sz w:val="28"/>
          <w:szCs w:val="28"/>
        </w:rPr>
        <w:t>»</w:t>
      </w:r>
    </w:p>
    <w:p w:rsidR="009744C1" w:rsidRPr="00A73CA1" w:rsidRDefault="009744C1">
      <w:pPr>
        <w:jc w:val="center"/>
        <w:rPr>
          <w:sz w:val="28"/>
          <w:szCs w:val="28"/>
        </w:rPr>
      </w:pPr>
    </w:p>
    <w:p w:rsidR="009744C1" w:rsidRPr="00A73CA1" w:rsidRDefault="00931FCF">
      <w:pPr>
        <w:ind w:firstLine="709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Проект постановления Правительства Новосибирской области </w:t>
      </w:r>
      <w:r w:rsidR="00A73CA1">
        <w:rPr>
          <w:sz w:val="28"/>
          <w:szCs w:val="28"/>
        </w:rPr>
        <w:t xml:space="preserve">                              </w:t>
      </w:r>
      <w:r w:rsidRPr="00A73CA1">
        <w:rPr>
          <w:sz w:val="28"/>
          <w:szCs w:val="28"/>
        </w:rPr>
        <w:t xml:space="preserve">«Об утверждении отчета об исполнении областного бюджета Новосибирской области </w:t>
      </w:r>
      <w:r w:rsidR="006353A7" w:rsidRPr="00A73CA1">
        <w:rPr>
          <w:sz w:val="28"/>
          <w:szCs w:val="28"/>
        </w:rPr>
        <w:t xml:space="preserve">за </w:t>
      </w:r>
      <w:r w:rsidR="00557493" w:rsidRPr="00557493">
        <w:rPr>
          <w:sz w:val="28"/>
          <w:szCs w:val="28"/>
        </w:rPr>
        <w:t>первое полугодие</w:t>
      </w:r>
      <w:r w:rsidR="006353A7" w:rsidRPr="00A73CA1">
        <w:rPr>
          <w:sz w:val="28"/>
          <w:szCs w:val="28"/>
        </w:rPr>
        <w:t xml:space="preserve"> 2025 года</w:t>
      </w:r>
      <w:r w:rsidRPr="00A73CA1">
        <w:rPr>
          <w:sz w:val="28"/>
          <w:szCs w:val="28"/>
        </w:rPr>
        <w:t xml:space="preserve">» подготовлен в соответствии со статьей </w:t>
      </w:r>
      <w:bookmarkStart w:id="2" w:name="_Hlk179464556"/>
      <w:r w:rsidRPr="00A73CA1">
        <w:rPr>
          <w:sz w:val="28"/>
          <w:szCs w:val="28"/>
        </w:rPr>
        <w:t xml:space="preserve">264.2 </w:t>
      </w:r>
      <w:bookmarkEnd w:id="2"/>
      <w:r w:rsidRPr="00A73CA1">
        <w:rPr>
          <w:sz w:val="28"/>
          <w:szCs w:val="28"/>
        </w:rPr>
        <w:t xml:space="preserve">Бюджетного кодекса Российской Федерации и утверждает исполнение бюджета в части доходов, расходов и источников финансирования дефицита областного бюджета Новосибирской области </w:t>
      </w:r>
      <w:r w:rsidR="006353A7" w:rsidRPr="00A73CA1">
        <w:rPr>
          <w:sz w:val="28"/>
          <w:szCs w:val="28"/>
        </w:rPr>
        <w:t xml:space="preserve">за </w:t>
      </w:r>
      <w:r w:rsidR="00557493" w:rsidRPr="00557493">
        <w:rPr>
          <w:sz w:val="28"/>
          <w:szCs w:val="28"/>
        </w:rPr>
        <w:t>первое полугодие</w:t>
      </w:r>
      <w:r w:rsidR="006353A7" w:rsidRPr="00A73CA1">
        <w:rPr>
          <w:sz w:val="28"/>
          <w:szCs w:val="28"/>
        </w:rPr>
        <w:t xml:space="preserve"> 2025 года</w:t>
      </w:r>
      <w:r w:rsidRPr="00A73CA1">
        <w:rPr>
          <w:sz w:val="28"/>
          <w:szCs w:val="28"/>
        </w:rPr>
        <w:t>.</w:t>
      </w:r>
    </w:p>
    <w:p w:rsidR="009744C1" w:rsidRPr="00793EA3" w:rsidRDefault="00931FCF">
      <w:pPr>
        <w:ind w:firstLine="567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В соответствии с представленным отчетом по итогам </w:t>
      </w:r>
      <w:r w:rsidR="00557493" w:rsidRPr="00557493">
        <w:rPr>
          <w:sz w:val="28"/>
          <w:szCs w:val="28"/>
        </w:rPr>
        <w:t>перво</w:t>
      </w:r>
      <w:r w:rsidR="00557493">
        <w:rPr>
          <w:sz w:val="28"/>
          <w:szCs w:val="28"/>
        </w:rPr>
        <w:t>го</w:t>
      </w:r>
      <w:r w:rsidR="00557493" w:rsidRPr="00557493">
        <w:rPr>
          <w:sz w:val="28"/>
          <w:szCs w:val="28"/>
        </w:rPr>
        <w:t xml:space="preserve"> полугоди</w:t>
      </w:r>
      <w:r w:rsidR="00557493">
        <w:rPr>
          <w:sz w:val="28"/>
          <w:szCs w:val="28"/>
        </w:rPr>
        <w:t>я</w:t>
      </w:r>
      <w:r w:rsidR="00557493" w:rsidRPr="00557493">
        <w:rPr>
          <w:sz w:val="28"/>
          <w:szCs w:val="28"/>
        </w:rPr>
        <w:t xml:space="preserve"> </w:t>
      </w:r>
      <w:r w:rsidRPr="00793EA3">
        <w:rPr>
          <w:sz w:val="28"/>
          <w:szCs w:val="28"/>
        </w:rPr>
        <w:t xml:space="preserve">текущего года в доходную часть областного бюджета поступило </w:t>
      </w:r>
      <w:r w:rsidR="00793EA3" w:rsidRPr="00793EA3">
        <w:rPr>
          <w:sz w:val="28"/>
          <w:szCs w:val="28"/>
        </w:rPr>
        <w:t>132 941 729 286,88</w:t>
      </w:r>
      <w:r w:rsidR="00A73CA1" w:rsidRPr="00793EA3">
        <w:rPr>
          <w:sz w:val="28"/>
          <w:szCs w:val="28"/>
        </w:rPr>
        <w:t> </w:t>
      </w:r>
      <w:r w:rsidRPr="00793EA3">
        <w:rPr>
          <w:sz w:val="28"/>
          <w:szCs w:val="28"/>
        </w:rPr>
        <w:t xml:space="preserve">рублей, расходная часть составила </w:t>
      </w:r>
      <w:r w:rsidR="00793EA3" w:rsidRPr="00793EA3">
        <w:rPr>
          <w:sz w:val="28"/>
          <w:szCs w:val="28"/>
        </w:rPr>
        <w:t>164 387 283 428,71</w:t>
      </w:r>
      <w:r w:rsidR="00EF4B86" w:rsidRPr="00793EA3">
        <w:rPr>
          <w:sz w:val="28"/>
          <w:szCs w:val="28"/>
        </w:rPr>
        <w:t xml:space="preserve"> </w:t>
      </w:r>
      <w:r w:rsidRPr="00793EA3">
        <w:rPr>
          <w:sz w:val="28"/>
          <w:szCs w:val="28"/>
        </w:rPr>
        <w:t xml:space="preserve">рублей. Таким образом, по состоянию на 1 </w:t>
      </w:r>
      <w:r w:rsidR="00557493" w:rsidRPr="00793EA3">
        <w:rPr>
          <w:sz w:val="28"/>
          <w:szCs w:val="28"/>
        </w:rPr>
        <w:t>июля</w:t>
      </w:r>
      <w:r w:rsidRPr="00793EA3">
        <w:rPr>
          <w:sz w:val="28"/>
          <w:szCs w:val="28"/>
        </w:rPr>
        <w:t xml:space="preserve"> текущего года областной бюджет Новосибирской области исполнен с </w:t>
      </w:r>
      <w:r w:rsidR="00EF4B86" w:rsidRPr="00793EA3">
        <w:rPr>
          <w:sz w:val="28"/>
          <w:szCs w:val="28"/>
        </w:rPr>
        <w:t>дефицитом</w:t>
      </w:r>
      <w:r w:rsidRPr="00793EA3">
        <w:rPr>
          <w:sz w:val="28"/>
          <w:szCs w:val="28"/>
        </w:rPr>
        <w:t xml:space="preserve"> в объеме </w:t>
      </w:r>
      <w:r w:rsidR="00793EA3" w:rsidRPr="00793EA3">
        <w:rPr>
          <w:sz w:val="28"/>
          <w:szCs w:val="28"/>
        </w:rPr>
        <w:t>31 445 554 141,83</w:t>
      </w:r>
      <w:r w:rsidR="00C13F0B" w:rsidRPr="00793EA3">
        <w:rPr>
          <w:sz w:val="28"/>
          <w:szCs w:val="28"/>
        </w:rPr>
        <w:t xml:space="preserve"> </w:t>
      </w:r>
      <w:r w:rsidRPr="00793EA3">
        <w:rPr>
          <w:sz w:val="28"/>
          <w:szCs w:val="28"/>
        </w:rPr>
        <w:t>рублей.</w:t>
      </w:r>
    </w:p>
    <w:p w:rsidR="009744C1" w:rsidRPr="00A73CA1" w:rsidRDefault="00931FCF">
      <w:pPr>
        <w:ind w:firstLine="567"/>
        <w:jc w:val="both"/>
        <w:rPr>
          <w:sz w:val="28"/>
          <w:szCs w:val="28"/>
        </w:rPr>
      </w:pPr>
      <w:r w:rsidRPr="00793EA3">
        <w:rPr>
          <w:sz w:val="28"/>
          <w:szCs w:val="28"/>
        </w:rPr>
        <w:t>Проектом постановления Правительства Новосибирской области предлагается утвердить прилагаемый отчет об исполнении областного бюджета Новосибирской</w:t>
      </w:r>
      <w:r w:rsidRPr="00A73CA1">
        <w:rPr>
          <w:sz w:val="28"/>
          <w:szCs w:val="28"/>
        </w:rPr>
        <w:t xml:space="preserve"> области </w:t>
      </w:r>
      <w:r w:rsidR="006353A7" w:rsidRPr="00A73CA1">
        <w:rPr>
          <w:sz w:val="28"/>
          <w:szCs w:val="28"/>
        </w:rPr>
        <w:t xml:space="preserve">за </w:t>
      </w:r>
      <w:r w:rsidR="00557493" w:rsidRPr="00557493">
        <w:rPr>
          <w:sz w:val="28"/>
          <w:szCs w:val="28"/>
        </w:rPr>
        <w:t xml:space="preserve">первое полугодие </w:t>
      </w:r>
      <w:r w:rsidR="006353A7" w:rsidRPr="00A73CA1">
        <w:rPr>
          <w:sz w:val="28"/>
          <w:szCs w:val="28"/>
        </w:rPr>
        <w:t>2025 года</w:t>
      </w:r>
      <w:r w:rsidRPr="00A73CA1">
        <w:rPr>
          <w:sz w:val="28"/>
          <w:szCs w:val="28"/>
        </w:rPr>
        <w:t>.</w:t>
      </w:r>
    </w:p>
    <w:p w:rsidR="009744C1" w:rsidRPr="00A73CA1" w:rsidRDefault="00931FCF">
      <w:pPr>
        <w:ind w:firstLine="709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Принятие проекта постановления Правительства Новосибирской области </w:t>
      </w:r>
      <w:r w:rsidR="00A73CA1">
        <w:rPr>
          <w:sz w:val="28"/>
          <w:szCs w:val="28"/>
        </w:rPr>
        <w:t xml:space="preserve">                  </w:t>
      </w:r>
      <w:proofErr w:type="gramStart"/>
      <w:r w:rsidR="00A73CA1">
        <w:rPr>
          <w:sz w:val="28"/>
          <w:szCs w:val="28"/>
        </w:rPr>
        <w:t xml:space="preserve">   </w:t>
      </w:r>
      <w:r w:rsidRPr="00A73CA1">
        <w:rPr>
          <w:sz w:val="28"/>
          <w:szCs w:val="28"/>
        </w:rPr>
        <w:t>«</w:t>
      </w:r>
      <w:proofErr w:type="gramEnd"/>
      <w:r w:rsidRPr="00A73CA1">
        <w:rPr>
          <w:sz w:val="28"/>
          <w:szCs w:val="28"/>
        </w:rPr>
        <w:t xml:space="preserve">Об утверждении отчета об исполнении областного бюджета Новосибирской области </w:t>
      </w:r>
      <w:r w:rsidR="006353A7" w:rsidRPr="00A73CA1">
        <w:rPr>
          <w:sz w:val="28"/>
          <w:szCs w:val="28"/>
        </w:rPr>
        <w:t xml:space="preserve">за </w:t>
      </w:r>
      <w:r w:rsidR="00557493" w:rsidRPr="00557493">
        <w:rPr>
          <w:sz w:val="28"/>
          <w:szCs w:val="28"/>
        </w:rPr>
        <w:t xml:space="preserve">первое полугодие </w:t>
      </w:r>
      <w:r w:rsidR="006353A7" w:rsidRPr="00A73CA1">
        <w:rPr>
          <w:sz w:val="28"/>
          <w:szCs w:val="28"/>
        </w:rPr>
        <w:t>2025 года</w:t>
      </w:r>
      <w:r w:rsidRPr="00A73CA1">
        <w:rPr>
          <w:sz w:val="28"/>
          <w:szCs w:val="28"/>
        </w:rPr>
        <w:t xml:space="preserve">» не потребует внесения </w:t>
      </w:r>
      <w:r w:rsidRPr="00A73CA1">
        <w:rPr>
          <w:bCs/>
          <w:sz w:val="28"/>
          <w:szCs w:val="28"/>
        </w:rPr>
        <w:t>изменений, признания утратившими силу правовых актов Новосибирской области.</w:t>
      </w:r>
    </w:p>
    <w:p w:rsidR="009744C1" w:rsidRPr="00A73CA1" w:rsidRDefault="00931FCF">
      <w:pPr>
        <w:ind w:firstLine="708"/>
        <w:jc w:val="both"/>
        <w:rPr>
          <w:sz w:val="28"/>
          <w:szCs w:val="28"/>
        </w:rPr>
      </w:pPr>
      <w:r w:rsidRPr="00A73CA1">
        <w:rPr>
          <w:sz w:val="28"/>
          <w:szCs w:val="28"/>
        </w:rPr>
        <w:t>Отчет об исполнении областного бюд</w:t>
      </w:r>
      <w:bookmarkStart w:id="3" w:name="_GoBack"/>
      <w:bookmarkEnd w:id="3"/>
      <w:r w:rsidRPr="00A73CA1">
        <w:rPr>
          <w:sz w:val="28"/>
          <w:szCs w:val="28"/>
        </w:rPr>
        <w:t xml:space="preserve">жета Новосибирской области </w:t>
      </w:r>
      <w:r w:rsidR="006353A7" w:rsidRPr="00A73CA1">
        <w:rPr>
          <w:sz w:val="28"/>
          <w:szCs w:val="28"/>
        </w:rPr>
        <w:t xml:space="preserve">за </w:t>
      </w:r>
      <w:r w:rsidR="00557493" w:rsidRPr="00557493">
        <w:rPr>
          <w:sz w:val="28"/>
          <w:szCs w:val="28"/>
        </w:rPr>
        <w:t>первое полугодие</w:t>
      </w:r>
      <w:r w:rsidR="006353A7" w:rsidRPr="00A73CA1">
        <w:rPr>
          <w:sz w:val="28"/>
          <w:szCs w:val="28"/>
        </w:rPr>
        <w:t xml:space="preserve"> 2025 года</w:t>
      </w:r>
      <w:r w:rsidRPr="00A73CA1">
        <w:rPr>
          <w:sz w:val="28"/>
          <w:szCs w:val="28"/>
        </w:rPr>
        <w:t xml:space="preserve"> утверждается Правительством Новосибирской области и направляется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области и Контрольно-счетную палату Новосибирской области в соответствии со стать</w:t>
      </w:r>
      <w:r w:rsidR="00C32886" w:rsidRPr="00A73CA1">
        <w:rPr>
          <w:sz w:val="28"/>
          <w:szCs w:val="28"/>
        </w:rPr>
        <w:t>е</w:t>
      </w:r>
      <w:r w:rsidRPr="00A73CA1">
        <w:rPr>
          <w:sz w:val="28"/>
          <w:szCs w:val="28"/>
        </w:rPr>
        <w:t>й 42 Закона Новосибирской области от</w:t>
      </w:r>
      <w:r w:rsidR="00A419C4" w:rsidRPr="00A73CA1">
        <w:rPr>
          <w:sz w:val="28"/>
          <w:szCs w:val="28"/>
        </w:rPr>
        <w:t> </w:t>
      </w:r>
      <w:r w:rsidRPr="00A73CA1">
        <w:rPr>
          <w:sz w:val="28"/>
          <w:szCs w:val="28"/>
        </w:rPr>
        <w:t>07.10.2011 №</w:t>
      </w:r>
      <w:r w:rsidR="00A419C4" w:rsidRPr="00A73CA1">
        <w:rPr>
          <w:sz w:val="28"/>
          <w:szCs w:val="28"/>
        </w:rPr>
        <w:t> </w:t>
      </w:r>
      <w:r w:rsidRPr="00A73CA1">
        <w:rPr>
          <w:sz w:val="28"/>
          <w:szCs w:val="28"/>
        </w:rPr>
        <w:t xml:space="preserve">112-ОЗ «О бюджетном процессе в Новосибирской области». </w:t>
      </w:r>
    </w:p>
    <w:p w:rsidR="009744C1" w:rsidRPr="00A73CA1" w:rsidRDefault="00931FCF">
      <w:pPr>
        <w:ind w:firstLine="709"/>
        <w:jc w:val="both"/>
        <w:rPr>
          <w:sz w:val="28"/>
          <w:szCs w:val="28"/>
        </w:rPr>
      </w:pPr>
      <w:r w:rsidRPr="00A73CA1">
        <w:rPr>
          <w:sz w:val="28"/>
          <w:szCs w:val="28"/>
        </w:rPr>
        <w:t>Форма прилагаемого отчета не установлена и содержит информацию об утверждении бюджетных назначений и исполнени</w:t>
      </w:r>
      <w:r w:rsidR="00F97545" w:rsidRPr="00A73CA1">
        <w:rPr>
          <w:sz w:val="28"/>
          <w:szCs w:val="28"/>
        </w:rPr>
        <w:t>и</w:t>
      </w:r>
      <w:r w:rsidRPr="00A73CA1">
        <w:rPr>
          <w:sz w:val="28"/>
          <w:szCs w:val="28"/>
        </w:rPr>
        <w:t xml:space="preserve"> в разрезе доходов, расходов, источников финансирования дефицита областного бюджета.</w:t>
      </w:r>
    </w:p>
    <w:p w:rsidR="00931FCF" w:rsidRDefault="00931FCF">
      <w:pPr>
        <w:ind w:left="709"/>
        <w:jc w:val="both"/>
        <w:rPr>
          <w:sz w:val="28"/>
          <w:szCs w:val="28"/>
        </w:rPr>
      </w:pPr>
    </w:p>
    <w:p w:rsidR="00A73CA1" w:rsidRDefault="00A73CA1">
      <w:pPr>
        <w:ind w:left="709"/>
        <w:jc w:val="both"/>
        <w:rPr>
          <w:sz w:val="28"/>
          <w:szCs w:val="28"/>
        </w:rPr>
      </w:pPr>
    </w:p>
    <w:p w:rsidR="00A73CA1" w:rsidRDefault="00A73CA1">
      <w:pPr>
        <w:ind w:left="709"/>
        <w:jc w:val="both"/>
        <w:rPr>
          <w:sz w:val="28"/>
          <w:szCs w:val="28"/>
        </w:rPr>
      </w:pPr>
    </w:p>
    <w:p w:rsidR="00F35232" w:rsidRPr="00A73CA1" w:rsidRDefault="00C23B22" w:rsidP="00A419C4">
      <w:pPr>
        <w:pStyle w:val="afa"/>
        <w:ind w:firstLine="0"/>
        <w:rPr>
          <w:szCs w:val="28"/>
        </w:rPr>
      </w:pPr>
      <w:proofErr w:type="spellStart"/>
      <w:r>
        <w:rPr>
          <w:rFonts w:eastAsia="Calibri"/>
          <w:szCs w:val="28"/>
        </w:rPr>
        <w:t>И.о</w:t>
      </w:r>
      <w:proofErr w:type="spellEnd"/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 </w:t>
      </w:r>
      <w:r w:rsidR="00A419C4" w:rsidRPr="00A73CA1">
        <w:rPr>
          <w:rFonts w:eastAsia="Calibri"/>
          <w:szCs w:val="28"/>
        </w:rPr>
        <w:t>министр</w:t>
      </w:r>
      <w:r>
        <w:rPr>
          <w:rFonts w:eastAsia="Calibri"/>
          <w:szCs w:val="28"/>
        </w:rPr>
        <w:t>а</w:t>
      </w:r>
      <w:r w:rsidR="00A419C4" w:rsidRPr="00A73CA1">
        <w:rPr>
          <w:rFonts w:eastAsia="Calibri"/>
          <w:szCs w:val="28"/>
        </w:rPr>
        <w:t xml:space="preserve">                                                                    </w:t>
      </w:r>
      <w:r w:rsidR="00A73CA1">
        <w:rPr>
          <w:rFonts w:eastAsia="Calibri"/>
          <w:szCs w:val="28"/>
        </w:rPr>
        <w:t xml:space="preserve"> </w:t>
      </w:r>
      <w:r w:rsidR="00A419C4" w:rsidRPr="00A73CA1"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       </w:t>
      </w:r>
      <w:r w:rsidR="00A419C4" w:rsidRPr="00A73CA1">
        <w:rPr>
          <w:rFonts w:eastAsia="Calibri"/>
          <w:szCs w:val="28"/>
        </w:rPr>
        <w:t xml:space="preserve">              </w:t>
      </w:r>
      <w:r w:rsidR="00557493">
        <w:rPr>
          <w:rFonts w:eastAsia="Calibri"/>
          <w:szCs w:val="28"/>
        </w:rPr>
        <w:t>К.Р. Дуплякин</w:t>
      </w:r>
      <w:r>
        <w:rPr>
          <w:rFonts w:eastAsia="Calibri"/>
          <w:szCs w:val="28"/>
        </w:rPr>
        <w:t xml:space="preserve"> </w:t>
      </w:r>
    </w:p>
    <w:p w:rsidR="00A73CA1" w:rsidRDefault="00A73CA1">
      <w:pPr>
        <w:pStyle w:val="afd"/>
        <w:ind w:left="0"/>
        <w:rPr>
          <w:sz w:val="20"/>
        </w:rPr>
      </w:pPr>
    </w:p>
    <w:p w:rsidR="00A73CA1" w:rsidRDefault="00A73CA1">
      <w:pPr>
        <w:pStyle w:val="afd"/>
        <w:ind w:left="0"/>
        <w:rPr>
          <w:sz w:val="20"/>
        </w:rPr>
      </w:pPr>
    </w:p>
    <w:p w:rsidR="009744C1" w:rsidRDefault="00A419C4">
      <w:pPr>
        <w:pStyle w:val="afd"/>
        <w:ind w:left="0"/>
        <w:rPr>
          <w:sz w:val="20"/>
        </w:rPr>
      </w:pPr>
      <w:r>
        <w:rPr>
          <w:sz w:val="20"/>
        </w:rPr>
        <w:t>В.Е. Белобородов</w:t>
      </w:r>
    </w:p>
    <w:p w:rsidR="009744C1" w:rsidRDefault="00931FCF">
      <w:pPr>
        <w:pStyle w:val="afd"/>
        <w:ind w:left="0"/>
        <w:rPr>
          <w:sz w:val="20"/>
        </w:rPr>
      </w:pPr>
      <w:r>
        <w:rPr>
          <w:sz w:val="20"/>
        </w:rPr>
        <w:t>296 50 3</w:t>
      </w:r>
      <w:r w:rsidR="00A419C4">
        <w:rPr>
          <w:sz w:val="20"/>
        </w:rPr>
        <w:t>4</w:t>
      </w:r>
    </w:p>
    <w:sectPr w:rsidR="009744C1" w:rsidSect="00A73CA1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C1" w:rsidRDefault="00931FCF">
      <w:r>
        <w:separator/>
      </w:r>
    </w:p>
  </w:endnote>
  <w:endnote w:type="continuationSeparator" w:id="0">
    <w:p w:rsidR="009744C1" w:rsidRDefault="009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C1" w:rsidRDefault="00931FCF">
      <w:r>
        <w:separator/>
      </w:r>
    </w:p>
  </w:footnote>
  <w:footnote w:type="continuationSeparator" w:id="0">
    <w:p w:rsidR="009744C1" w:rsidRDefault="0093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38D"/>
    <w:multiLevelType w:val="hybridMultilevel"/>
    <w:tmpl w:val="C8C84B5E"/>
    <w:lvl w:ilvl="0" w:tplc="DC0AF54C">
      <w:start w:val="1"/>
      <w:numFmt w:val="decimal"/>
      <w:lvlText w:val="%1."/>
      <w:lvlJc w:val="left"/>
      <w:pPr>
        <w:ind w:left="1698" w:hanging="990"/>
      </w:pPr>
    </w:lvl>
    <w:lvl w:ilvl="1" w:tplc="018CA544">
      <w:start w:val="1"/>
      <w:numFmt w:val="lowerLetter"/>
      <w:lvlText w:val="%2."/>
      <w:lvlJc w:val="left"/>
      <w:pPr>
        <w:ind w:left="1788" w:hanging="360"/>
      </w:pPr>
    </w:lvl>
    <w:lvl w:ilvl="2" w:tplc="CFAA57A8">
      <w:start w:val="1"/>
      <w:numFmt w:val="lowerRoman"/>
      <w:lvlText w:val="%3."/>
      <w:lvlJc w:val="right"/>
      <w:pPr>
        <w:ind w:left="2508" w:hanging="180"/>
      </w:pPr>
    </w:lvl>
    <w:lvl w:ilvl="3" w:tplc="32B0F3DC">
      <w:start w:val="1"/>
      <w:numFmt w:val="decimal"/>
      <w:lvlText w:val="%4."/>
      <w:lvlJc w:val="left"/>
      <w:pPr>
        <w:ind w:left="3228" w:hanging="360"/>
      </w:pPr>
    </w:lvl>
    <w:lvl w:ilvl="4" w:tplc="F5A20966">
      <w:start w:val="1"/>
      <w:numFmt w:val="lowerLetter"/>
      <w:lvlText w:val="%5."/>
      <w:lvlJc w:val="left"/>
      <w:pPr>
        <w:ind w:left="3948" w:hanging="360"/>
      </w:pPr>
    </w:lvl>
    <w:lvl w:ilvl="5" w:tplc="088ACEDE">
      <w:start w:val="1"/>
      <w:numFmt w:val="lowerRoman"/>
      <w:lvlText w:val="%6."/>
      <w:lvlJc w:val="right"/>
      <w:pPr>
        <w:ind w:left="4668" w:hanging="180"/>
      </w:pPr>
    </w:lvl>
    <w:lvl w:ilvl="6" w:tplc="D098FCAA">
      <w:start w:val="1"/>
      <w:numFmt w:val="decimal"/>
      <w:lvlText w:val="%7."/>
      <w:lvlJc w:val="left"/>
      <w:pPr>
        <w:ind w:left="5388" w:hanging="360"/>
      </w:pPr>
    </w:lvl>
    <w:lvl w:ilvl="7" w:tplc="A8D8080A">
      <w:start w:val="1"/>
      <w:numFmt w:val="lowerLetter"/>
      <w:lvlText w:val="%8."/>
      <w:lvlJc w:val="left"/>
      <w:pPr>
        <w:ind w:left="6108" w:hanging="360"/>
      </w:pPr>
    </w:lvl>
    <w:lvl w:ilvl="8" w:tplc="DBF0163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94076"/>
    <w:multiLevelType w:val="hybridMultilevel"/>
    <w:tmpl w:val="740683CE"/>
    <w:lvl w:ilvl="0" w:tplc="035A160A">
      <w:start w:val="1"/>
      <w:numFmt w:val="decimal"/>
      <w:lvlText w:val="%1."/>
      <w:lvlJc w:val="left"/>
      <w:pPr>
        <w:ind w:left="1069" w:hanging="360"/>
      </w:pPr>
    </w:lvl>
    <w:lvl w:ilvl="1" w:tplc="FF60C5E6">
      <w:start w:val="1"/>
      <w:numFmt w:val="lowerLetter"/>
      <w:lvlText w:val="%2."/>
      <w:lvlJc w:val="left"/>
      <w:pPr>
        <w:ind w:left="1789" w:hanging="360"/>
      </w:pPr>
    </w:lvl>
    <w:lvl w:ilvl="2" w:tplc="B2C0FFA8">
      <w:start w:val="1"/>
      <w:numFmt w:val="lowerRoman"/>
      <w:lvlText w:val="%3."/>
      <w:lvlJc w:val="right"/>
      <w:pPr>
        <w:ind w:left="2509" w:hanging="180"/>
      </w:pPr>
    </w:lvl>
    <w:lvl w:ilvl="3" w:tplc="7D36DC88">
      <w:start w:val="1"/>
      <w:numFmt w:val="decimal"/>
      <w:lvlText w:val="%4."/>
      <w:lvlJc w:val="left"/>
      <w:pPr>
        <w:ind w:left="3229" w:hanging="360"/>
      </w:pPr>
    </w:lvl>
    <w:lvl w:ilvl="4" w:tplc="DB1A1032">
      <w:start w:val="1"/>
      <w:numFmt w:val="lowerLetter"/>
      <w:lvlText w:val="%5."/>
      <w:lvlJc w:val="left"/>
      <w:pPr>
        <w:ind w:left="3949" w:hanging="360"/>
      </w:pPr>
    </w:lvl>
    <w:lvl w:ilvl="5" w:tplc="B1B2AF92">
      <w:start w:val="1"/>
      <w:numFmt w:val="lowerRoman"/>
      <w:lvlText w:val="%6."/>
      <w:lvlJc w:val="right"/>
      <w:pPr>
        <w:ind w:left="4669" w:hanging="180"/>
      </w:pPr>
    </w:lvl>
    <w:lvl w:ilvl="6" w:tplc="22F8DDA8">
      <w:start w:val="1"/>
      <w:numFmt w:val="decimal"/>
      <w:lvlText w:val="%7."/>
      <w:lvlJc w:val="left"/>
      <w:pPr>
        <w:ind w:left="5389" w:hanging="360"/>
      </w:pPr>
    </w:lvl>
    <w:lvl w:ilvl="7" w:tplc="37DEC66C">
      <w:start w:val="1"/>
      <w:numFmt w:val="lowerLetter"/>
      <w:lvlText w:val="%8."/>
      <w:lvlJc w:val="left"/>
      <w:pPr>
        <w:ind w:left="6109" w:hanging="360"/>
      </w:pPr>
    </w:lvl>
    <w:lvl w:ilvl="8" w:tplc="D19C01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1"/>
    <w:rsid w:val="00045AE6"/>
    <w:rsid w:val="00557493"/>
    <w:rsid w:val="006238D0"/>
    <w:rsid w:val="006353A7"/>
    <w:rsid w:val="006D4C82"/>
    <w:rsid w:val="00793EA3"/>
    <w:rsid w:val="00931FCF"/>
    <w:rsid w:val="009744C1"/>
    <w:rsid w:val="00A419C4"/>
    <w:rsid w:val="00A73CA1"/>
    <w:rsid w:val="00C13F0B"/>
    <w:rsid w:val="00C23B22"/>
    <w:rsid w:val="00C32886"/>
    <w:rsid w:val="00EF4B86"/>
    <w:rsid w:val="00F35232"/>
    <w:rsid w:val="00F861DD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B16D"/>
  <w15:docId w15:val="{2F66ACC1-5B38-4B15-9F7B-650E2AA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firstLine="709"/>
      <w:jc w:val="both"/>
    </w:pPr>
    <w:rPr>
      <w:sz w:val="28"/>
      <w:szCs w:val="20"/>
      <w:lang w:eastAsia="en-US"/>
    </w:rPr>
  </w:style>
  <w:style w:type="paragraph" w:customStyle="1" w:styleId="afc">
    <w:name w:val="Телефон"/>
    <w:basedOn w:val="afd"/>
    <w:pPr>
      <w:ind w:left="0"/>
    </w:pPr>
    <w:rPr>
      <w:sz w:val="24"/>
      <w:lang w:eastAsia="en-US"/>
    </w:rPr>
  </w:style>
  <w:style w:type="paragraph" w:styleId="afd">
    <w:name w:val="Signature"/>
    <w:basedOn w:val="a"/>
    <w:pPr>
      <w:ind w:left="4252"/>
    </w:pPr>
    <w:rPr>
      <w:sz w:val="28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creator>shtiben</dc:creator>
  <cp:lastModifiedBy>Белобородов Владимир Евгеньевич</cp:lastModifiedBy>
  <cp:revision>3</cp:revision>
  <cp:lastPrinted>2025-07-14T08:33:00Z</cp:lastPrinted>
  <dcterms:created xsi:type="dcterms:W3CDTF">2025-07-14T07:34:00Z</dcterms:created>
  <dcterms:modified xsi:type="dcterms:W3CDTF">2025-07-14T08:48:00Z</dcterms:modified>
  <cp:version>1048576</cp:version>
</cp:coreProperties>
</file>