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614"/>
        <w:jc w:val="center"/>
        <w:spacing w:after="0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614"/>
        <w:jc w:val="center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МАСЛЯНИНСКОГО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14"/>
        <w:jc w:val="center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14"/>
        <w:jc w:val="center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14"/>
        <w:jc w:val="center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hd w:val="clear" w:color="auto" w:fill="ffffff"/>
        <w:tabs>
          <w:tab w:val="left" w:pos="1709" w:leader="underscore"/>
          <w:tab w:val="left" w:pos="7771" w:leader="none"/>
          <w:tab w:val="left" w:pos="8870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__________2025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№</w:t>
      </w:r>
      <w:r>
        <w:rPr>
          <w:rFonts w:ascii="Times New Roman" w:hAnsi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5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«Выдача разрешения на использование земель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или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 находящихся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государственная собственность,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без предоставления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 установления сервитута»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" w:right="5" w:firstLine="696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" w:right="5" w:firstLine="696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Маслянинского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области, в соответствии с Федеральным законом от 06.10.2003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131-ФЗ «</w:t>
      </w:r>
      <w:hyperlink r:id="rId9" w:tooltip="https://pravo-search.minjust.ru/bigs/showDocument.html?id=96E20C02-1B12-465A-B64C-24AA92270007" w:history="1">
        <w:r>
          <w:rPr>
            <w:rStyle w:val="661"/>
            <w:rFonts w:ascii="Times New Roman" w:hAnsi="Times New Roman" w:cs="Times New Roman"/>
            <w:sz w:val="28"/>
            <w:szCs w:val="28"/>
          </w:rPr>
          <w:t xml:space="preserve">Об общих принципах организации местного самоуправления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», Федеральным законом от 27.07.2010 года № 210-ФЗ «</w:t>
      </w:r>
      <w:hyperlink r:id="rId10" w:tooltip="https://pravo-search.minjust.ru/bigs/showDocument.html?id=BBA0BFB1-06C7-4E50-A8D3-FE1045784BF1" w:history="1">
        <w:r>
          <w:rPr>
            <w:rStyle w:val="661"/>
            <w:rFonts w:ascii="Times New Roman" w:hAnsi="Times New Roman" w:cs="Times New Roman"/>
            <w:sz w:val="28"/>
            <w:szCs w:val="28"/>
          </w:rPr>
          <w:t xml:space="preserve">Об организации предоставления государственных и муниципальных услуг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03.12.2014 № 1300 "Об утверждении перечня видов объ</w:t>
      </w:r>
      <w:r>
        <w:rPr>
          <w:rFonts w:ascii="Times New Roman" w:hAnsi="Times New Roman" w:cs="Times New Roman"/>
          <w:sz w:val="28"/>
          <w:szCs w:val="28"/>
        </w:rPr>
        <w:t xml:space="preserve">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постановлением Правительства РФ от 27.11.2014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1244 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собственности", постановлением Правительства Новосибирск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от 20.07.2015 № 269-п "Об установлении Порядка и условий размещения объектов, виды которых установлены постановлением Правительства Российской Федерации от 03.12.2014 № 1300 "Об утверждении перечня видов объектов, размещение которых может осущес</w:t>
      </w:r>
      <w:r>
        <w:rPr>
          <w:rFonts w:ascii="Times New Roman" w:hAnsi="Times New Roman" w:cs="Times New Roman"/>
          <w:sz w:val="28"/>
          <w:szCs w:val="28"/>
        </w:rPr>
        <w:t xml:space="preserve">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на землях или земельных участках на территории Новосибирской области, находящихся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или муниципальной собственности, без предоставления земельных участков и установления сервитутов", </w:t>
      </w:r>
      <w:hyperlink r:id="rId11" w:tooltip="https://internet.garant.ru/document/redirect/409133318/0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 Новосибирской области от 5 июня 2024 г. N 449-ОЗ "Об объединении муниципальных образований, входящих в состав Маслянинского муниципального района Новосибирской области, и о внесении изменений в отдельные законы Новосибирской области"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Маслянинского муниципального округа Новосибирской области от 31.01.2025 № 73-па «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Порядке разработки и утверждения административных  </w:t>
      </w:r>
      <w:r>
        <w:rPr>
          <w:rFonts w:ascii="Times New Roman" w:hAnsi="Times New Roman" w:cs="Times New Roman"/>
          <w:sz w:val="28"/>
          <w:szCs w:val="28"/>
        </w:rPr>
        <w:t xml:space="preserve">регламентов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муниципальных услуг Маслянинского муниципального округа Новосибирской области»,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851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5" w:firstLine="851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по </w:t>
      </w:r>
      <w:r>
        <w:rPr>
          <w:rFonts w:ascii="Times New Roman" w:hAnsi="Times New Roman" w:cs="Times New Roman"/>
          <w:sz w:val="28"/>
          <w:szCs w:val="28"/>
        </w:rPr>
        <w:t xml:space="preserve">выдаче разрешения на использование земель или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 находящихся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государственная собственность,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без предоставления земельных участков и установления сервитута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5" w:firstLine="851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утратившими силу: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5" w:firstLine="851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Постановление администрации Маслянинского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.12.2020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-па «</w:t>
      </w:r>
      <w:bookmarkStart w:id="0" w:name="_Hlk198822974"/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98735462"/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 w:cs="Times New Roman"/>
          <w:sz w:val="28"/>
          <w:szCs w:val="28"/>
        </w:rPr>
        <w:t xml:space="preserve">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».</w:t>
      </w:r>
      <w:bookmarkEnd w:id="1"/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5" w:firstLine="851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bookmarkStart w:id="2" w:name="_Hlk198734941"/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Маслянинского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13.04.2021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173</w:t>
      </w:r>
      <w:r>
        <w:rPr>
          <w:rFonts w:ascii="Times New Roman" w:hAnsi="Times New Roman" w:cs="Times New Roman"/>
          <w:sz w:val="28"/>
          <w:szCs w:val="28"/>
        </w:rPr>
        <w:t xml:space="preserve">-па «О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Маслянинского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21.12.2020 № 610</w:t>
      </w:r>
      <w:r>
        <w:rPr>
          <w:rFonts w:ascii="Times New Roman" w:hAnsi="Times New Roman" w:cs="Times New Roman"/>
          <w:sz w:val="28"/>
          <w:szCs w:val="28"/>
        </w:rPr>
        <w:t xml:space="preserve">-па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 w:cs="Times New Roman"/>
          <w:sz w:val="28"/>
          <w:szCs w:val="28"/>
        </w:rPr>
        <w:t xml:space="preserve">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bookmarkEnd w:id="2"/>
      <w:r/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5" w:firstLine="851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Маслянинского района Новосибирской области от 11.07.2022 № 369-па «О внесении изменений в постановление администрации Маслянинского района Новосибирской области от 21.12.2020 № 610-па «Об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 w:cs="Times New Roman"/>
          <w:sz w:val="28"/>
          <w:szCs w:val="28"/>
        </w:rPr>
        <w:t xml:space="preserve">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5" w:firstLine="851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Маслянинского района Новосибирской области от 17.11.2022 № 624-па «О внесении изменения в постановление администрации Маслянинского района Новосибирской области от 21.12.2020 № 610-па «Об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 w:cs="Times New Roman"/>
          <w:sz w:val="28"/>
          <w:szCs w:val="28"/>
        </w:rPr>
        <w:t xml:space="preserve">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официальном печатном издании «Вестник Совета депутатов и администрации Маслянинского округа» и разместить на официальном сайте администрации Маслянинского муниципального округа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постановления возложить на заместителя главы администрации Маслянинского муниципального округа Новосибирской области по экономическим вопросам Пахомова В.С.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Маслянинского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0"/>
        <w:jc w:val="both"/>
        <w:shd w:val="clear" w:color="auto" w:fill="ffffff"/>
        <w:tabs>
          <w:tab w:val="left" w:pos="7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Ярманов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8832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227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227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227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Пахомов В.С.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19" w:right="7370"/>
        <w:jc w:val="both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8(38347) 2</w:t>
      </w:r>
      <w:r>
        <w:rPr>
          <w:rFonts w:ascii="Times New Roman" w:hAnsi="Times New Roman" w:cs="Times New Roman"/>
          <w:sz w:val="28"/>
          <w:szCs w:val="28"/>
        </w:rPr>
        <w:t xml:space="preserve">2-832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380"/>
        <w:jc w:val="righ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Утвержден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righ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righ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Маслянинского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муниципального округа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5245"/>
        <w:jc w:val="righ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Новосибирской области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5103" w:right="-2"/>
        <w:jc w:val="right"/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__________2025 №__________</w:t>
      </w:r>
      <w:r>
        <w:rPr>
          <w:rFonts w:ascii="Times New Roman" w:hAnsi="Times New Roman" w:cs="Times New Roman"/>
          <w:sz w:val="20"/>
          <w:szCs w:val="20"/>
          <w:u w:val="single"/>
        </w:rPr>
      </w:r>
    </w:p>
    <w:p>
      <w:pPr>
        <w:pStyle w:val="652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52"/>
        <w:jc w:val="center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Административный регламент</w:t>
      </w:r>
      <w:r>
        <w:rPr>
          <w:color w:val="000000"/>
          <w:sz w:val="28"/>
          <w:szCs w:val="28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 предоставлению муниципальной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«Выдача разрешения на использование земель или земельн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участк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аходящихся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муниципальной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собственности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или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государственная собственность,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без предоставления земельных участков и установления сервитута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без предоставления земельного участка и установления сервитута»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1. Общие положения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1.1.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Административный регламент устанавливает порядок и стандарт предоставления муниципальной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Возможные цели обращения: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получение разрешения на использование земель или земельн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ых участков, находящихся в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униципальной собственности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государственная собственность,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 не предоставле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гражданам или юридическим лицам, в целях, указанных в пункте 1 статьи 39.34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Земельного </w:t>
      </w:r>
      <w:hyperlink r:id="rId12" w:tooltip="https://pravo-search.minjust.ru/bigs/showDocument.html?id=9CF2F1C3-393D-4051-A52D-9923B0E51C0C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  <w14:ligatures w14:val="none"/>
          </w:rPr>
          <w:t xml:space="preserve">кодекса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 Российской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Федерации (получение разрешения на использование земель);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получение разрешения на размещение объектов, виды которых установлены постановлением Правительства Российской Федерации от 3 декабря 2014 № 1300, на землях или земельных участках,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находящихся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муниципальной собственности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государственная собственность,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 не предоставлены гражданам или юридическим лицам (получение разрешения на размещение объектов).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Настоящий административный регламент не применяется при предоставлении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1.2. Заявителями, имеющими право на получение муниципальной услуги, являются: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физические лица;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юридические лица;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индивидуальные предприниматели (далее – заявитель).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Представлять интересы заявителя имеют право: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от имени юридических лиц: представители, действующие в соответствии с законом или учредительными документами в силу полномочий без доверенности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или представители, действующие в силу полномочий, основанных на доверенности или договоре;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-от имени индивидуальных предпринимателей: представители индивидуальных предпринимателей в силу полномочий на основании доверенности или договора.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1.3.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Информация о месте нахождения орган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местного самоуправления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предоставляющ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муниципальную услугу, организаций, участвующих в предоставлении услуги и не являющихся многофункциональными центрами предоставления государственных и муниципальных услуг, графиках работы, контактных телефонов, размещается: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на сайте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Новосибирской области;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на сайте МФЦ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на Едином портале государственных услуг (далее – ЕПГУ): www.gosuslugi.ru;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государственной информационной системе «Реестр государственных и муниципальных услуг (функций) Новосибирской области».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 Стандарт предоставления муниципальной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2.1. Полное наименование муниципальной услуги: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Выдача разрешения на использование земель или земельного участка, находящихся в муниципальной собственности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или государственная собственность, на которые не разграничена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, без предоставления земельного участка и установления сервитута.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2.2. Муниципальную услугу предоставляет: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Администрация </w:t>
      </w:r>
      <w:bookmarkStart w:id="3" w:name="_Hlk19888329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bookmarkEnd w:id="3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предоставлении услуги участвуют: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МФЦ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При предоставлении муниципальной услуги орган местного самоуправления взаимодействует с: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Федеральной налоговой службой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Федеральной службой государственной регистрации, кадастра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картографии в части получения сведений из Единого государственного реестра недвижимости;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Федеральным агентством по недропользованию в части получения сведений о выдачи лицензии, удостоверяющей право проведения работ по геологическому изучению недр.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Заявление на получение муниципальной услуги по форме согласно приложению 4 к настоящему административному регламенту с комплектом документов принимается: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1) при личной явке: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филиалах, отделах, удаленных рабочих местах МФЦ;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2) без личной явки: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почтовым отправлением в администрацию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электронной форме через личный кабинет заявителя на ЕПГУ.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2.2.1. В целях предоставления муниципальной услуги установление личности заявителя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ции в комитете, МФЦ с использованием информационных технологий, предусмотренных частью 18 статьи 14.1 Федерального закона от 27 июля 2006 года № 149-ФЗ «Об информации, информационных технологиях и о защите информации» (при наличии технической возможности).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2.2.2. При предоставлении муниципальной услуги в электронной форме идентификация и аутентификация могут осуществляться посредством: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2) единой системы идентификации и аутентификации и единой инф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2.3. Результатом предоставления муниципальной услуги является: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решение о выдаче разрешения на использование земель или земельного участка без предоставления земельного участка и установления сервитута, публичного сервитута по форме согласно приложению 1 к настоящему административному регламенту;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решение о выдаче разрешения на размещение объекта на землях, земельном участке или части земельного участка, находящихся в муниципальной собственности, по форме согласно приложению 2 к настоящему административному регламенту;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решение об отказе в предоставлении муниципальной услуги по форме согласно приложению 3 к настоящему административному регламенту.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Документом, содержащим решение о предоставлении муниципальной услуги, на основании которого заявителю предоставляются результаты, указанные в пункте 2.3 настоящего административного регламента, является правовой акт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Результат предоставления муниципальной услуги выдается: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1) при личной явке: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МФЦ;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2) без личной явки: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посредством ЕПГУ (при технической реализации);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почтовым отправлением (заказным письмом с приложением представленных документов).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2.3.1. В течение 10 рабочих дней со дня выдачи разрешения администрация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 направляет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копию разрешения с приложением схемы границ предполагаемых к использованию земель или части земельного участка, на кадастровом плане территории в федеральный орган исполнительной власти, уполномоченный на осуществление государственного земельного надзора.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2.4. Срок предоставления муниципальной услуги составляет: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а) в случае рассмотрения заявления о выдаче разрешения на использование земель или земельного участка без предоставления земельного участка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установления сервитута, - не более 22 рабочих (25 календарных + 3 рабочих) дней со дня поступления заявления в администрацию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б) в случае рассмотрения заявления о выдаче разрешения на размещение объекта на землях, земельном участке или части земельного участка - не более 10 рабочих дней со дня поступления заявления в администрацию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2.5. Правовые основания для предоставления муниципальной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Земельный кодекс Российской Федерации (далее – ЗК РФ);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Федеральный закон от 24.07.2007 № 221-ФЗ «О кадастровой деятельности»;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Федеральный закон </w:t>
      </w:r>
      <w:hyperlink r:id="rId13" w:tooltip="https://pravo-search.minjust.ru/bigs/showDocument.html?id=CFF822A1-201B-4168-905D-21F0BA5FC42B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от 13.07.2015 № 218-ФЗ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«О государственной регистрации недвижимости»;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Федеральный закон </w:t>
      </w:r>
      <w:hyperlink r:id="rId14" w:tooltip="https://pravo-search.minjust.ru/bigs/showDocument.html?id=819E429D-7874-4193-AFBD-E683538D976C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от 25.10.2001 № 137-ФЗ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«О введении в действие Земельного </w:t>
      </w:r>
      <w:hyperlink r:id="rId15" w:tooltip="https://pravo-search.minjust.ru/bigs/showDocument.html?id=9CF2F1C3-393D-4051-A52D-9923B0E51C0C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кодекса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Российской Федерации»;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Постановление Правительства Российской Федерации от 27.11.2014 № 1244 «Об утверждении Правил выдачи разрешения на использование земель или земельного участка, находящегося в государственной или муниципальной собственности» (далее – Правила № 1244);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Постановление Правительства Российской Федерации от 03.12.2014 № 1300 «Об утвержде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(далее – Перечень № 1300);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Постановление Правительства Российск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ой Федерации от 12.11.2020  № 1816 «Об утверждении перечня случаев, при которых для строительства, реконструкции линейного объекта не требуется подготовка документации по планировке территории, перечня случаев, при которых для строительства, реконструкции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объекта капитального строительства не требуется получение разрешения на строительство, внесении изменений в перечень видов объектов, размещение которых может осущ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и о признании утратившими силу некоторых актов Правительства Российской Федерации»;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Перечень нормативных правовых актов Российской Федерации, Новосибирской области и муниципальных правовых актов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области, регулирующих предоставление муниципальной услуги, с указанием их реквизитов и источников официального опубликования размещается на официальном сайте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области, (далее - официальный сайт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области), в федеральной государственной информационной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истеме "Федеральный реестр государственных и муниципальных услуг (функций)" (далее - федеральный реестр) и на Едином портале государственных и муниципальных услуг .Документы, необходимые для предоставления муниципальной услуги, подаются в письменной форме: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на бумажном носителе лично в администрацию, МФЦ или почтовым отправлением по месту нахождения администрации;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электронной форме посредством Единого портала государственных и муниципальных услуг.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Копии документов принимаются при условии их заверения в соответствии с законодательством либо, при отсутствии такого заверения, - с предъявлением подлинников документов.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При представлении документов через Единый портал государственных и муниципальных услуг документы представляются в форме электронных документов, подписанных электронной подписью, вид которой предусмотрен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ние,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Письменное информирование по вопросам предоставления муниципальной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услуги осуществляется при получении обращения о предоставлении письменной информации по вопросам предоставления муниципальной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Ответ на обращение готовится в течение 30 календарных дней со дня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регистрации письменного обращения.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Специалист, ответственный за рассмотрение обращения, обеспечивает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объективное, всестороннее и своевременное рассмотрение обращения, готовит письменный ответ по существу поставленных вопросов.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Письменный ответ на обращение подписывается Главой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 и содержит фамилию, имя,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отчество и номер телефона исполнителя и направляется в форме электронного документа по адресу электронной почты, указанному в обращении, поступившем в администрацию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 в форме электронного докум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ента, или по адресу (уникальному идентификатору) личного кабинета гражданина в Едином портале при его использовании и в письменной форме по почтовому адресу, указанному в обращении, поступившем в администрацию муниципального образования в письменной форме.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Для предоставления муниципальной услуги заполняется заявление (по форме согласно приложению 4 к настоящему административному регламенту):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лично заявителем (представителем заявителя) при обращении в администрацию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 и на ЕПГУ;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специалистом МФЦ при личном обращении заявителя (представителя заявителя) в МФЦ.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 Заявление заполняется при помощи технических средств или от руки разборчиво (печатными буквами). Не допускается исправления ошибок путем зачеркивания или с помощью корректирующих средств.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 При обращении в администрацию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Новосибирской области, МФЦ необходимо предъявить документ, удостоверяющий личность: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заявителя, представителя заявителя, в случае, когда полномочия уполномоченного лица подтверждены доверенностью в простой письменной форме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паспорт гражданина Российской Федерации, паспорт гражданина СССР, временное удостоверение личности гражданина Российской Федерации по форме, утвержденной Приказом МВД России от 16.11.2020 № 773, удостоверение личности военнослужащего Российской Федерации);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документ, оформленный в соответствии с 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а) доверенность, удостоверенную нотариально, либо должностным лицом консульского учреждения Российской Федерации, уполномоченным на совершение этих действий;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б) доверенность, удостоверенную в соответствии с пунктом 2 статьи 185.1 Гражданского </w:t>
      </w:r>
      <w:hyperlink r:id="rId16" w:tooltip="https://pravo-search.minjust.ru/bigs/showDocument.html?id=99249E7B-F9C8-4D12-B906-BB583B820A63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кодекса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Российской Федерации и являющуюся приравненной к нотариальной: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доверенности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доверенности лиц, находящихся в местах лишения свободы, которые удостоверены начальником соответствующего места лишения свободы;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доверенн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в) доверенность или договор, приказ о назна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 </w:t>
      </w:r>
      <w:hyperlink r:id="rId17" w:tooltip="https://pravo-search.minjust.ru/bigs/showDocument.html?id=99249E7B-F9C8-4D12-B906-BB583B820A63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кодекса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Российской Федерации;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г) постановление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2.6.1. Заявление должно содержать следующую информацию: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а) фамилия, имя и отчество (при наличии), место жительства заявителя и реквизиты документа, удостоверяющего его личность, – в случае, если заявление подается физическим лицом;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– в случае, если заявление подается юридическим лицом;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в) фамилия, имя и (при наличии) отчество представителя заявителя и реквизиты документа, подтверждающего его полномочия, – в случае, если заявление подается представителем заявителя;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г) почтовый адрес, адрес электронной почты, номер телефона для связи с заявителем или представителем заявителя;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д) предполагаемые цели использования земель или земельного участка в соответствии с пунктом 1 статьи 39.34 ЗК РФ;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е) кадастровый номер земельного участка – в случае, если планируется использование всего земельного участка или его части;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ж) вид объек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та, предполагаемого к размещению на землях или земельном участке (выбрать из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земельных участков и установления сервитутов, утвержденного постановлением Правительства Российской Федерации от 03.12.2014 № 1300);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з) срок использования земель или земельного участка (в пределах сроков, установленных пунктом 1 статьи 39.34 ЗК РФ);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и) информация о необходимости осуществления рубок деревьев, кустарников, расположенных в границах земельного участка, части земельного участка 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земель из состава земель населенных пунктов, предоставленных для обеспечения обороны и безопасности, земель промышленности, эне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 </w:t>
      </w:r>
      <w:hyperlink r:id="rId18" w:tooltip="https://pravo-search.minjust.ru/bigs/showDocument.html?id=99249E7B-F9C8-4D12-B906-BB583B820A63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кодекса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Российской Федерации), в отношении которых подано заявление, – в случае такой необходимости.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2.6.2. К заявлению прилагаются следующие документы: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1) копия документа, удостоверяющего личность заявителя: документа, удостоверяющего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личность гражданина Российской Федерации, в том числе военнослужащего, а также документа, удостоверяющего личность иностранного гражданина, лица без гражданства, включая вид на жительство и удостоверение беженца (при направлении заявления в администрацию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Новосибирской области и на ЕПГУ;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посредством почтового отправления).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случае направления заявления посредством ЕПГУ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сведения из документа, удостоверяющего личность заявителя, представителя формируются при подтверждении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2) копия документа, удостоверяющего право (полномочия) представителя физического (юридического) лица или индивидуального предпринимателя, если с заявлением обращается представитель заявителя (при направлении заявления в администрацию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 и на ЕПГУ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посредством почтового отправления).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3) схема границ предполагаемых к использованию земель или части земельного участка на кадастровом план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е территории с указанием координат характерных точек границ территории –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Графическая информация формируется в виде файла в формате PDF в полноцветном режиме с разрешением не менее 300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dpi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, качество которого должно позволять в полном объеме прочитать (распознать) графическую информацию.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2.7. 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выписку из Единого государственного реестра юридических лиц в случае, если заявителем является юридическое лицо;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выписку из Единого государственного реестра индивидуальных предпринимателей, если заявителем является индивидуальный предприниматель;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выписку из Единого государственного реестра недвижимости (далее - ЕГРН);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сведения о выдаче лицензии, удостоверяющей право проведения работ по геологическому изучению недр;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иные документы, подтверждающие основания для использования земель или земельного участка в целях, предусмотренных пунктом 1 статьи 39.34 ЗК РФ.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Заявитель вправе представить документы, указанные в настоящем пункте, по собственной инициативе.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2.7.1. При предоставлении муниципальной услуги запрещается требовать от заявителя: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за исключением документов, включенных в определенный частью 6 статьи 7 Федерального закона </w:t>
      </w:r>
      <w:hyperlink r:id="rId19" w:tooltip="https://pravo-search.minjust.ru/bigs/showDocument.html?id=BBA0BFB1-06C7-4E50-A8D3-FE1045784BF1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от 27.07.2010 № 210-ФЗ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«</w:t>
      </w:r>
      <w:hyperlink r:id="rId20" w:tooltip="https://pravo-search.minjust.ru/bigs/showDocument.html?id=BBA0BFB1-06C7-4E50-A8D3-FE1045784BF1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Об организации предоставления государственных и муниципальных услуг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» (далее – Федеральный закон № 210-ФЗ)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исключением получения услуг, являющихся необходимыми и обязательными для предоставления муниципальной услуги, включенных в перечни, предусмотренные частью 1 статьи 9 </w:t>
      </w:r>
      <w:hyperlink r:id="rId21" w:tooltip="https://pravo-search.minjust.ru/bigs/showDocument.html?id=BBA0BFB1-06C7-4E50-A8D3-FE1045784BF1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Федерального закона № 210-ФЗ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, а также документов и информации, предоставляемых в результате оказания таких услуг;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4)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Представления документов и информации, отсутствие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 </w:t>
      </w:r>
      <w:hyperlink r:id="rId22" w:tooltip="https://pravo-search.minjust.ru/bigs/showDocument.html?id=BBA0BFB1-06C7-4E50-A8D3-FE1045784BF1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Федерального закона № 210-ФЗ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5)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Представления на бумажном носителе документов и информации, электронные образы которых ранее были заверены в соответствии с пунктом 7.2 части 1 статьи 16 </w:t>
      </w:r>
      <w:hyperlink r:id="rId23" w:tooltip="https://pravo-search.minjust.ru/bigs/showDocument.html?id=BBA0BFB1-06C7-4E50-A8D3-FE1045784BF1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Федерального закона № 210-ФЗ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, за исключением случаев, если нанесение отметок на такие документы либо их изъятие является необходимым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условием предоставления муниципальной услуги, и иных случаев, установленных федеральными законами.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2.7.2.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наступлении событий, являющихся основанием для предоставления муниципальной услуги, администрация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 в праве: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проводить мероприятия, направленные на подготовку результатов предоставления муни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2) при условии наличия запроса заявителя о предоставлении муниципальной услуги, в отношении которых у заявителя могут появиться основания для их предоставления ему в будущем, проводить мероприятия, направленные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 уведомлять заявителя о проведенных мероприятиях.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2.8. 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Основания для приостановления предоставления муниципальной услуги не предусмотрены.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2.9. Исчерпывающий перечень оснований для отказа в приеме документов, необходимых для предоставления муниципальной услуги: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Основаниями для отказа в приеме к рассмотрению документов, необходимых для предоставления муниципальной услуги, являются: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1) представление неполного комплекта документов;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2) представленные документы утратили силу на момент обращения за услугой;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4)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5) 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6) подача запроса о предоставлении услуги и документов, необходимых для предоставления муниципальной услуги, в электронной форме с нарушением установленных требований;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7) неполное заполнение полей в форме заявления, в том числе в интерактивной форме заявления на ЕПГУ.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Решение об отказе в приеме документов, необходимых для предоставления муниципальной услуги, по форме, приведенной в приложении 5 к настоящему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административному регламенту, направляется в личный кабинет заявителя на ЕПГУ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не позднее первого рабочего дня, следующего за днем подачи заявления.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2.10. Исчерпывающий перечень оснований для отказа в предоставлении муниципальной услуги: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Основания для отказа в предоставлении муниципальной услуги: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1) заявление подано с нарушением требований, установленных пп.1 п. 2.6 настоящего административного регламента;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2) к заявлению не приложены документы, указанные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. 2-4 п. 2.6 настоящего административного регламента;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3) в заявлении указан предполагаемый срок размещения объекта, который превышает установленный максимальный срок размещения объекта;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4) в заявлении указаны цели использования земель или земельного участка или объекты, предполагаемые к размещению, не предусмотренные п. 1 статьи 39.34 ЗК РФ;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5) земельный участок, на использование которого испрашивается разрешение, предоставлен физическому, юридическому лицу или индивидуальному предпринимателю;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6)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7) к заявлению не приложена схема границ земель или части земельного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участка на кадастровом плане территории, на которых планируется размещение объекта, предусмотренного Перечнем № 1300,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предусмотренная Порядком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№ 301;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8) в заявлении указаны объекты, не предусмотренные в Перечне № 1300;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9) заявление подано в уполномоченный орган, не обладающий правом принятия решения о размещении объектов на землях или земельных участках, на использование которых испрашивается разрешение, либо с нарушением требований, установленных п. 4 и 5 Порядка № 301;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10) 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11) уполномоченным органом принято решение о предварительном согласовании предоставления земе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льного участка в соответствии со статьей 39.15 ЗК РФ,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39.11 ЗК РФ;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12) на землях или земельном участке, на использование которых испрашивается разрешение, предполагается размещение нестационарного торгового объекта, включенного в схему размещения нестационарных торговых объектов;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13) размещение объекта не соответствует утвержденным документам территориального планирования, правилам землепользования и застройки, документации по планировке территории или землеустроительной документации;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14) планируемое размещение объекта не соответствует требованиям технических регламентов, противопожарным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, санитарно-эпидемиологическим, гигиеническим, экологическим и (или) иным установленным в соответствии с законодательством Российской Федерации правилам, нормативам, в том числе правилам благоустройства и (или) нормативам градостроительного проектирования.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2.11. Муниципальная услуга предоставляется бесплатно.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2.13. Срок регистрации заявления о предоставлении муниципальной услуги составляет в администрации: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при личном обращении заявителя – в день поступления заявления в администрацию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при направлении заявления почтовой связью в администрацию Ивановского сельсовета Баганского района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– в день поступления заявления в администрацию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при направлении запроса на бумажном носителе из МФЦ в администрацию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– в день поступления запроса в администрацию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при направлении запроса в форме электронного документа посредством ЕПГУ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день поступления запроса на ЕПГУ или на следующий рабочий день (в случае направления документов в нерабочее время, в выходные, праздничные дни)».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2.14. Требования к помещениям, в 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2.14.1. Предоставление муниципальной услуги осуществляется в специально выделенных для этих целей помещениях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Новосибирской области;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или в МФЦ.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2.14.2. Наличие на тер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ритории, прилегающей к зданию, не менее 10 процентов мест (но не менее 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анспортных средств бесплатно. На территории, прилегающей к зданию, в которых размещены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2.14.3.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Помещения размещаются преимущественно на нижних, предпочтительнее на первых этажах здания, с предоставлением доступа в помещение инвалидам.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2.14.4.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Здание (помещение) оборудуется информационной табличкой (вывеской), содержащей полное наименование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 также информацию о режиме ее работы.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2.14.6. В помещении организуется бесплатный туалет для посетителей, в том числе туалет, предназначенный для инвалидов.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2.14.7. При необходимости работником МФЦ,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Новосибирской области,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инвалиду оказывается помощь в преодолении барьеров, мешающих получению им услуг наравне с другими лицами.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2.14.8. Вход в помещение и места ожидания оборудуются кнопками, а также содержат информацию о контактных номерах телефонов вызова работника для сопровождения инвалида.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тифлосурдопереводчика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2.14.10.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Оборудование мест повышенного удобства с дополнительным местом для собаки – проводника и устройств для передвижения инвалида (костылей, ходунков).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2.14.11.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Характеристики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 документов, действующих на территории Российской Федерации.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2.14.12.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Помещения приема и выдачи документов должны предусматривать места для ожидания, информирования и приема заявителей.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2.14.13.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Места ожидания и места для информирования оборудуются стульями, кресельными секциями, скамьями и столами (стойками) для оформления документов с размещением на них бланков док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ументов, необходимых для получения муниципальной услуги, канцелярскими принадлежностями, а также информационные стенды, содержащие актуальную и исчерпывающую информацию, необходимую для получения муниципальной услуги, и информацию о часах приема заявлений.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2.14.14.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2.15. Показатели доступности и качества муниципальной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2.15.1. Показатели доступности муниципальной услуги (общие, применимые в отношении всех заявителей):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1) транспортная доступность к месту предоставления муниципальной услуги;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2) наличие указателей, обеспечивающих беспрепятственный доступ к помещениям, в которых предоставляется муниципальная услуга;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3) возможность получения полной и достоверной информации о муниципальной услуге в администрации Ивановского сельсовета Баганского района Новосибирской области по телефону, на официальном сайте;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4) предоставление муниципальной услуги любым доступным способом, предусмотренным действующим законодательством;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5) обеспечение для заявителя возможности получения информации о ходе и результате предоставления муниципальной услуги с использованием ЕПГУ (если услуга предоставляется посредством ЕПГУ)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6) возможность получения муниципальной услуги по экстерриториальному принципу.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2.15.2. Показатели доступности муниципальной услуги (специальные, применимые в отношении инвалидов):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1) наличие инфраструктуры, указанной в п. 2.14 административного регламента;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2) исполнение требований доступности услуг для инвалидов;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3) обеспечение беспрепятственного доступа инвалидов к помещениям, в которых предоставляется муниципальная услуга.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2.15.3. Показатели качества муниципальной услуги: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1) соблюдение срока предоставления муниципальной услуги;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2) соблюдение времени ожидания в очереди при подаче заявления и получении результата;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3) осуществление не более одного обращения заявителя к должностным лицам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или работникам МФЦ при подаче документов на получение муниципальной услуги и не более одного обращения при получении результата в администрацию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 или МФЦ;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4) отсутствие жалоб на действия или бездействие должностных лиц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поданных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2.15.4.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После получения результата услуги, предоставление которой осуществлялось в электронном виде через ЕПГУ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либо посредством МФЦ, заявителю обеспечивается возможность оценки качества оказания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Получени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услуг, которые являются необходимыми и обязательными для предоставления муниципальной услуги, не требуется.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Согласований, необходимых для получения муниципальной услуги, не требуется.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Иные требования, в 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ом числе учитывающие особенности предоставления муниципальной услуги по экстерриториальному принципу 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2.17.1.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Подача запросов, документов, информации, необходимых для получения муниципальной услуги, предоставляемой администрацией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соглашения, указанного в статье 15 </w:t>
      </w:r>
      <w:hyperlink r:id="rId24" w:tooltip="https://pravo-search.minjust.ru/bigs/showDocument.html?id=BBA0BFB1-06C7-4E50-A8D3-FE1045784BF1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Федерального закона № 210-ФЗ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, в пределах территории Новосибирской области по выбору заявителя независимо от его места нахождения.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2.17.2.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Предоставление муниципальной услуги в электронном виде осуществляется при технической реализации услуги посредством ЕПГУ.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 Состав, последовательность и сроки выполнения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административных процедур, требования к порядку 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выполнения, в том числе особенности выполнения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административных процедур в электронной форме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 Состав, последовательность и сроки выполнения административных процедур, требования к порядку их выполнения.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3.1.1. Предоставление муниципальной услуги включает в себя следующие административные процедуры: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1) прием и регистрация заявления и документов о предоставлении муниципальной услуги – не более 1 рабочего дня;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2) рассмотрение заявления и документов о предоставлении муниципальной услуги: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а)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сервитута, публичного сервитута – не более 16 рабочих дней,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б) в случае рассмотрения заявления о выдаче разрешения на размещение объекта на землях, земельном участке или части земельного участка – не более 6 рабочих дней,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3) принятие решения о предоставлении муниципальной услуги или об отказе в предоставлении муниципальной услуги – не более 2 рабочих дней;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4) выдача результата оказания муниципальной услуги: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а)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сервитута, публичного сервитута – не более 3 рабочих дней;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б) в случае рассмотрения заявления о выдаче разрешения на размещение объекта на землях, земельном участке или части земельного участка – не более 1 рабочего дня.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3.1.2. Прием и регистрация заявления и документов о предоставлении муниципальной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3.1.2.1. Основанием для начала административной процедуры является поступление в администрацию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 заявления и документов способом, указанным в п. 2.2 настоящего административного регламента.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3.1.2.2. Содержание административного действия, продолжительность и(или) максимальный срок его выполнения: работник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области, ответственный за обработку входящих документов, принимает представленные (нап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равленные) заявителем заявление и документы и в случае отсутствия установленных пунктом 2.9 настоящего 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При наличии оснований для отказа в приеме документов, предусмотренных пунктом 2.9 настоящего административного регламента, работник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области, ответственный за обработку входящих документов, в тот же день с помощью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3.1.2.3. Лицо, ответственное за выполнение административной процедуры: работник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области, ответственный за обработку входящих документов.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3.1.2.4. Критерий принятия решения: наличие/отсутствие оснований для отказа в приеме документов, необходимых для предоставления муниципальной услуги, установленных пунктом 2.9 настоящего административного регламента.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3.1.2.5. Результат выполнения административной процедуры: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отказ в приеме заявления о предоставлении муниципальной услуги и прилагаемых к нему документов;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регистрация заявления о предоставлении муниципальной услуги и прилагаемых к нему документов.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3.1.3. Рассмотрение заявления и документов о предоставлении муниципальной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3.1.3.1. Основание для начала административной процедуры: поступление зарегистрированного заявления и документов должностному лицу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области, ответственному за формирование проекта решения.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3.1.3.2. Содержание административного действия (административных действий), продолжительность и (или) максимальный срок его (их) выполнения: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 действие: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 действие: формирование, направление межведо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Срок подготовки и направления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ответа на межведомственный запрос: в электронной форме с использованием системы межведомственного электронного взаимодействия - не более 48 часов, при осуществлении межведомственного информационного взаимодействия на бумажном носителе - не более 5 рабочих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дней со дня его поступления в орган или организацию, предоставляющие документ и информацию;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 действие: подготовка и представление проекта решения, а также заявления о предоставлении муниципальной услуги и документов должностному лицу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области, ответственному за принятие и подписание соответствующего решения;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Срок административных действий составляет: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а)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сервитута, публичного сервитута - не более 16 рабочих дней;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б) в случае рассмотрения заявления о выдаче разрешения на размещение объекта на землях, земельном участке или части земельного участка - не более 6 рабочих дней.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3.1.3.3. Лицо, ответственное за выполнение административной процедуры: специалист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 области, отвечающий за рассмотрение и подготовку проекта решения.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3.1.3.4. Критерии принятия решения: наличие/отсутствие оснований для принятия решения об отказе в предоставлении муниципальной услуги, предусмотренных пунктом 2.10 настоящего административного регламента.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3.1.3.5. Результат выполнения административной процедуры: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подготовка проекта решения о выдаче разрешения на использование земель или земельного участка без предоставления земельного участка и установления сервитута;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подготовка проекта решения о выдаче разрешения на размещение объекта на землях, земельном участке или части земельного участка, находящихся в муниципальной собственности;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подготовка проекта решения об отказе в предоставлении муниципальной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3.1.4. Принятие решения о предоставлении муниципальной услуги или об отказе в предоставлении муниципальной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3.1.4.1. Основание для начала административной процедуры: представление заявления и документов, а также проекта решения должностному лицу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области, ответственному за принятие и подписание соответствующего решения.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3.1.4.2. Содержание административного действия (административных действий), продолжительность и (или) максимальный срок его (их) выполнения: рассмотрение, заявления и документов, а также проекта решения должностным лицом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области, ответственным за принятие и подписание соответствующего решения, в течение не более 2 рабочих дней с даты окончания второй административной процедуры.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3.1.4.3. Лицо ответственное за выполнение административной процедуры: должностное лицо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области, ответственное за принятие и подписание соответствующего решения.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3.1.4.4. Критерии принятия решения: наличие (отсутствие) у заявителя права на получение муниципальной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3.1.4.5. Результат выполнения административной процедуры: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подписание решения о выдаче разрешения на использование земель или земельного участка без предоставления земельного участка и установления сервитута;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подписание решения о выдаче разрешения на размещение объекта на землях, земельном участке или части земельного участка, находящихся в муниципальной собственности;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подписание решения об отказе в предоставлении муниципальной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3.1.5. Выдача результата предоставления муниципальной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3.1.5.1. Основание для начала административной процедуры: подписание соответствующего решения, являющегося результатом предоставления муниципальной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3.1.5.2. Содержание административного действия, продолжительность и (или) максимальный срок его выполнения: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 действие: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а)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- регистрация и направление результат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 предоставления муниципальной услуги заказным письмом с приложением представленных заявителем документов, а также дополнительное направление результата предоставления муниципальной услуги способом, указанным в заявлении, в течение не более 3 рабочих дней;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б) в случае рассмотре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ния заявления о выдаче разрешения на размещение объекта на землях, земельном участке или части земельного участка – регистрация и направление результата предоставления муниципальной услуги способом, указанным в заявлении, в течение не более 1 рабочего дня;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 действие: внесение результата предоставления муниципальной услуги в реестр решений (в случае ведения реестра решений в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Новосибирской области).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3.1.5.3. Лицо, ответственное за выполнение административной процедуры: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сотрудник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3.1.5.4. Результат выполн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ения административной процедуры: направление результата предоставления муниципальной услуги способом, указанным в заявлении, а также внесение результата предоставления муниципальной услуги в реестр решений (в случае ведения реестра решений в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Особенности выполнения административных процедур в электронной форме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3.2.1.Предоставление муниципальной услуги на ЕПГУ и ПГУ ЛО осуществляется в соответствии с Федеральным законом № 210-ФЗ, Федеральным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законом </w:t>
      </w:r>
      <w:hyperlink r:id="rId25" w:tooltip="https://pravo-search.minjust.ru/bigs/showDocument.html?id=169FFAAF-0B96-47C8-9369-38141360223E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от 27.07.2006 № 149-ФЗ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«Об информац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3.2.2.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(далее - ЕСИА).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3.2.3. Муниципальная услуга может быть получена через ЕПГУ без личной явки на прием в администрацию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3.2.4. Для подачи заявления через ЕПГУ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заявитель должен выполнить следующие действия: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пройти идентификацию и аутентификацию в ЕСИА;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личном кабинете на ЕПГУ заполнить в электронной форме заявление на оказание муниципальной услуги;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приложить к заявлению электронные документы и направить пакет электронных документов в администрацию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Новосибирской области посредством функционала ЕПГУ.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3.2.5. В результате направления пакета электронных документов посредством ЕПГУ,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ЕПГУ.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3.2.6. При предоставлении муниципальной услуги через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ЕПГУ, должностное лицо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 выполняет следующие действия: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формирует проект решения на основании документов, поступивших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уведомляет заявителя о принятом решении с помощью указанн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ых в заявлении средств связи, затем направляет документ способом, указанным в заявлении: в МФЦ, либо направляет электронный документ, подписанный усиленной квалифицированной электронной подписью должностного лица, принявшего решение, в личный кабинет ЕПГУ.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3.2.7. В случае пос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ЕПГУ.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ЕПГУ.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3.2.8. Администрация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 при поступлении документов от заявителя посредством ЕПГУ по требованию заявителя направляет результат предоставления услуги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 Новосибирской области.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3.3. Порядок исправления допущенных опечаток и ошибок в выданных в результате предоставления муниципальной услуги документах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3.3.1.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асти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усиленной квалифицированной электронной подписью заявлен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ие по форме согласно Приложению 6 к настоящему административному регламенту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3.3.2. В течение 3 (трех) 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специалист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 устанавливает наличие опечатки (ошибки) и оформляет результат предоставления муницип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Новосибирской области направляет способом, указанным в заявлении о необходимости исправления допущенных опечаток и(или) ошибок.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4. Формы контроля за исполнением административного регламента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 а также принятием решений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ответственными лицами.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Текущий контроль осуществляется ответственными работниками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 по каждой процедуре в соответствии с установленными настоящим регламентом содержанием действий и сроками их осуществления, а также путем проведения руководителем (заместителем руководителя, начальником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управления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 проверок исполнения положений настоящего регламента, иных нормативных правовых актов.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руководителем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Новосибирской области.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 проведении проверки издается правовой акт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 о проведении проверки исполнения административного регламента по предоставлению муниципальной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 результатам рассмотрения обращений обратившемуся дается письменный ответ.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Должностные лица, уполномоченные на выполнение административных действий, предусмотренных настоящим регламе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нтом, несут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Глава администрации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 несет ответственность за обеспечение предоставления муниципальной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Работники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 при предоставлении муниципальной услуги несут ответственность: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за неисполнение или ненадлежащее исполнение административных процедур при предоставлении муниципальной услуги;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5. Досудебный (внесудебный) порядок обжалования решений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 действий (бездействия) органа, предоставляющего муниципальную услугу, должност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ных лиц органа, предоставляющего муниципальную услугу, либо муниципальных служащих,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авляющего муниципальную услугу, либо муниципального служащего, многофункционального центра предоставления государственных и муниципальных услуг (далее - многофункциональный центр) работника многофункционального центра являются в том числе следующие случаи: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 </w:t>
      </w:r>
      <w:hyperlink r:id="rId26" w:tooltip="https://pravo-search.minjust.ru/bigs/showDocument.html?id=BBA0BFB1-06C7-4E50-A8D3-FE1045784BF1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от 27.07.2010 № 210-ФЗ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</w:t>
      </w:r>
      <w:hyperlink r:id="rId27" w:tooltip="https://pravo-search.minjust.ru/bigs/showDocument.html?id=BBA0BFB1-06C7-4E50-A8D3-FE1045784BF1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от 27.07.2010 № 210-ФЗ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услуги, у заявителя;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рмативными правовыми актами Новосибирской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жно в случае, если на многофункциональный центр, решения и действия (бездействие) 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</w:t>
      </w:r>
      <w:hyperlink r:id="rId28" w:tooltip="https://pravo-search.minjust.ru/bigs/showDocument.html?id=BBA0BFB1-06C7-4E50-A8D3-FE1045784BF1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от 27.07.2010 № 210-ФЗ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7) отказ органа, предоставляющего муницип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 </w:t>
      </w:r>
      <w:hyperlink r:id="rId29" w:tooltip="https://pravo-search.minjust.ru/bigs/showDocument.html?id=BBA0BFB1-06C7-4E50-A8D3-FE1045784BF1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от 27.07.2010 № 210-ФЗ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8) нарушение срока или порядка выдачи документов по результатам предоставления муниципальной услуги;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9) приостановление предоставления муниципальной услуги, если основания приостановления не предусмотрены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 области, муниципальными правовыми актами. В указанном случае досудебное (внесудебн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предоставлению соответствующих муниципальных услуг в полном объеме в порядке, определенном частью 1.3 статьи 16 Федерального закона </w:t>
      </w:r>
      <w:hyperlink r:id="rId30" w:tooltip="https://pravo-search.minjust.ru/bigs/showDocument.html?id=BBA0BFB1-06C7-4E50-A8D3-FE1045784BF1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от 27.07.2010 № 210-ФЗ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 </w:t>
      </w:r>
      <w:hyperlink r:id="rId31" w:tooltip="https://pravo-search.minjust.ru/bigs/showDocument.html?id=BBA0BFB1-06C7-4E50-A8D3-FE1045784BF1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от 27.07.2010 № 210-ФЗ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</w:t>
      </w:r>
      <w:hyperlink r:id="rId32" w:tooltip="https://pravo-search.minjust.ru/bigs/showDocument.html?id=BBA0BFB1-06C7-4E50-A8D3-FE1045784BF1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от 27.07.2010 № 210-ФЗ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МФЦ. Жалобы на решения и действия (бездействие) руководителя органа, предоставляющего муниципальную услугу, подаются в вышестоящи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МФЦ подаются руководителю многофункционального центра.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Жалоба на решения и действия (бездействие) органа, предоставляющего муниципальную услугу, должностного лица органа, предоставляющего муниципальную услугу, муниципального служащего, руководи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ЕПГУ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а также может быть принята при личном приеме заявителя. Жалоба на решения и действия (бездействие) многофункционального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ЕПГУ, а также может быть принята при личном приеме заявителя.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ч. 5 ст. 11.2 Федерального закона </w:t>
      </w:r>
      <w:hyperlink r:id="rId33" w:tooltip="https://pravo-search.minjust.ru/bigs/showDocument.html?id=BBA0BFB1-06C7-4E50-A8D3-FE1045784BF1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от 27.07.2010 № 210-ФЗ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письменной жалобе в обязательном порядке указываются: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наименование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рабочего места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МФЦ, его руководителя и(или) работника, решения и действия (бездействие) которых обжалуются;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фамилия, имя, отчество (последнее - при наличии), сведения о месте жительства заявителя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сведения об обжалуемых решен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рабочего места МФЦ, его работника;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ставляющего муниципальную услугу, либо государственного или муниципального служащего, филиала, отдела, удаленного рабочего места МФЦ, его работника. Заявителем могут быть представлены документы (при наличии), подтверждающие доводы заявителя, либо их копии.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ст. 11.1 Федерального закона </w:t>
      </w:r>
      <w:hyperlink r:id="rId34" w:tooltip="https://pravo-search.minjust.ru/bigs/showDocument.html?id=BBA0BFB1-06C7-4E50-A8D3-FE1045784BF1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от 27.07.2010 № 210-ФЗ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государственную или иную охраняемую тайну.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5.6. Жалоба, поступившая в орган, предоставляющий муниципальную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ргана, предоставляющего муниципальную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5.7. По результатам рассмотрения жалобы принимается одно из следующих решений: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 нормативными правовыми актами Новосибирской области, муниципальными правовыми актами;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2) в удовлетворении жалобы отказывается.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случае признания жалобы подлежащей удовлетворению, в ответе заявителю дается информация о действиях, осуществляемых органом, предоставляющим муниципальную услугу, многофункциональным центром в целях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незамедлител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случае установления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6. Особенности выполнения административных процедур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многофункциональных центрах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6.1. Предоставление муниципальной услуги посредством МФЦ осуществляется в подразделениях МФЦ при наличии вступившего в силу соглашения о взаимодействии между МФЦ и администрацией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6.2. В случае подачи документов в администрацию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Новосибирской области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а) удостоверяет личность заявителя или личность и полномочия законного представителя заявителя - в случае обращения физического лица;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б) определяет предмет обращения;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в) проводит проверку правильности заполнения обращения;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г) проводит проверку укомплектованности пакета документов;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д) осуществляет ска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е) заверяет каждый документ дела своей электронной подписью (далее - ЭП);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ж) направляет копии документов и реестр документов в администрацию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в электронном виде (в составе пакетов электронных дел) в день обращения заявителя в МФЦ;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на бумажных носителях (в случае необходимости обязательного представления ориг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иналов документов) - в течение 3 рабочих дней со дня обращения заявителя в МФЦ посредством курьерской связи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 окончании приема документов специалист МФЦ выдает заявителю расписку в приеме документов.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6.3. При установлении работником МФЦ наличия оснований для отказа в приеме документов, предусмотренных пунктом 2.9 настоящего административного регламента, специалист МФЦ выполняет в соответствии с настоящим административным регламентом следующие действия: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сообщает заявителю о наличии оснований для отказа в приеме заявления и документов;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выдает заявителю решение об отказе в приеме заявления и документов, необходимых для предоставления муниципальной услуги, по форме в соответствии с приложением 5 к настоящему административному регламенту, с указанием оснований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предусмотренных пунктом 2.9 настоящего административного регламента.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6.4. При указании заявителем места получения ответа (результата предоставления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муниципальной услуги) посредством МФЦ должностное лицо Администрации, ответственное за выполнение административной процедуры, передает специалисту МФЦ для передачи в соответствующий МФЦ результат предоставления услуги для его последующей выдачи заявителю: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в электронном виде в течение 1 рабочего дня со дня принятия решения о предоставлении (отказе в предоставлении) муниципальной услуги заявителю;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- на бумажном носителе - в срок не более 3 рабочих дней со дня принятия решения о предоставлении (отказе в предоставлении) муниципальной услуги заявителю, но не позднее двух рабочих дней до окончания срока предоставления муниципальной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Специалист МФЦ, ответственный за выдачу документов, полученных от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области по результатам рассмотрения представленных заявителем документов, не позднее двух дней с даты их получения от 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Маслянинского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Новосибирской области сообщает заявителю о принятом решении по телефону (с записью даты и времени телефонного звонка или посредством смс-информирования), а также о возможности получения документов в МФЦ.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6.5. При вводе безбумажного электронного документооборота административные процедуры регламентируются нормативным правовым актом, устанавливающим порядок электронного (безбумажного) документооборота в сфере муниципальных услуг.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20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br w:type="textWrapping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20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20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20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20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20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20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Приложение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20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20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Форма разрешения на использование земель, земельного участка или части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br/>
        <w:t xml:space="preserve">земельного участка, находящихся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муниципальной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br/>
        <w:t xml:space="preserve">собственности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или государственная собственность, на которые не разграничена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РАЗРЕШЕНИЕ </w:t>
      </w:r>
      <w:bookmarkStart w:id="4" w:name="_ftnref1"/>
      <w:r/>
      <w:bookmarkEnd w:id="4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instrText xml:space="preserve">HYPERLINK "https://pravo-search.minjust.ru/bigs/portal.html" \l "_ftn1"</w:instrTex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  <w14:ligatures w14:val="none"/>
        </w:rPr>
        <w:t xml:space="preserve">[1]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на использование земель, земельного участка или части земельного участка,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br/>
        <w:t xml:space="preserve">находящихся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муниципальной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br/>
        <w:t xml:space="preserve">собственности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или государственная собственность, на которые не разграничена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Дата выдачи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71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pBdr>
          <w:top w:val="single" w:color="000000" w:sz="6" w:space="0"/>
          <w:bottom w:val="single" w:color="000000" w:sz="6" w:space="0"/>
        </w:pBd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(наименование уполномоченного органа, осуществляющего выдачу разрешения)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br/>
        <w:t xml:space="preserve">Разрешает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346" w:lineRule="atLeast"/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(наименование заявителя, телефон, адрес электронной почты)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Использование земельного участка (части земельного участка, земель государственной неразграниченной собственности)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71" w:lineRule="atLeast"/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(цель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 использования земельного участка на землях муниципальной собственности, государственной неразграниченной собственности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Местоположение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(адрес места размещения объекта)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Кадастровый номер земельного участка </w:t>
      </w:r>
      <w:bookmarkStart w:id="5" w:name="_ftnref2"/>
      <w:r/>
      <w:bookmarkEnd w:id="5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instrText xml:space="preserve">HYPERLINK "https://pravo-search.minjust.ru/bigs/portal.html" \l "_ftn2"</w:instrTex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  <w14:ligatures w14:val="none"/>
        </w:rPr>
        <w:t xml:space="preserve">[2]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в случае, если планируется использование всего земельного участка, или координаты характерных точек границ территории в случае, если планируется использование земель или части земельного участка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Разрешение выдано на срок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Обязанность лиц, получивших разрешение, выполнить предусмотренные статьей 39.35 Земельного </w:t>
      </w:r>
      <w:hyperlink r:id="rId35" w:tooltip="https://pravo-search.minjust.ru/bigs/showDocument.html?id=9CF2F1C3-393D-4051-A52D-9923B0E51C0C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кодекса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Сведения о досрочном прекращении действия разрешения со дня предоставления земельного участка физическому или юридическому лицу и сроки направления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уполномоченным органом заявителю уведомления о предоставлении земельного участка таким лицам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pBdr>
          <w:bottom w:val="single" w:color="000000" w:sz="6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Дополнительные условия использования участка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Приложение: схема границ предполагаемых к использованию земель или части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земельного участка на кадастровом плане территории</w:t>
      </w:r>
      <w:bookmarkStart w:id="6" w:name="_ftnref3"/>
      <w:r/>
      <w:bookmarkEnd w:id="6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instrText xml:space="preserve">HYPERLINK "https://pravo-search.minjust.ru/bigs/portal.html" \l "_ftn3"</w:instrTex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  <w14:ligatures w14:val="none"/>
        </w:rPr>
        <w:t xml:space="preserve">[3]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20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20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Приложение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20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к административному регламенту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20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Форма разрешения на размещение объекта на землях, земельном участке или части земельного участка, находящихся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муниципальной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br/>
        <w:t xml:space="preserve">собственности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или государственная собственность, на которые не разграничена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РАЗРЕШЕНИЕ</w:t>
      </w:r>
      <w:bookmarkStart w:id="7" w:name="_ftnref4"/>
      <w:r/>
      <w:bookmarkEnd w:id="7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instrText xml:space="preserve">HYPERLINK "https://pravo-search.minjust.ru/bigs/portal.html" \l "_ftn4"</w:instrTex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  <w14:ligatures w14:val="none"/>
        </w:rPr>
        <w:t xml:space="preserve">[4]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br/>
        <w:t xml:space="preserve">на размещение объекта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Дата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выдачи  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93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(наименование уполномоченного органа, осуществляющего выдачу разрешения)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pBdr>
          <w:bottom w:val="single" w:color="000000" w:sz="6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Разрешает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2640"/>
        <w:jc w:val="both"/>
        <w:spacing w:after="0" w:line="26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(наименование заявителя, телефон, адрес электронной почты)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jc w:val="both"/>
        <w:spacing w:after="0" w:line="26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использование земельного участка (части земельного участка, земель государственной неразграниченной собственности)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71" w:lineRule="atLeast"/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(цель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 использования земельного участка на землях муниципальной собственности, государственной неразграниченной собственности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естоположение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93" w:lineRule="atLeast"/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(адрес места размещения объекта)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Кадастровый номер земельного участка</w:t>
      </w:r>
      <w:bookmarkStart w:id="8" w:name="_ftnref5"/>
      <w:r/>
      <w:bookmarkEnd w:id="8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instrText xml:space="preserve">HYPERLINK "https://pravo-search.minjust.ru/bigs/portal.html" \l "_ftn5"</w:instrTex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  <w14:ligatures w14:val="none"/>
        </w:rPr>
        <w:t xml:space="preserve">[5]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Разрешение выдано на срок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Обязанность лиц, получивших разрешение, выполнить предусмотренные статьей 39.35 Земельного </w:t>
      </w:r>
      <w:hyperlink r:id="rId36" w:tooltip="https://pravo-search.minjust.ru/bigs/showDocument.html?id=9CF2F1C3-393D-4051-A52D-9923B0E51C0C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кодекса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Дополнительные условия использования участка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Приложение 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20" w:firstLine="567"/>
        <w:jc w:val="right"/>
        <w:spacing w:after="5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к административному регламенту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pBdr>
          <w:bottom w:val="single" w:color="000000" w:sz="6" w:space="0"/>
        </w:pBdr>
      </w:pPr>
      <w:r/>
      <w:bookmarkStart w:id="9" w:name="bookmark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Форма решения об отказе в предоставлении услуги</w:t>
      </w:r>
      <w:bookmarkEnd w:id="9"/>
      <w:r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(наименование уполномоченного органа местного самоуправления)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right="220" w:firstLine="567"/>
        <w:spacing w:after="6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right="220" w:firstLine="567"/>
        <w:spacing w:after="6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Кому: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Контактные данные: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32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РЕШЕНИЕ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br/>
        <w:t xml:space="preserve">об отказе в предоставлении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br/>
        <w:t xml:space="preserve">№ от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 результатам рассмотрения заявления о предоставлении услуги «Выдача разрешения на использование земель или земельного участка, находящихся в муниципальной собственности, без предоставления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земельного участка и установления сервитута» от____________№ _________и приложенных к нему документов, на основании _______________органом, уполномоченным на предоставление услуги, принято решение об отказе в предоставлении услуги, по следующим основаниям: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4155"/>
        <w:gridCol w:w="3206"/>
      </w:tblGrid>
      <w:tr>
        <w:tblPrEx/>
        <w:trPr>
          <w:jc w:val="center"/>
          <w:trHeight w:val="645"/>
        </w:trPr>
        <w:tc>
          <w:tcPr>
            <w:tcBorders>
              <w:top w:val="single" w:color="000000" w:sz="6" w:space="0"/>
              <w:left w:val="single" w:color="000000" w:sz="6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553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№ пункта административного регламента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4252" w:type="dxa"/>
            <w:textDirection w:val="lrTb"/>
            <w:noWrap w:val="false"/>
          </w:tcPr>
          <w:p>
            <w:pPr>
              <w:ind w:firstLine="567"/>
              <w:jc w:val="center"/>
              <w:spacing w:before="120" w:after="0" w:line="233" w:lineRule="atLeas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Наименование основания для отказа в соответствии с единым стандартом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ind w:firstLine="567"/>
              <w:jc w:val="center"/>
              <w:spacing w:before="10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Разъяснение причин отказа в предоставлении услуги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jc w:val="center"/>
          <w:trHeight w:val="6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553" w:type="dxa"/>
            <w:textDirection w:val="lrTb"/>
            <w:noWrap w:val="false"/>
          </w:tcPr>
          <w:p>
            <w:pPr>
              <w:ind w:firstLine="567"/>
              <w:jc w:val="center"/>
              <w:spacing w:before="10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Указывается соответствующий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) номер(а) пункта административного регламента, указанные в пункте 2.10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4252" w:type="dxa"/>
            <w:vAlign w:val="center"/>
            <w:textDirection w:val="lrTb"/>
            <w:noWrap w:val="false"/>
          </w:tcPr>
          <w:p>
            <w:pPr>
              <w:ind w:left="260" w:firstLine="56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Указывается каждое основание, послужившее причиной отказа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3261" w:type="dxa"/>
            <w:textDirection w:val="lrTb"/>
            <w:noWrap w:val="false"/>
          </w:tcPr>
          <w:p>
            <w:pPr>
              <w:ind w:firstLine="567"/>
              <w:jc w:val="center"/>
              <w:spacing w:before="10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Указываются основания такого вывода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</w:tbl>
    <w:p>
      <w:pPr>
        <w:ind w:firstLine="567"/>
        <w:jc w:val="both"/>
        <w:spacing w:after="0" w:line="1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br w:type="textWrapping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4095"/>
        <w:gridCol w:w="4743"/>
      </w:tblGrid>
      <w:tr>
        <w:tblPrEx/>
        <w:trPr>
          <w:jc w:val="center"/>
          <w:trHeight w:val="7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075" w:type="dxa"/>
            <w:textDirection w:val="lrTb"/>
            <w:noWrap w:val="false"/>
          </w:tcPr>
          <w:p>
            <w:pPr>
              <w:ind w:firstLine="567"/>
              <w:jc w:val="both"/>
              <w:spacing w:before="10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4162" w:type="dxa"/>
            <w:vAlign w:val="center"/>
            <w:textDirection w:val="lrTb"/>
            <w:noWrap w:val="false"/>
          </w:tcPr>
          <w:p>
            <w:pPr>
              <w:ind w:left="260"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4829" w:type="dxa"/>
            <w:textDirection w:val="lrTb"/>
            <w:noWrap w:val="false"/>
          </w:tcPr>
          <w:p>
            <w:pPr>
              <w:ind w:firstLine="567"/>
              <w:jc w:val="both"/>
              <w:spacing w:before="10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jc w:val="center"/>
          <w:trHeight w:val="57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075" w:type="dxa"/>
            <w:textDirection w:val="lrTb"/>
            <w:noWrap w:val="false"/>
          </w:tcPr>
          <w:p>
            <w:pPr>
              <w:ind w:firstLine="567"/>
              <w:jc w:val="both"/>
              <w:spacing w:before="10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4162" w:type="dxa"/>
            <w:vAlign w:val="center"/>
            <w:textDirection w:val="lrTb"/>
            <w:noWrap w:val="false"/>
          </w:tcPr>
          <w:p>
            <w:pPr>
              <w:ind w:left="260"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4829" w:type="dxa"/>
            <w:textDirection w:val="lrTb"/>
            <w:noWrap w:val="false"/>
          </w:tcPr>
          <w:p>
            <w:pPr>
              <w:ind w:firstLine="567"/>
              <w:jc w:val="both"/>
              <w:spacing w:before="10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</w:tbl>
    <w:p>
      <w:pPr>
        <w:ind w:firstLine="567"/>
        <w:jc w:val="both"/>
        <w:spacing w:after="239" w:line="1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720"/>
        <w:jc w:val="both"/>
        <w:spacing w:after="0" w:line="312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Дополнительно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информируем:  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Вы вправе повторно обратиться с заявлением о предоставлении услуги после устранения указанных нарушений.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720"/>
        <w:jc w:val="both"/>
        <w:spacing w:after="6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 «Выдача разрешения на исполь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зование земель или земельного участка, находящихся в муниципальной собственности (государственная собственность на которые не разграничена*), без предоставления земельного участка и установления сервитута, публичного сервитута», а также в судебном порядке.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Приложение 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36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/>
      <w:bookmarkStart w:id="10" w:name="bookmark5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Форма заявления о предоставлении услуги</w:t>
      </w:r>
      <w:bookmarkEnd w:id="10"/>
      <w:r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120" w:firstLine="567"/>
        <w:jc w:val="both"/>
        <w:spacing w:after="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кому: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12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120" w:firstLine="567"/>
        <w:jc w:val="both"/>
        <w:spacing w:before="240"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наименование уполномоченного органа, осуществляющего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br/>
        <w:t xml:space="preserve">выдачу разрешения на размещение объекта)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r>
    </w:p>
    <w:p>
      <w:pPr>
        <w:ind w:left="5120" w:firstLine="567"/>
        <w:jc w:val="both"/>
        <w:spacing w:after="0" w:line="221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от кого: 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12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(полное наименование, ИНН, ОГРН юридического лица, ИП)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r>
    </w:p>
    <w:p>
      <w:pPr>
        <w:ind w:left="512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r>
    </w:p>
    <w:p>
      <w:pPr>
        <w:ind w:left="5120" w:firstLine="567"/>
        <w:jc w:val="both"/>
        <w:spacing w:after="24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12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12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(контактный телефон, электронная почта, почтовый 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адрес)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r>
    </w:p>
    <w:p>
      <w:pPr>
        <w:ind w:left="512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12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(фамилия, имя, отчество (последнее - при наличии), данные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документа, удостоверяющего личность, контактный телефон,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адрес электронной почты, адрес регистрации, адрес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br/>
        <w:t xml:space="preserve">фактического проживания уполномоченного лица)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r>
    </w:p>
    <w:p>
      <w:pPr>
        <w:ind w:left="5120" w:right="52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120" w:right="52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120" w:right="52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120" w:right="52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  <w:t xml:space="preserve">(данные представителя заявителя)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eastAsia="ru-RU"/>
          <w14:ligatures w14:val="none"/>
        </w:rPr>
      </w:r>
    </w:p>
    <w:p>
      <w:pPr>
        <w:ind w:left="398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3980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Заявление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71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 выдаче разрешения на использование земель, земельного участка или части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br/>
        <w:t xml:space="preserve">земельного участка, находящихся в</w:t>
      </w:r>
      <w:bookmarkStart w:id="11" w:name="_ftnref6"/>
      <w:r/>
      <w:bookmarkEnd w:id="11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муниципальной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br/>
        <w:t xml:space="preserve">собственности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или государственная собственность, на которые не разграничена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</w:t>
      </w:r>
      <w:hyperlink r:id="rId37" w:tooltip="https://pravo-search.minjust.ru/bigs/portal.html#_ftn6" w:anchor="_ftn6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eastAsia="ru-RU"/>
            <w14:ligatures w14:val="none"/>
          </w:rPr>
          <w:t xml:space="preserve">[6]</w:t>
        </w:r>
      </w:hyperlink>
      <w:r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94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pBdr>
          <w:bottom w:val="single" w:color="000000" w:sz="12" w:space="1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соответствии со статьями 39.33 и 39.34 Земельного </w:t>
      </w:r>
      <w:hyperlink r:id="rId38" w:tooltip="https://pravo-search.minjust.ru/bigs/showDocument.html?id=9CF2F1C3-393D-4051-A52D-9923B0E51C0C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lang w:eastAsia="ru-RU"/>
            <w14:ligatures w14:val="none"/>
          </w:rPr>
          <w:t xml:space="preserve">кодекса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Российской Федерации 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  <w14:ligatures w14:val="none"/>
        </w:rPr>
        <w:t xml:space="preserve">либо в соответствии со статьей 39.36 Земельного </w:t>
      </w:r>
      <w:hyperlink r:id="rId39" w:tooltip="https://pravo-search.minjust.ru/bigs/showDocument.html?id=9CF2F1C3-393D-4051-A52D-9923B0E51C0C" w:history="1">
        <w:r>
          <w:rPr>
            <w:rFonts w:ascii="Times New Roman" w:hAnsi="Times New Roman" w:eastAsia="Times New Roman" w:cs="Times New Roman"/>
            <w:i/>
            <w:iCs/>
            <w:color w:val="0000ff"/>
            <w:sz w:val="28"/>
            <w:szCs w:val="28"/>
            <w:lang w:eastAsia="ru-RU"/>
            <w14:ligatures w14:val="none"/>
          </w:rPr>
          <w:t xml:space="preserve">кодекса</w:t>
        </w:r>
      </w:hyperlink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  <w14:ligatures w14:val="none"/>
        </w:rPr>
        <w:t xml:space="preserve"> Российской Федерации,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), прошу выдать разрешение на использование земельного участка (части земельного участка</w:t>
      </w:r>
      <w:bookmarkStart w:id="12" w:name="_ftnref7"/>
      <w:r/>
      <w:bookmarkEnd w:id="12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instrText xml:space="preserve">HYPERLINK "https://pravo-search.minjust.ru/bigs/portal.html" \l "_ftn7"</w:instrTex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  <w14:ligatures w14:val="none"/>
        </w:rPr>
        <w:t xml:space="preserve">[7]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, земель государственной неразграниченной собственности) с целью: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  <w14:ligatures w14:val="none"/>
        </w:rPr>
        <w:t xml:space="preserve">(цель использования земельного участка, вид объекта, предполагаемого к размещению на землях или земельном участке)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71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на землях муниципальной собственности, государственной неразграниченной собственности)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pBdr>
          <w:bottom w:val="single" w:color="000000" w:sz="6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на срок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32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  <w14:ligatures w14:val="none"/>
        </w:rPr>
        <w:t xml:space="preserve">(Указать количество месяцев)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Кадастровый номер земельного участка (при наличии) 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Сведения о планируемой вырубке деревьев (при наличии)</w:t>
      </w:r>
      <w:bookmarkStart w:id="13" w:name="_ftnref8"/>
      <w:r/>
      <w:bookmarkEnd w:id="13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instrText xml:space="preserve">HYPERLINK "https://pravo-search.minjust.ru/bigs/portal.html" \l "_ftn8"</w:instrTex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  <w14:ligatures w14:val="none"/>
        </w:rPr>
        <w:t xml:space="preserve">[8]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Приложение: 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  <w14:ligatures w14:val="none"/>
        </w:rPr>
        <w:t xml:space="preserve">(документы, которые представил заявитель)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1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Заявление принял: _________________________ «___» _____________ 20__ 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(Ф.И.О., подпись сотрудника, принявшего заявление)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/>
      <w:bookmarkStart w:id="14" w:name="Par588"/>
      <w:r/>
      <w:bookmarkEnd w:id="14"/>
      <w:r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right="283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Результат рассмотрения заявления прошу: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right="283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836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 w:val="false"/>
          </w:tcPr>
          <w:p>
            <w:pPr>
              <w:ind w:right="283"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ind w:right="283"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lef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4" w:type="dxa"/>
            <w:vAlign w:val="center"/>
            <w:textDirection w:val="lrTb"/>
            <w:noWrap w:val="false"/>
          </w:tcPr>
          <w:p>
            <w:pPr>
              <w:ind w:right="283"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выдать на руки заявителю или уполномоченному лицу в Администрации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 w:val="false"/>
          </w:tcPr>
          <w:p>
            <w:pPr>
              <w:ind w:right="283"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ind w:right="283"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lef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4" w:type="dxa"/>
            <w:vAlign w:val="center"/>
            <w:textDirection w:val="lrTb"/>
            <w:noWrap w:val="false"/>
          </w:tcPr>
          <w:p>
            <w:pPr>
              <w:ind w:right="283"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выдать на руки заявителю или уполномоченному лицу в МФЦ, расположенном по адресу: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 w:val="false"/>
          </w:tcPr>
          <w:p>
            <w:pPr>
              <w:ind w:right="283"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ind w:right="283"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lef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4" w:type="dxa"/>
            <w:vAlign w:val="center"/>
            <w:textDirection w:val="lrTb"/>
            <w:noWrap w:val="false"/>
          </w:tcPr>
          <w:p>
            <w:pPr>
              <w:ind w:right="283"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направить по почте по адресу: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 w:val="false"/>
          </w:tcPr>
          <w:p>
            <w:pPr>
              <w:ind w:right="283"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ind w:right="283"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>
              <w:lef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4" w:type="dxa"/>
            <w:vAlign w:val="center"/>
            <w:textDirection w:val="lrTb"/>
            <w:noWrap w:val="false"/>
          </w:tcPr>
          <w:p>
            <w:pPr>
              <w:ind w:right="283"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направить в электронной форме в личный кабинет на ЕПГУ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______________ ___________ 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1416" w:hanging="1416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  <w14:ligatures w14:val="none"/>
        </w:rPr>
        <w:t xml:space="preserve">(наименование должности) (подпись) (фамилия и инициалы, уполномоченного лица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  <w14:ligatures w14:val="none"/>
        </w:rPr>
        <w:t xml:space="preserve">организации, направляющей заявление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Дата 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Приложение 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38"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к административному регламенту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7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/>
      <w:bookmarkStart w:id="15" w:name="bookmark7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Форма решения об отказе в приеме документов</w:t>
      </w:r>
      <w:bookmarkEnd w:id="15"/>
      <w:r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38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pBdr>
          <w:top w:val="single" w:color="000000" w:sz="6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(наименование уполномоченного органа местного самоуправления)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7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  <w14:ligatures w14:val="none"/>
        </w:rPr>
        <w:t xml:space="preserve">Кому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РЕШЕНИЕ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32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Об отказе в приеме документов, необходимых для предоставления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br/>
        <w:t xml:space="preserve">№ от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70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 результатам рассмотрения заявления о предоставлении услуги «Выдача разрешения на использование земель или земельного участка, находящихся в муниц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ипальной собственности, без предоставления земельного участка и установления сервитута» от ______________№________ и 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3582"/>
        <w:gridCol w:w="3667"/>
      </w:tblGrid>
      <w:tr>
        <w:tblPrEx/>
        <w:trPr>
          <w:jc w:val="center"/>
          <w:trHeight w:val="1342"/>
        </w:trPr>
        <w:tc>
          <w:tcPr>
            <w:tcMar>
              <w:left w:w="10" w:type="dxa"/>
              <w:top w:w="0" w:type="dxa"/>
              <w:right w:w="10" w:type="dxa"/>
              <w:bottom w:w="0" w:type="dxa"/>
            </w:tcMar>
            <w:tcW w:w="2697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№ пункта административного регламента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Mar>
              <w:left w:w="10" w:type="dxa"/>
              <w:top w:w="0" w:type="dxa"/>
              <w:right w:w="1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before="10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Наименование основания для отказа в соответствии с единым стандартом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Mar>
              <w:left w:w="10" w:type="dxa"/>
              <w:top w:w="0" w:type="dxa"/>
              <w:right w:w="10" w:type="dxa"/>
              <w:bottom w:w="0" w:type="dxa"/>
            </w:tcMar>
            <w:tcW w:w="3688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before="10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Разъяснение причин отказа в предоставлении услуги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jc w:val="center"/>
          <w:trHeight w:val="1701"/>
        </w:trPr>
        <w:tc>
          <w:tcPr>
            <w:tcMar>
              <w:left w:w="10" w:type="dxa"/>
              <w:top w:w="0" w:type="dxa"/>
              <w:right w:w="10" w:type="dxa"/>
              <w:bottom w:w="0" w:type="dxa"/>
            </w:tcMar>
            <w:tcW w:w="2697" w:type="dxa"/>
            <w:textDirection w:val="lrTb"/>
            <w:noWrap w:val="false"/>
          </w:tcPr>
          <w:p>
            <w:pPr>
              <w:ind w:firstLine="567"/>
              <w:jc w:val="center"/>
              <w:spacing w:before="10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Указывается соответствующий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) номер(а) пункта административного регламента, указанные в пункте 2.9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Mar>
              <w:left w:w="10" w:type="dxa"/>
              <w:top w:w="0" w:type="dxa"/>
              <w:right w:w="10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Указывается каждое основание, послужившее причиной отказа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Mar>
              <w:left w:w="10" w:type="dxa"/>
              <w:top w:w="0" w:type="dxa"/>
              <w:right w:w="10" w:type="dxa"/>
              <w:bottom w:w="0" w:type="dxa"/>
            </w:tcMar>
            <w:tcW w:w="3688" w:type="dxa"/>
            <w:vAlign w:val="center"/>
            <w:textDirection w:val="lrTb"/>
            <w:noWrap w:val="false"/>
          </w:tcPr>
          <w:p>
            <w:pPr>
              <w:ind w:firstLine="56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Указывается основания такого вывода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ind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jc w:val="center"/>
          <w:trHeight w:val="555"/>
        </w:trPr>
        <w:tc>
          <w:tcPr>
            <w:tcMar>
              <w:left w:w="10" w:type="dxa"/>
              <w:top w:w="0" w:type="dxa"/>
              <w:right w:w="10" w:type="dxa"/>
              <w:bottom w:w="0" w:type="dxa"/>
            </w:tcMar>
            <w:tcW w:w="2697" w:type="dxa"/>
            <w:textDirection w:val="lrTb"/>
            <w:noWrap w:val="false"/>
          </w:tcPr>
          <w:p>
            <w:pPr>
              <w:ind w:firstLine="567"/>
              <w:jc w:val="center"/>
              <w:spacing w:before="10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Mar>
              <w:left w:w="10" w:type="dxa"/>
              <w:top w:w="0" w:type="dxa"/>
              <w:right w:w="10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ind w:firstLine="567"/>
              <w:jc w:val="center"/>
              <w:spacing w:before="10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Mar>
              <w:left w:w="10" w:type="dxa"/>
              <w:top w:w="0" w:type="dxa"/>
              <w:right w:w="10" w:type="dxa"/>
              <w:bottom w:w="0" w:type="dxa"/>
            </w:tcMar>
            <w:tcW w:w="3688" w:type="dxa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</w:tbl>
    <w:p>
      <w:pPr>
        <w:ind w:firstLine="567"/>
        <w:jc w:val="both"/>
        <w:spacing w:after="59" w:line="1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6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Дополнительно информируем: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Вы вправе повторно обратиться с заявлением о предоставлении муниципальной услуги после устранения указанных нарушений.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Данный отказ может быть обжалован в досудебном порядке путем направления жалобы в орган, уполномоченный на предоставление муниципальной услуги, а также в судебном порядке.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60" w:firstLine="567"/>
        <w:jc w:val="right"/>
        <w:spacing w:after="24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5760" w:firstLine="567"/>
        <w:jc w:val="right"/>
        <w:spacing w:after="240" w:line="254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Приложение 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4536" w:firstLine="567"/>
        <w:jc w:val="right"/>
        <w:spacing w:after="0" w:line="360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4536" w:firstLine="567"/>
        <w:jc w:val="both"/>
        <w:spacing w:after="0" w:line="360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В администрацию 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4536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От:_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4536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(Ф.И.О. физического лица и адрес проживания / наименование организации и ИНН)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4536" w:firstLine="567"/>
        <w:jc w:val="both"/>
        <w:spacing w:after="0" w:line="360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4536" w:firstLine="567"/>
        <w:jc w:val="both"/>
        <w:spacing w:after="0" w:line="360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(Ф.И.О. представителя заявителя и реквизиты доверенности)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4536" w:firstLine="567"/>
        <w:jc w:val="both"/>
        <w:spacing w:after="0" w:line="360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Контактная информация: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4536" w:firstLine="567"/>
        <w:jc w:val="both"/>
        <w:spacing w:after="0" w:line="360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тел. 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left="4536" w:firstLine="567"/>
        <w:jc w:val="both"/>
        <w:spacing w:after="0" w:line="360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эл. почта 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ЗАЯВЛЕНИЕ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62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об исправлении допущенных опечаток и (или) ошибок в выданных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br/>
        <w:t xml:space="preserve">результате предоставления муниципальной услуги документах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Прошу исправить опечатку и (или) ошибку в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center"/>
        <w:spacing w:after="12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(указываются реквизиты и название документа, выданного уполномоченным органом в результате предоставления муниципальной услуги)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6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6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Приложение (при наличии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):  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right="-2"/>
        <w:jc w:val="both"/>
        <w:spacing w:after="70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(прилагаются материалы, обосновывающие наличие опечатки и (или)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шибки)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6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Подпись заявителя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6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6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Дата 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6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6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М.П. (при наличии)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1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43580" cy="952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4358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255.40pt;height:0.75pt;mso-wrap-distance-left:0.00pt;mso-wrap-distance-top:0.00pt;mso-wrap-distance-right:0.00pt;mso-wrap-distance-bottom:0.00pt;visibility:visible;" fillcolor="#000000" stroked="f"/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/>
      <w:bookmarkStart w:id="16" w:name="_ftn1"/>
      <w:r/>
      <w:bookmarkEnd w:id="16"/>
      <w:r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/>
      <w:hyperlink r:id="rId40" w:tooltip="https://pravo-search.minjust.ru/bigs/portal.html#_ftnref1" w:anchor="_ftnref1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eastAsia="ru-RU"/>
            <w14:ligatures w14:val="none"/>
          </w:rPr>
          <w:t xml:space="preserve">[1]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Выдается в случае подачи заявления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о предоставления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пунктом 1 статьи 39.34 Земельного кодекса Российской Федерации.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/>
      <w:bookmarkStart w:id="17" w:name="_ftn2"/>
      <w:r/>
      <w:bookmarkEnd w:id="17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instrText xml:space="preserve">HYPERLINK "https://pravo-search.minjust.ru/bigs/portal.html" \l "_ftnref2"</w:instrTex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  <w14:ligatures w14:val="none"/>
        </w:rPr>
        <w:t xml:space="preserve">[2]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Указывается, если разрешение выдается в отношении земельного участка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/>
      <w:bookmarkStart w:id="18" w:name="_ftn3"/>
      <w:r/>
      <w:bookmarkEnd w:id="18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instrText xml:space="preserve">HYPERLINK "https://pravo-search.minjust.ru/bigs/portal.html" \l "_ftnref3"</w:instrTex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  <w14:ligatures w14:val="none"/>
        </w:rPr>
        <w:t xml:space="preserve">[3]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Если планируется использовать земли или часть земельного участка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/>
      <w:bookmarkStart w:id="19" w:name="_ftn4"/>
      <w:r/>
      <w:bookmarkEnd w:id="19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instrText xml:space="preserve">HYPERLINK "https://pravo-search.minjust.ru/bigs/portal.html" \l "_ftnref4"</w:instrTex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  <w14:ligatures w14:val="none"/>
        </w:rPr>
        <w:t xml:space="preserve">[4]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Выдается в случае подачи заявления о размещении объектов в соответствии с пунктом 3 статьи 39.36 Земельного кодекса Российской Федерации. В соответствии с законом Российской Федерации могут быть предусмотрены иные наименование решения и его содержание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/>
      <w:bookmarkStart w:id="20" w:name="_ftn5"/>
      <w:r/>
      <w:bookmarkEnd w:id="2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instrText xml:space="preserve">HYPERLINK "https://pravo-search.minjust.ru/bigs/portal.html" \l "_ftnref5"</w:instrTex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  <w14:ligatures w14:val="none"/>
        </w:rPr>
        <w:t xml:space="preserve">[5]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Указывается, если разрешение выдается в отношении земельного участка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/>
      <w:bookmarkStart w:id="21" w:name="_ftn6"/>
      <w:r/>
      <w:bookmarkEnd w:id="21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instrText xml:space="preserve">HYPERLINK "https://pravo-search.minjust.ru/bigs/portal.html" \l "_ftnref6"</w:instrTex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  <w14:ligatures w14:val="none"/>
        </w:rPr>
        <w:t xml:space="preserve">[6]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Наименование заявления может быть указано в соответствии с нормативным правовым актом субъекта 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/>
      <w:bookmarkStart w:id="22" w:name="_ftn7"/>
      <w:r/>
      <w:bookmarkEnd w:id="22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instrText xml:space="preserve">HYPERLINK "https://pravo-search.minjust.ru/bigs/portal.html" \l "_ftnref7"</w:instrTex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  <w14:ligatures w14:val="none"/>
        </w:rPr>
        <w:t xml:space="preserve">[7]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Указать, если требуется использование только части земельного участка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pPr>
      <w:r/>
      <w:bookmarkStart w:id="23" w:name="_ftn8"/>
      <w:r/>
      <w:bookmarkEnd w:id="23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begin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instrText xml:space="preserve">HYPERLINK "https://pravo-search.minjust.ru/bigs/portal.html" \l "_ftnref8"</w:instrTex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  <w14:ligatures w14:val="none"/>
        </w:rPr>
        <w:t xml:space="preserve">[8]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 Укажите количество и вид деревьев и кустарников, которые необходимо вырубить в связи с использованием земельного участка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</w:r>
    </w:p>
    <w:p>
      <w:pPr>
        <w:tabs>
          <w:tab w:val="left" w:pos="4310" w:leader="none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7"/>
    <w:link w:val="6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7"/>
    <w:link w:val="6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7"/>
    <w:link w:val="6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7"/>
    <w:link w:val="6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7"/>
    <w:link w:val="62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7"/>
    <w:link w:val="639"/>
    <w:uiPriority w:val="10"/>
    <w:rPr>
      <w:sz w:val="48"/>
      <w:szCs w:val="48"/>
    </w:rPr>
  </w:style>
  <w:style w:type="character" w:styleId="37">
    <w:name w:val="Subtitle Char"/>
    <w:basedOn w:val="627"/>
    <w:link w:val="641"/>
    <w:uiPriority w:val="11"/>
    <w:rPr>
      <w:sz w:val="24"/>
      <w:szCs w:val="24"/>
    </w:rPr>
  </w:style>
  <w:style w:type="character" w:styleId="39">
    <w:name w:val="Quote Char"/>
    <w:link w:val="643"/>
    <w:uiPriority w:val="29"/>
    <w:rPr>
      <w:i/>
    </w:rPr>
  </w:style>
  <w:style w:type="character" w:styleId="41">
    <w:name w:val="Intense Quote Char"/>
    <w:link w:val="647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70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3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19">
    <w:name w:val="Heading 2"/>
    <w:basedOn w:val="617"/>
    <w:next w:val="617"/>
    <w:link w:val="63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0">
    <w:name w:val="Heading 3"/>
    <w:basedOn w:val="617"/>
    <w:next w:val="617"/>
    <w:link w:val="63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1">
    <w:name w:val="Heading 4"/>
    <w:basedOn w:val="617"/>
    <w:next w:val="617"/>
    <w:link w:val="63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2">
    <w:name w:val="Heading 5"/>
    <w:basedOn w:val="617"/>
    <w:next w:val="617"/>
    <w:link w:val="63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3">
    <w:name w:val="Heading 6"/>
    <w:basedOn w:val="617"/>
    <w:next w:val="617"/>
    <w:link w:val="63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4">
    <w:name w:val="Heading 7"/>
    <w:basedOn w:val="617"/>
    <w:next w:val="617"/>
    <w:link w:val="63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5">
    <w:name w:val="Heading 8"/>
    <w:basedOn w:val="617"/>
    <w:next w:val="617"/>
    <w:link w:val="63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6">
    <w:name w:val="Heading 9"/>
    <w:basedOn w:val="617"/>
    <w:next w:val="617"/>
    <w:link w:val="63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Заголовок 1 Знак"/>
    <w:basedOn w:val="627"/>
    <w:link w:val="61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1" w:customStyle="1">
    <w:name w:val="Заголовок 2 Знак"/>
    <w:basedOn w:val="627"/>
    <w:link w:val="61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2" w:customStyle="1">
    <w:name w:val="Заголовок 3 Знак"/>
    <w:basedOn w:val="627"/>
    <w:link w:val="62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3" w:customStyle="1">
    <w:name w:val="Заголовок 4 Знак"/>
    <w:basedOn w:val="627"/>
    <w:link w:val="62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34" w:customStyle="1">
    <w:name w:val="Заголовок 5 Знак"/>
    <w:basedOn w:val="627"/>
    <w:link w:val="622"/>
    <w:uiPriority w:val="9"/>
    <w:semiHidden/>
    <w:rPr>
      <w:rFonts w:eastAsiaTheme="majorEastAsia" w:cstheme="majorBidi"/>
      <w:color w:val="2f5496" w:themeColor="accent1" w:themeShade="BF"/>
    </w:rPr>
  </w:style>
  <w:style w:type="character" w:styleId="635" w:customStyle="1">
    <w:name w:val="Заголовок 6 Знак"/>
    <w:basedOn w:val="627"/>
    <w:link w:val="62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6" w:customStyle="1">
    <w:name w:val="Заголовок 7 Знак"/>
    <w:basedOn w:val="627"/>
    <w:link w:val="624"/>
    <w:uiPriority w:val="9"/>
    <w:semiHidden/>
    <w:rPr>
      <w:rFonts w:eastAsiaTheme="majorEastAsia" w:cstheme="majorBidi"/>
      <w:color w:val="595959" w:themeColor="text1" w:themeTint="A6"/>
    </w:rPr>
  </w:style>
  <w:style w:type="character" w:styleId="637" w:customStyle="1">
    <w:name w:val="Заголовок 8 Знак"/>
    <w:basedOn w:val="627"/>
    <w:link w:val="62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38" w:customStyle="1">
    <w:name w:val="Заголовок 9 Знак"/>
    <w:basedOn w:val="627"/>
    <w:link w:val="626"/>
    <w:uiPriority w:val="9"/>
    <w:semiHidden/>
    <w:rPr>
      <w:rFonts w:eastAsiaTheme="majorEastAsia" w:cstheme="majorBidi"/>
      <w:color w:val="272727" w:themeColor="text1" w:themeTint="D8"/>
    </w:rPr>
  </w:style>
  <w:style w:type="paragraph" w:styleId="639">
    <w:name w:val="Title"/>
    <w:basedOn w:val="617"/>
    <w:next w:val="617"/>
    <w:link w:val="64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0" w:customStyle="1">
    <w:name w:val="Заголовок Знак"/>
    <w:basedOn w:val="627"/>
    <w:link w:val="6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1">
    <w:name w:val="Subtitle"/>
    <w:basedOn w:val="617"/>
    <w:next w:val="617"/>
    <w:link w:val="64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2" w:customStyle="1">
    <w:name w:val="Подзаголовок Знак"/>
    <w:basedOn w:val="627"/>
    <w:link w:val="6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3">
    <w:name w:val="Quote"/>
    <w:basedOn w:val="617"/>
    <w:next w:val="617"/>
    <w:link w:val="64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4" w:customStyle="1">
    <w:name w:val="Цитата 2 Знак"/>
    <w:basedOn w:val="627"/>
    <w:link w:val="643"/>
    <w:uiPriority w:val="29"/>
    <w:rPr>
      <w:i/>
      <w:iCs/>
      <w:color w:val="404040" w:themeColor="text1" w:themeTint="BF"/>
    </w:rPr>
  </w:style>
  <w:style w:type="paragraph" w:styleId="645">
    <w:name w:val="List Paragraph"/>
    <w:basedOn w:val="617"/>
    <w:uiPriority w:val="34"/>
    <w:qFormat/>
    <w:pPr>
      <w:contextualSpacing/>
      <w:ind w:left="720"/>
    </w:pPr>
  </w:style>
  <w:style w:type="character" w:styleId="646">
    <w:name w:val="Intense Emphasis"/>
    <w:basedOn w:val="627"/>
    <w:uiPriority w:val="21"/>
    <w:qFormat/>
    <w:rPr>
      <w:i/>
      <w:iCs/>
      <w:color w:val="2f5496" w:themeColor="accent1" w:themeShade="BF"/>
    </w:rPr>
  </w:style>
  <w:style w:type="paragraph" w:styleId="647">
    <w:name w:val="Intense Quote"/>
    <w:basedOn w:val="617"/>
    <w:next w:val="617"/>
    <w:link w:val="64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48" w:customStyle="1">
    <w:name w:val="Выделенная цитата Знак"/>
    <w:basedOn w:val="627"/>
    <w:link w:val="647"/>
    <w:uiPriority w:val="30"/>
    <w:rPr>
      <w:i/>
      <w:iCs/>
      <w:color w:val="2f5496" w:themeColor="accent1" w:themeShade="BF"/>
    </w:rPr>
  </w:style>
  <w:style w:type="character" w:styleId="649">
    <w:name w:val="Intense Reference"/>
    <w:basedOn w:val="627"/>
    <w:uiPriority w:val="32"/>
    <w:qFormat/>
    <w:rPr>
      <w:b/>
      <w:bCs/>
      <w:smallCaps/>
      <w:color w:val="2f5496" w:themeColor="accent1" w:themeShade="BF"/>
      <w:spacing w:val="5"/>
    </w:rPr>
  </w:style>
  <w:style w:type="numbering" w:styleId="650" w:customStyle="1">
    <w:name w:val="Нет списка1"/>
    <w:next w:val="629"/>
    <w:uiPriority w:val="99"/>
    <w:semiHidden/>
    <w:unhideWhenUsed/>
  </w:style>
  <w:style w:type="paragraph" w:styleId="651" w:customStyle="1">
    <w:name w:val="msonormal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652">
    <w:name w:val="Normal (Web)"/>
    <w:basedOn w:val="61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character" w:styleId="653">
    <w:name w:val="Hyperlink"/>
    <w:basedOn w:val="627"/>
    <w:uiPriority w:val="99"/>
    <w:semiHidden/>
    <w:unhideWhenUsed/>
    <w:rPr>
      <w:color w:val="0000ff"/>
      <w:u w:val="single"/>
    </w:rPr>
  </w:style>
  <w:style w:type="character" w:styleId="654">
    <w:name w:val="FollowedHyperlink"/>
    <w:basedOn w:val="627"/>
    <w:uiPriority w:val="99"/>
    <w:semiHidden/>
    <w:unhideWhenUsed/>
    <w:rPr>
      <w:color w:val="800080"/>
      <w:u w:val="single"/>
    </w:rPr>
  </w:style>
  <w:style w:type="character" w:styleId="655" w:customStyle="1">
    <w:name w:val="Гиперссылка1"/>
    <w:basedOn w:val="627"/>
  </w:style>
  <w:style w:type="paragraph" w:styleId="656" w:customStyle="1">
    <w:name w:val="consplusnormal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657" w:customStyle="1">
    <w:name w:val="consplusnonformat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658" w:customStyle="1">
    <w:name w:val="normalweb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659" w:customStyle="1">
    <w:name w:val="consplustitle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numbering" w:styleId="660" w:customStyle="1">
    <w:name w:val="Нет списка2"/>
    <w:next w:val="629"/>
    <w:uiPriority w:val="99"/>
    <w:semiHidden/>
    <w:unhideWhenUsed/>
  </w:style>
  <w:style w:type="character" w:styleId="661" w:customStyle="1">
    <w:name w:val="Гиперссылка2"/>
    <w:basedOn w:val="627"/>
  </w:style>
  <w:style w:type="paragraph" w:styleId="662" w:customStyle="1">
    <w:name w:val="1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663" w:customStyle="1">
    <w:name w:val="22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664" w:customStyle="1">
    <w:name w:val="23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665" w:customStyle="1">
    <w:name w:val="a10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666" w:customStyle="1">
    <w:name w:val="30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667" w:customStyle="1">
    <w:name w:val="60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668" w:customStyle="1">
    <w:name w:val="a9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669" w:customStyle="1">
    <w:name w:val="Нижний колонтитул1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670" w:customStyle="1">
    <w:name w:val="footnote text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pravo-search.minjust.ru/bigs/showDocument.html?id=96E20C02-1B12-465A-B64C-24AA92270007" TargetMode="External"/><Relationship Id="rId10" Type="http://schemas.openxmlformats.org/officeDocument/2006/relationships/hyperlink" Target="https://pravo-search.minjust.ru/bigs/showDocument.html?id=BBA0BFB1-06C7-4E50-A8D3-FE1045784BF1" TargetMode="External"/><Relationship Id="rId11" Type="http://schemas.openxmlformats.org/officeDocument/2006/relationships/hyperlink" Target="https://internet.garant.ru/document/redirect/409133318/0" TargetMode="External"/><Relationship Id="rId12" Type="http://schemas.openxmlformats.org/officeDocument/2006/relationships/hyperlink" Target="https://pravo-search.minjust.ru/bigs/showDocument.html?id=9CF2F1C3-393D-4051-A52D-9923B0E51C0C" TargetMode="External"/><Relationship Id="rId13" Type="http://schemas.openxmlformats.org/officeDocument/2006/relationships/hyperlink" Target="https://pravo-search.minjust.ru/bigs/showDocument.html?id=CFF822A1-201B-4168-905D-21F0BA5FC42B" TargetMode="External"/><Relationship Id="rId14" Type="http://schemas.openxmlformats.org/officeDocument/2006/relationships/hyperlink" Target="https://pravo-search.minjust.ru/bigs/showDocument.html?id=819E429D-7874-4193-AFBD-E683538D976C" TargetMode="External"/><Relationship Id="rId15" Type="http://schemas.openxmlformats.org/officeDocument/2006/relationships/hyperlink" Target="https://pravo-search.minjust.ru/bigs/showDocument.html?id=9CF2F1C3-393D-4051-A52D-9923B0E51C0C" TargetMode="External"/><Relationship Id="rId16" Type="http://schemas.openxmlformats.org/officeDocument/2006/relationships/hyperlink" Target="https://pravo-search.minjust.ru/bigs/showDocument.html?id=99249E7B-F9C8-4D12-B906-BB583B820A63" TargetMode="External"/><Relationship Id="rId17" Type="http://schemas.openxmlformats.org/officeDocument/2006/relationships/hyperlink" Target="https://pravo-search.minjust.ru/bigs/showDocument.html?id=99249E7B-F9C8-4D12-B906-BB583B820A63" TargetMode="External"/><Relationship Id="rId18" Type="http://schemas.openxmlformats.org/officeDocument/2006/relationships/hyperlink" Target="https://pravo-search.minjust.ru/bigs/showDocument.html?id=99249E7B-F9C8-4D12-B906-BB583B820A63" TargetMode="External"/><Relationship Id="rId19" Type="http://schemas.openxmlformats.org/officeDocument/2006/relationships/hyperlink" Target="https://pravo-search.minjust.ru/bigs/showDocument.html?id=BBA0BFB1-06C7-4E50-A8D3-FE1045784BF1" TargetMode="External"/><Relationship Id="rId20" Type="http://schemas.openxmlformats.org/officeDocument/2006/relationships/hyperlink" Target="https://pravo-search.minjust.ru/bigs/showDocument.html?id=BBA0BFB1-06C7-4E50-A8D3-FE1045784BF1" TargetMode="External"/><Relationship Id="rId21" Type="http://schemas.openxmlformats.org/officeDocument/2006/relationships/hyperlink" Target="https://pravo-search.minjust.ru/bigs/showDocument.html?id=BBA0BFB1-06C7-4E50-A8D3-FE1045784BF1" TargetMode="External"/><Relationship Id="rId22" Type="http://schemas.openxmlformats.org/officeDocument/2006/relationships/hyperlink" Target="https://pravo-search.minjust.ru/bigs/showDocument.html?id=BBA0BFB1-06C7-4E50-A8D3-FE1045784BF1" TargetMode="External"/><Relationship Id="rId23" Type="http://schemas.openxmlformats.org/officeDocument/2006/relationships/hyperlink" Target="https://pravo-search.minjust.ru/bigs/showDocument.html?id=BBA0BFB1-06C7-4E50-A8D3-FE1045784BF1" TargetMode="External"/><Relationship Id="rId24" Type="http://schemas.openxmlformats.org/officeDocument/2006/relationships/hyperlink" Target="https://pravo-search.minjust.ru/bigs/showDocument.html?id=BBA0BFB1-06C7-4E50-A8D3-FE1045784BF1" TargetMode="External"/><Relationship Id="rId25" Type="http://schemas.openxmlformats.org/officeDocument/2006/relationships/hyperlink" Target="https://pravo-search.minjust.ru/bigs/showDocument.html?id=169FFAAF-0B96-47C8-9369-38141360223E" TargetMode="External"/><Relationship Id="rId26" Type="http://schemas.openxmlformats.org/officeDocument/2006/relationships/hyperlink" Target="https://pravo-search.minjust.ru/bigs/showDocument.html?id=BBA0BFB1-06C7-4E50-A8D3-FE1045784BF1" TargetMode="External"/><Relationship Id="rId27" Type="http://schemas.openxmlformats.org/officeDocument/2006/relationships/hyperlink" Target="https://pravo-search.minjust.ru/bigs/showDocument.html?id=BBA0BFB1-06C7-4E50-A8D3-FE1045784BF1" TargetMode="External"/><Relationship Id="rId28" Type="http://schemas.openxmlformats.org/officeDocument/2006/relationships/hyperlink" Target="https://pravo-search.minjust.ru/bigs/showDocument.html?id=BBA0BFB1-06C7-4E50-A8D3-FE1045784BF1" TargetMode="External"/><Relationship Id="rId29" Type="http://schemas.openxmlformats.org/officeDocument/2006/relationships/hyperlink" Target="https://pravo-search.minjust.ru/bigs/showDocument.html?id=BBA0BFB1-06C7-4E50-A8D3-FE1045784BF1" TargetMode="External"/><Relationship Id="rId30" Type="http://schemas.openxmlformats.org/officeDocument/2006/relationships/hyperlink" Target="https://pravo-search.minjust.ru/bigs/showDocument.html?id=BBA0BFB1-06C7-4E50-A8D3-FE1045784BF1" TargetMode="External"/><Relationship Id="rId31" Type="http://schemas.openxmlformats.org/officeDocument/2006/relationships/hyperlink" Target="https://pravo-search.minjust.ru/bigs/showDocument.html?id=BBA0BFB1-06C7-4E50-A8D3-FE1045784BF1" TargetMode="External"/><Relationship Id="rId32" Type="http://schemas.openxmlformats.org/officeDocument/2006/relationships/hyperlink" Target="https://pravo-search.minjust.ru/bigs/showDocument.html?id=BBA0BFB1-06C7-4E50-A8D3-FE1045784BF1" TargetMode="External"/><Relationship Id="rId33" Type="http://schemas.openxmlformats.org/officeDocument/2006/relationships/hyperlink" Target="https://pravo-search.minjust.ru/bigs/showDocument.html?id=BBA0BFB1-06C7-4E50-A8D3-FE1045784BF1" TargetMode="External"/><Relationship Id="rId34" Type="http://schemas.openxmlformats.org/officeDocument/2006/relationships/hyperlink" Target="https://pravo-search.minjust.ru/bigs/showDocument.html?id=BBA0BFB1-06C7-4E50-A8D3-FE1045784BF1" TargetMode="External"/><Relationship Id="rId35" Type="http://schemas.openxmlformats.org/officeDocument/2006/relationships/hyperlink" Target="https://pravo-search.minjust.ru/bigs/showDocument.html?id=9CF2F1C3-393D-4051-A52D-9923B0E51C0C" TargetMode="External"/><Relationship Id="rId36" Type="http://schemas.openxmlformats.org/officeDocument/2006/relationships/hyperlink" Target="https://pravo-search.minjust.ru/bigs/showDocument.html?id=9CF2F1C3-393D-4051-A52D-9923B0E51C0C" TargetMode="External"/><Relationship Id="rId37" Type="http://schemas.openxmlformats.org/officeDocument/2006/relationships/hyperlink" Target="https://pravo-search.minjust.ru/bigs/portal.html" TargetMode="External"/><Relationship Id="rId38" Type="http://schemas.openxmlformats.org/officeDocument/2006/relationships/hyperlink" Target="https://pravo-search.minjust.ru/bigs/showDocument.html?id=9CF2F1C3-393D-4051-A52D-9923B0E51C0C" TargetMode="External"/><Relationship Id="rId39" Type="http://schemas.openxmlformats.org/officeDocument/2006/relationships/hyperlink" Target="https://pravo-search.minjust.ru/bigs/showDocument.html?id=9CF2F1C3-393D-4051-A52D-9923B0E51C0C" TargetMode="External"/><Relationship Id="rId40" Type="http://schemas.openxmlformats.org/officeDocument/2006/relationships/hyperlink" Target="https://pravo-search.minjust.ru/bigs/portal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518B5-6B52-4CBA-83DC-055D8439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района</dc:creator>
  <cp:keywords/>
  <dc:description/>
  <cp:lastModifiedBy>economsvodreestr</cp:lastModifiedBy>
  <cp:revision>8</cp:revision>
  <dcterms:created xsi:type="dcterms:W3CDTF">2025-05-22T08:12:00Z</dcterms:created>
  <dcterms:modified xsi:type="dcterms:W3CDTF">2025-05-28T04:46:31Z</dcterms:modified>
</cp:coreProperties>
</file>