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АДМИНИСТРАЦИЯ МАСЛЯНИНСКОГО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18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МУНИЦИПАЛЬНОГО ОКРУГА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617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_________2025</w:t>
        <w:tab/>
        <w:t xml:space="preserve">                                                                  №_________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5102" w:firstLine="0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</w:rPr>
      </w:r>
    </w:p>
    <w:p>
      <w:pPr>
        <w:pStyle w:val="617"/>
        <w:ind w:left="0" w:right="5102" w:firstLine="0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617"/>
        <w:ind w:left="0" w:right="5102" w:firstLine="0"/>
        <w:jc w:val="both"/>
        <w:spacing w:before="0" w:after="0" w:line="240" w:lineRule="auto"/>
        <w:widowControl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муниципальной услуги «Предоставление разрешения на осуществление земляных работ»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6"/>
        <w:ind w:firstLine="709"/>
        <w:jc w:val="both"/>
        <w:spacing w:before="0" w:beforeAutospacing="0" w:after="0" w:afterAutospacing="0"/>
        <w:tabs>
          <w:tab w:val="clear" w:pos="708" w:leader="none"/>
          <w:tab w:val="left" w:pos="1418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tooltip="https://pravo-search.minjust.ru/bigs/showDocument.html?id=B11798FF-43B9-49DB-B06C-4223F9D555E2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Градостроительным 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Российской Федерации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Федеральными законами </w:t>
      </w:r>
      <w:hyperlink r:id="rId9" w:tooltip="https://pravo-search.minjust.ru/bigs/showDocument.html?id=96E20C02-1B12-465A-B64C-24AA92270007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от 06.10.2003 № 131-ФЗ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«</w:t>
      </w:r>
      <w:hyperlink r:id="rId10" w:tooltip="https://pravo-search.minjust.ru/bigs/showDocument.html?id=96E20C02-1B12-465A-B64C-24AA92270007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Об общих принципах организации местного самоуправления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в Российской Федерации», </w:t>
      </w:r>
      <w:hyperlink r:id="rId11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от 27.07.2010 № 210-ФЗ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«</w:t>
      </w:r>
      <w:hyperlink r:id="rId12" w:tooltip="https://pravo-search.minjust.ru/bigs/showDocument.html?id=BBA0BFB1-06C7-4E50-A8D3-FE1045784BF1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Об организации предоставления государственных и муниципальных услуг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целях оптимизации (повышения качества) предоставления муниципальной услуги по предоставлению разрешения на осуществление земляных работ.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7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1. Утвердить прилагаемый административный регламент предоставления муниципальной услуги ««Предоставление разрешения на осуществление земляных работ».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ind w:firstLine="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ind w:firstLine="0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ab/>
        <w:t xml:space="preserve">3.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А.С. Быстрова.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Глава Маслянинского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                                            В.В. Ярманов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firstLine="0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Быстров А.С., 21-768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Свобода П.Ю., 21-052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ind w:left="0" w:right="283" w:firstLine="680"/>
        <w:jc w:val="right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left="0" w:right="283" w:firstLine="680"/>
        <w:jc w:val="right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p>
      <w:pPr>
        <w:ind w:left="0" w:right="283" w:firstLine="680"/>
        <w:jc w:val="right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8"/>
        <w:ind w:left="0" w:right="282" w:firstLine="0"/>
        <w:jc w:val="righ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282" w:firstLine="0"/>
        <w:jc w:val="right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282" w:firstLine="0"/>
        <w:jc w:val="right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Новосибирской области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№ __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  предоставление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разрешения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на осуществление земляных работ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1.   Общие положения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1.1.   Административный регламент предоставления муниципальной услуги по предоставлению разрешения на осуществление земляных работ (далее – административный регламент) 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танавливает порядок и стандарт предоставления администрацией Маслянинского муниципального округа Новосибирской области (далее – администрация) муниципальной услуги по предоставлению разрешения на осуществление земляных работ (далее – муниципальная услуга).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Предметом регулирования административного регламента являются отношения, возникающие между администрацией и физическими, юридическими лицами, обратившимися за разрешением на осуществление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земляных работ.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   Муниципальная услуга предоставляется физическим и юридическим лицам, являющимся правообладателями земельного участка, на 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отором планируется осуществление земляных работ, либо планирующим осуществить земляные работы в силу обязательств, возникших из заключенных договоров, а также из оснований, предусмотренных законодательством, с согласия собственника земельного участка (земл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епользователя, землевладельца, арендатора  при наличии у него права давать такое согласие), в целях проведения земляных работ на территории Маслянинского муниципального округа Новосибирской области либо их уполномоченным представителям (далее – заявитель).</w:t>
      </w:r>
      <w:bookmarkStart w:id="0" w:name="Par6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1.3.  Порядок информирования о правилах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Сведения о месте нахождения, графике работы, номерах справочных телефонов администрации Маслянинского муниципального округа Новосибирской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бласти, управления архитектуры, строительства, транспорта и дорожного хозяйства администрации Маслянинского округа Новосибирской области адресах электронной почты, официальных сайтах администрации Маслянинского муниципального округа Новосибирской области и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ГАУ «Многофункц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иональный центр организации предоставления государственных и муниципальных услуг Новосибирской области» (далее - МФЦ) размещены на информационных стендах, официальном сайте администрации Маслянинского муниципального округа Новосибирской области по адресу: </w:t>
      </w:r>
      <w:hyperlink r:id="rId13" w:tooltip="http://maslyanino.nso.ru/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  <w:szCs w:val="28"/>
            <w:lang w:eastAsia="ru-RU"/>
          </w:rPr>
          <w:t xml:space="preserve">http://maslyanino.nso.ru/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 в федеральной государственной информационной системе «Федеральный реестр государственных и муниципальных услуг» и на Едином портале государственных и муниципальных услуг (далее – ЕПГУ).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в: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устной форме (лично или по телефону в соответствии с графиком приема заявителей);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письменной форме (лично или почтовым сообщением);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электронной форме, в том числе через ЕПГУ.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письменном обращении ответ направляется заявителю в течение 30 (тридцати)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4" w:tooltip="consultantplus://offline/ref=DD888605BF81EBEDC1BCCE66AE257750BC3E4EA647D099C87D6A3F68973A20DAF7C929F316FB9F2B3B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ff"/>
            <w:sz w:val="28"/>
          </w:rPr>
          <w:t xml:space="preserve">части 2 статьи 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02.05.2006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случае, если текст письменного обращения не позволяет определить суть предложения, заявления или жалобы, ответ на обра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7 (семи) дней со дня регистрации обращения сообщается гражданину, направившему обращение.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15" w:tooltip="consultantplus://offline/ref=DD888605BF81EBEDC1BCCE66AE257750BC3E4EA647D099C87D6A3F68973A20DAF7C929F310F0CB797A5439582B1F1C19FB98BD16cE6AE" w:history="1">
        <w:r>
          <w:rPr>
            <w:rStyle w:val="626"/>
            <w:rFonts w:ascii="Times New Roman" w:hAnsi="Times New Roman" w:eastAsia="Times New Roman" w:cs="Times New Roman"/>
            <w:color w:val="0000ff"/>
            <w:sz w:val="28"/>
          </w:rPr>
          <w:t xml:space="preserve">частью 4 статьи 10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02.05.200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6 № 59-ФЗ "О порядке рассмотрения обращений граждан Российской Федерации"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(семи) дней со дня регистрац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2.  Стандарт предоставления муниципальной услуги</w:t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28"/>
        <w:ind w:left="0" w:right="283" w:firstLine="0"/>
        <w:jc w:val="both"/>
        <w:spacing w:before="0" w:after="0" w:line="240" w:lineRule="auto"/>
        <w:widowControl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2.1. Наименование муниципальной услуги: «Предоставление разрешения на осуществление земляных работ».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firstLine="0"/>
        <w:jc w:val="both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2.2. Муниципальная услуга предоставляется администрацией Маслянинского муниципального округа.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Ответственным за организацию предоставления муниципальной услуги является уполномоченный специалист администрации.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 направление (выдача) заявителю одного из следующих 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разрешение на проведение земляных работ (далее – разрешение);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с указанием оснований отказа (далее – решение об отказе).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о предоставлении земельного участка (далее – заявление).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Предоставление муниципальной услуги осуществляется в соответствии с: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законом </w:t>
      </w:r>
      <w:hyperlink r:id="rId16" w:tooltip="smb://10.6.0.98/общая/content/act/4f48675c-2dc2-4b7b-8f43-c7d17ab9072f.htm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02.05.2006г. № 59-ФЗ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 порядке рассмотрения обращений граждан Российской Федерации» («Российская газета», № 95, 05.05.2006);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законом </w:t>
      </w:r>
      <w:hyperlink r:id="rId17" w:tooltip="smb://10.6.0.98/общая/content/act/0a02e7ab-81dc-427b-9bb7-abfb1e14bdf3.htm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27.07.2006 № 152-ФЗ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 персональных данных» («Собрание законодательства Российской Федерации», 2006, № 31);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законом </w:t>
      </w:r>
      <w:hyperlink r:id="rId18" w:tooltip="smb://10.6.0.98/общая/content/act/bba0bfb1-06c7-4e50-a8d3-fe1045784bf1.htm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27.07.2010 № 210-ФЗ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организации предоставления государственных и муниципальных услуг» (далее – Федеральный закон № 210-ФЗ) («Российская газета», 2010, № 168);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Федеральным законом </w:t>
      </w:r>
      <w:hyperlink r:id="rId19" w:tooltip="smb://10.6.0.98/общая/content/act/03cf0fb8-17d5-46f6-a5ec-d1642676534b.html" w:history="1">
        <w:r>
          <w:rPr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от 06.04.2011 № 63-ФЗ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«Об электронной подписи» («Российская газета», 2011, № 75; «Собрание законодательства Российской Федерации», 2011, № 27);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25.08.2012 № 852 «Об утверждении Правил использования усиленной квалифиц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распоряжением Правительства Новосибирской области от 30.09.2011 № 458-рп «Об утвержде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Перечень документов, необходимых для получения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лично в администрацию;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направляются почтовым сообщением в администрацию;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в электронной форме путем направления запроса посредством личного кабинета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2.6.1. Перечень необходимых и обязательных для предоставления муниципальной услуги документов, подлежащих представлению заявителем: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(примерная форма приведена в приложении № 1 к административному регламенту).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заявлению прилагаются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Документ, удостоверяющий личность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Документ, удостоверяющий права (полномочия) представителя заявителя (при обращении представителя заявителя).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Дежурный топографический план земельного участка, на котором планируется проведение земляных работ, в масштабе 1:500 и его копию (при проведении земляных работ для производства ремонтных работ).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роект, предусматривающий проведение земляных работ (далее - проект), подготовленный в соответствии с требованиями нормативных правовых актов Российской Федерации, Новосибирской области и муниципальных правовых актов муниципального образования, и его копию.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умент, подтверждающий право выполнения определенного вида работ, и его копию (при проведении земляных работ, связанных с выполнением работ, на которые в соответствии с законодательством требуется получение допуска (лицензии, сертификата, иного документа)).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Схему организации движения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автомобильного транспорта и ограждения мест проведения работ (далее - схема) и ее копию (при проведении земляных работ, связанных с временным ограничением или временным прекращением движения транспортных средств по автомобильным дорогам местного значения).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Договоры на выполнение определенных видов работ с заявленными участниками производственного процесса проведения земляных работ, указанных в заявлении, и их копии (при проведении земляных работ на основании договоров между заявителем и третьими лицами).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 Документы, подтверждающие согласие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собственника (землевладельца, землепользователя, арендатора) земельного участка, не являющегося муниципальной собственностью, при наличии у него права давать согласие на проведение земляных работ (в случае если заявитель не является правообладателем земель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участка), согласие собственников (владельцев) подземных инженерных коммуникаций, сооружений, в охранных, технических зонах которых планируется проведение земляных работ (в случае если заявитель не является правообладателем таких объектов), и их копии.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9) Правоустанавливающий документ (и его копию) на земельный участок, на котором планируется проведение земляных работ (в случае если заявитель является правообладателем земельного участка и права на такой земельный участок не зарегистрированы в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Едином государственном реестре недвижимости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случае, если для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 27.07.2006 № 152-ФЗ «О персональных данных» обработка таких персональных данных может осуществляться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2.6.2.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 - в Управлении Федеральной налоговой службы по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выписка из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Единого государственного реестра недвижимости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земельный участок, на котором планируется проведение земляных работ - в Федеральной службе государственной регистрации, кадастра и картографии по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Запрещается требовать от заявителя: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предоставления документов и информации, которые в соответствии с нормативными правовыми актам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2.8. Перечень оснований для отказа в приеме документов, необходимых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 Перечень оснований для приостановления или отказа в 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2.9.1. Основания для приостановления предоставления муниципальной услуги отсутствуют.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2.9.2. Основаниями для отказа в предоставлении муниципальной услуги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 документов, указанных в пункте 2.6.1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 земляных и иных видов работ иными лицами на земельном участке (территории), указанном в проекте, в сроки, определенные в заявлении;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обращение заявителя с заявлением на получение разрешения на проведение земляных работ, не требующих получения разрешения.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2.10. Услуги, которые являются необходимыми и обязательными для предоставления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изготовление проектной, проектно-сметной документации, проектных решений, эскизных проектов, схем, расчетов, проведение обследования, исполнение топографической съемки.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2.11. Предоставление муниципальной услуги является бесплатным для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 Требования к помещениям, в которых предоставляется муниципальная услуга: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2.14.1. На территор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2.14.2. Вход в здание оборудуется вывеской, содержащей наименование и место нахождения администрации, режим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санитарно-эпидемиологическим правилам и нормативам;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правилам противопожарной безопасности;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требованиям к обесп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для ожидания оборудуются: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стульями (кресельными секциями) и (или) скамьями;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столами (стойками), образцами заполнения документов, письменными принадлежностями для возможности оформления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Места для приема заявителей оборудуются стульями и столами для возможности оформления документов.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 Показатели качества и доступности муниципальной услуги.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2.15.1. Показатели качества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отсутствие обоснованных жалоб на действия (бездействие) должностных лиц, сотрудников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2.15.2. Показатели доступности муниципальной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населения, в том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кресла-коляски, собак-проводников, а так же допуск сурдопереводчиков и тифлосурдопереводчиков);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оказание сотрудниками администрации помощи инвалидам в преодолении барьеров, мешающих получению ими муниципальной услуги наравне с другими лицами включая сопровождение к местам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наличие бесплатной парковки автотранспортных средств, в том числе парковки для специальных транспортных средств инвалидов;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бесплатно муниципальной услуги и информации о 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 Иные требования при предос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2.16.1. При предоставлении муниципальной услуги в электронной форме заявителю обеспечивается: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получение информации о порядке и сроках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запись на прием в администрацию для подачи запроса о предоставлении муниципальной услуги (далее – запрос);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формирование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прием и регистрация администрацией запроса и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получение решения об отказе;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6) получение сведений о ходе выполнения запроса;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7) возможность оценки качества предоставления муниципальной услуги заявителем;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8) 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2.16.2.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регистрации запроса на предоставление муниципальной услуги посредством ЕПГУ заявителю необходимо: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авторизоваться на ЕПГУ (войти в личный кабинет);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из списка муниципальных услуг выбрать соответствующую муниципальную услугу;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 нажатием кнопки «Получить услугу» инициализировать операцию по заполнению электронной формы заявления;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5) отправить запрос в администрацию.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Заявление, направленное посредством ЕПГУ, по умолчанию подписывается простой электронной подписью.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3.Состав, последователь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 Предоставление муниципальной услуги состоит из следующей последовательности административных процедур: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и регистрация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и направление межведомственных запросов;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рассмотрение документов;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принятие решения и направление заявителю результата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Блок-схема предоставления муниципальной услуги приводится в приложении № 2 к административному регламенту.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 Прием и регистрация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Сотрудник по приему документов: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устанавливает предмет/содержание обращения;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проверяет документ, подтверждающий личность лица, подающего заявление;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 проверяет полномочия представителя гражданина или юридического лица (в случае обращения представителя гражданина или юридического лица);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 проверяет правильность заполнения заявления, наличие приложенных к заявлению документов и их соответствие следующим требованиям: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заявление заполнено в соответствии с требованиями административного регламента;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документах заполнены все необходимые реквизиты, нет подчисток, приписок, зачеркнутых слов и иных неоговоренных исправлений;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 не имеют повреждений, наличие которых не позволяет однозначно истолковать их содержание.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(десяти) календарных дней со дня его поступления по причине «заявление не соответствует положениям пункта 2.6.1 административного регламента» (если заявитель изъявляет желание устранить обнаруженные несоответствия, процедура приема документов прерывается);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 устанавливает отсутствие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 сверяет представленные заявителем копии документов с оригиналами и заверяет их своей подписью;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7) принимает заявление и документы;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3.2.2. 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находит в ведомственной системе соответствующее заявление (в случае поступления документов посредством ЕПГУ);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оформляет документы заявителя на бумажном носителе;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осуществляет действия, установленные пунктом 3.2.1 административного регламента.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ный номер заявления, дату получения администрацией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Заявление, поступившее в электронной форме с нарушением требований, не рассматривается администрацией. В срок не позднее 5 (пяти) рабочих дней со дня представления указанного заявления заявителю на указанный в зая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3.2.3. Срок выполнения административной процедуры по приему и регистрации документов составляет не более 1 (одного) рабочего дня.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 Формирование и направление межведомственных запросов.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случаях, предусмотренных Перечнем для пре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доставления земельных участков в безвозмездное пользование,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3.3.2. При отсутствии тех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 210-ФЗ и направляются почтовым сообщением или курьером.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 Рассмотрение документов.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пакета документов в администрацию. Глава, назначает ответственного исполнителя по рассмотрению документов (далее – ответственный исполнитель).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3.4.1. Ответственный исполнитель в ходе рассмотрения документов: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проверяет поступившее заявление на соответствие требованиям административного регламента;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проверяет наличие полного пакета документов, необходимых для предоставления муниципальной услуги;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проверяет наличие или отсутствие оснований для отказа в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ответственн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ым исполнителем установлено, что заявление не соответствует требованиям, предусмотренным пунктом 2.6.1 административного регламента, то в течение 10 (десяти) календарных дней со дня поступления заявление возвращается заявителю с указанием причины возврата.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3.4.2. По результатам рассмотрения и проверки документов ответственный исполнитель совершает одно из следующих действий: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 осуществляет подготовку проекта разрешения;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 осущ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ествляет подготовку проекта решения об отказе при наличии хотя бы одного из оснований для отказа в предоставлении муниципальной услуги, указанных в пункте 2.9.2 административного регламента (образец приведен в приложении №3 к административному регламенту).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если сведения, содержащиеся в документах, представленных заявителем в электронной форме с нарушением требований к электронной подписи, ответственный исполнитель направляет в личный кабинет ЕПГУ заявителя сообщение о необходимост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его личной явки с указанием даты и времени записи на прием.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 Принятие решения и направление заявителю результата предоставления муниципальной услуги.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3.5.1. Основанием 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Глава подписывает проект разрешения или проект решения об отказе.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3.5.2. В случае принятия решения о предоставлении муниципальной услуги, результат направляется заявителю указанным в заявлении способом.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3.5.3. В случае отказа в предоставлении муниципальной услуги решение об отказе направляется заявителю почтовым сообщением, а в случае направления заявления и документов в электронной форме – в личный кабинет на ЕПГУ.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3.5.4.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(трех) рабочих дней.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4.Формы контроля за 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17"/>
        <w:ind w:left="0" w:right="283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4.2. Контроль за полнотой и качеством предоставления муниципальной услуги включает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</w:t>
      </w:r>
      <w:r>
        <w:rPr>
          <w:rFonts w:ascii="Times New Roman" w:hAnsi="Times New Roman" w:cs="Times New Roman"/>
          <w:color w:val="000000"/>
          <w:sz w:val="28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4.4. Граждане, их объединения и организации могут контролиро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4.5. Информация о ходе предоставления государственной/муниципальной услуги направляется заявителю органам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 по выбору заявителя.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4.6.  При предоставлении государственной/муниципальной услуги в электронной форме заявителю направляется: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-уведомление о приеме и регистрации запроса и иных документов, необходимых для предоставления государственной/муниципальной услуги;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-уведомление об окончании предоставления государственной/ муниципальной услуги либо мотивированном отказе в приеме запроса и иных документов, необходимых для предоставления государственной/муниципальной услуги;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-уведомление о мотивированном отказе в предоставлении государственной/муниципальной услуги.</w:t>
      </w:r>
      <w:r>
        <w:rPr>
          <w:rFonts w:ascii="Times New Roman" w:hAnsi="Times New Roman" w:cs="Times New Roman"/>
          <w:color w:val="000000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5.Досудебный (внесудебный) порядок обжалования решений и действий (бездействия) органа, п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редоставляющего муниципальную услугу, многофункционального центра предоставления государственных и муниципальных услуг, организаций, указанных в части 1.1 статьи 16 Федерального закона №210-ФЗ, а также их должностных лиц, муниципальных служащих, работников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center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pStyle w:val="628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 Заявитель может обратиться с жалобой в том числе в следующих случаях: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0" w:tooltip="consultantplus://offline/ref=DD888605BF81EBEDC1BCCE66AE257750BC3D4BAB47D299C87D6A3F68973A20DAF7C929F012FF947C6F4561572109021CE084BF17E2cB63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статье 15.1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210-ФЗ;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tooltip="consultantplus://offline/ref=DD888605BF81EBEDC1BCCE66AE257750BC3D4BAB47D299C87D6A3F68973A20DAF7C929F316FB9C2D3A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  № 210-ФЗ;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3) требование у заявителя документов или информации либо осуществлен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отказ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tooltip="consultantplus://offline/ref=DD888605BF81EBEDC1BCCE66AE257750BC3D4BAB47D299C87D6A3F68973A20DAF7C929F316FB9C2D3A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  № 210-ФЗ;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</w:t>
      </w:r>
      <w:hyperlink r:id="rId23" w:tooltip="consultantplus://offline/ref=DD888605BF81EBEDC1BCCE66AE257750BC3D4BAB47D299C87D6A3F68973A20DAF7C929F316FB9C2D3C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1.1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tooltip="consultantplus://offline/ref=DD888605BF81EBEDC1BCCE66AE257750BC3D4BAB47D299C87D6A3F68973A20DAF7C929F316FB9C2D3A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210-ФЗ;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  В указанном случае досудебное (внесудебное) обжалование заяви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tooltip="consultantplus://offline/ref=DD888605BF81EBEDC1BCCE66AE257750BC3D4BAB47D299C87D6A3F68973A20DAF7C929F316FB9C2D3A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210-ФЗ;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10) требование у заявителя при предоставлении муниципальной услуги документов ил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tooltip="consultantplus://offline/ref=DD888605BF81EBEDC1BCCE66AE257750BC3D4BAB47D299C87D6A3F68973A20DAF7C929F01FFB947C6F4561572109021CE084BF17E2cB63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пунктом 4 части 1 статьи 7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210-ФЗ. В указанном случае досудебное (внесудебное) обжалование заявит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  муниципальных услуг в полном объеме в порядке, определенном </w:t>
      </w:r>
      <w:hyperlink r:id="rId27" w:tooltip="consultantplus://offline/ref=DD888605BF81EBEDC1BCCE66AE257750BC3D4BAB47D299C87D6A3F68973A20DAF7C929F316FB9C2D3A0A600B6754111EED84BD12FDB8017EcA6DE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частью 1.3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 ФЗ.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5.2. Жалоба подается в письменной форме на бумажном носителе, в электронной форме в администрацию, в МФЦ, учредителю МФЦ, в организации, осуществляющие функции по предоставлению муниципальной услуги. Жалобы на ре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Жалобы на решения и действия (бездействие) работника МФЦ подаются руководителю этого МФЦ.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Жалобы на решения и действия (бездействие) МФЦ подаются учредителю МФЦ или должностному лицу, уполномоч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енному на рассмотрение жалоб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5.3. Жалоба на решения и действия (бездействие) администрации, должностного лица администрации либо сотрудника администрации может быть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направлена по почте, через МФЦ, с использованием информационно-телекоммуникационной сети «Интернет», официального сайта администрации, ЕПГУ (www.gosuslugi.ru), а также может быть принята при личном приеме заявителя. Жалоба на решения и действия (бездействи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(www.gosuslugi.ru), а также может быть принята при личном приеме заявителя. Жалоба на решения и действия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(бездействие) организаций, осуществляющих функции по предоставлению муниц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ипальной услуги,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ЕПГУ(www.gosuslugi.ru), а также может быть принята при личном приеме заявителя.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5.4. Жалоба должна содержать: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1) наименование администрации, должностного лица администрации либо сотрудника администрации, МФЦ, его руководителя и (или) работника, организаций, осуществляющих функции по предоставлению муниципальной услуги, их руководителей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(или) работников, решения и действия (бездействие) которых обжалуются;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2) фамилию, имя, отчество (последнее – при наличии), сведения о месте жительства заявителя </w:t>
      </w:r>
      <w:r>
        <w:rPr>
          <w:rFonts w:ascii="Times New Roman" w:hAnsi="Times New Roman" w:eastAsia="Times New Roman" w:cs="Times New Roman"/>
          <w:color w:val="000000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 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3) сведения об обжалуемых решениях и действиях (бездействии) администрации, должностного лица администрации либо сотрудника администрации, МФЦ, работника МФЦ, организаций, осуществляющих функции по предоставлению муниципальной услуги, их работников;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 доводы, на основании которых заявитель не согласен с решением и действием (бездействием) администрации, должностного лица админис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трации либо сотрудника администрации, МФЦ, работника МФЦ, организаций, осуществляющих функции по предоставлению муниципальной услуги, их работников.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5.5. Жалоба, поступившая в администрацию, МФЦ, учредителю МФЦ, в организации, осуществляющие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функции по предоставлению муниципальной услуги, либо вышестоящий орган (при его наличии),   подлежит рассмотрению в течение 15 (пятнадцати) рабочих дней со дня ее регистрации, а в случае обжалования отказа администрации, МФЦ, организаций, осуществляющих фу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нкции по предоставлению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5.6. По результатам рассмотрения жалобы принимается одно из следующих решений: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1) жалоба удовлетворяется, в том числе в форме отмены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2) в удовлетворении жалобы отказывается.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5.7. Не позднее дня, следующего за днем принятия решения, указанного в </w:t>
      </w:r>
      <w:hyperlink w:tooltip="#dst234" w:anchor="dst234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  <w:u w:val="single"/>
          </w:rPr>
          <w:t xml:space="preserve">части 7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статьи 11.2 Федерального закона от 27.07.2010 № 210-ФЗ,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 w:line="29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5.7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.1. В случае признания жалобы подлежащей удовлетворению в ответе заявителю, указанном в п.5.7 административного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 </w:t>
      </w:r>
      <w:hyperlink w:tooltip="#dst100352" w:anchor="dst100352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  <w:u w:val="single"/>
          </w:rPr>
          <w:t xml:space="preserve">частью 1.1 статьи 16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Федерального закона от 27.07.2010 № 210-ФЗ, в целях незамедлительного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устранения выявленных нарушений при оказании 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  муниципальной услуги.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 w:line="290" w:lineRule="atLeast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5.7.2. В случае признания жалобы не подлежащей удовлетворению в ответе заявителю, указанном в п.5.7 административного регламента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5.8. В случае установления в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Перечень норма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тивных правовых актов, регулирующих порядок досудебного (внесудебного) обжалования заявителем решений и действий (бездействия) администрации Маслянинского муниципального округа Новосибирской области, МФЦ, а также их должностных лиц, муниципальных служащих: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- Федеральный закон </w:t>
      </w:r>
      <w:hyperlink r:id="rId28" w:tooltip="http://pravo.minjust.ru:8080/bigs/showDocument.html?id=BBA0BFB1-06C7-4E50-A8D3-FE1045784BF1" w:history="1">
        <w:r>
          <w:rPr>
            <w:rStyle w:val="626"/>
            <w:rFonts w:ascii="Times New Roman" w:hAnsi="Times New Roman" w:eastAsia="Times New Roman" w:cs="Times New Roman"/>
            <w:color w:val="000000"/>
            <w:sz w:val="28"/>
          </w:rPr>
          <w:t xml:space="preserve">от 27.07.2010 № 210-ФЗ</w:t>
        </w:r>
      </w:hyperlink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«Об организации предоставления государственных и муниципальных услуг»;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5.9.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282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5.10. Жалоба может быть подана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567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1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</w:rPr>
        <w:br w:type="page" w:clear="all"/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Приложение 1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по предоставлению муниципальной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услуги по предоставлению разрешения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на осуществление земляных работ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both"/>
        <w:spacing w:before="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 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3600" w:right="0" w:firstLine="284"/>
        <w:jc w:val="right"/>
        <w:spacing w:before="0" w:after="0" w:line="0" w:lineRule="atLeas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кому: Главе Маслянинского муниципального округа Новосибирской области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pStyle w:val="628"/>
        <w:ind w:left="3600" w:right="0" w:firstLine="284"/>
        <w:jc w:val="right"/>
        <w:spacing w:before="0" w:after="0" w:line="0" w:lineRule="atLeas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от кого: ____________________________________________</w:t>
      </w:r>
      <w:r>
        <w:rPr>
          <w:rFonts w:ascii="Times New Roman" w:hAnsi="Times New Roman" w:cs="Times New Roman"/>
          <w:color w:val="000000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(наименование юридического лица, 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 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планирующего осуществлять работы, связанные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  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с разрытием грунта или вскрытием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дорожных покрытий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ИНН; юридический и почтовый адреса;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Ф.И.О. руководителя; телефон;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_____________________________________________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28"/>
        <w:ind w:left="0" w:right="0" w:firstLine="284"/>
        <w:jc w:val="right"/>
        <w:spacing w:before="0" w:after="0" w:line="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16"/>
          <w:szCs w:val="16"/>
        </w:rPr>
        <w:t xml:space="preserve">банковские реквизиты (наименование банка, р/с, к/с, БИК)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617"/>
        <w:ind w:left="5670"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firstLine="0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0" w:firstLine="284"/>
        <w:jc w:val="center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ЗАЯВЛЕНИЕ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Прошу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выдать разрешение на осуществление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земляных работ __________________________________________________________________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center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(наименование объекта)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земельном участке, расположенном по адресу: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</w:t>
      </w:r>
      <w:r>
        <w:rPr>
          <w:rFonts w:ascii="Times New Roman" w:hAnsi="Times New Roman" w:cs="Times New Roman"/>
          <w:color w:val="000000"/>
          <w:sz w:val="24"/>
        </w:rPr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3540" w:right="0" w:firstLine="708"/>
        <w:jc w:val="both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(местоположение участка - район, улица, номер участка)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сроком на с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«___» _____________ 20___ г. по «___» ____________ 20___ г.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утвержденной градостроительной документацией 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7083" w:right="0" w:firstLine="705"/>
        <w:jc w:val="both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(число месяц, год)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выполненной проектной организацией ____________________________________________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3543" w:right="0" w:firstLine="284"/>
        <w:jc w:val="both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(наименование)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этом сообщаю: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Наименование подрядной организации ___________________________________________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Свидетельство о допуске к работам выдано ________________________________________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№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______________, «___» _____________ 20___ г.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Ответственным за производство работ назначен: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628"/>
        <w:ind w:left="3540" w:right="0" w:firstLine="708"/>
        <w:jc w:val="both"/>
        <w:spacing w:before="0" w:after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color w:val="000000"/>
          <w:sz w:val="20"/>
          <w:szCs w:val="20"/>
        </w:rPr>
        <w:t xml:space="preserve">(должность, фамилия, имя, отчество)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8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окончания работ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обязуемся произвести необходимые восстановительные работы, выполнить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обратную засыпку траншеи (котлована), уплотнить    грунт    засыпки    до   требуемой   плотности, восстановить</w:t>
      </w:r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благоустройство и дорожные покрытия, ликвидировать нарушения прилегающей территории, связанные с производством работ.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8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Обязуюсь обо всех изменениях, связанных с приведенными в настоящем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заявлении сведениями, сообщать в «управление архитектуры, строительства, транспорта и дорожного хозяйства администрации Маслянинского округа Новосибирской области».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</w:t>
      </w: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  </w:t>
      </w: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(должность)          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                                                   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(подпись)                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М.П.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                                                                                                               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«___» _____________ 20___ г.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ff0000"/>
          <w:sz w:val="20"/>
          <w:szCs w:val="20"/>
        </w:rPr>
        <w:t xml:space="preserve">                 </w:t>
      </w:r>
      <w:r>
        <w:rPr>
          <w:rFonts w:ascii="Times New Roman" w:hAnsi="Times New Roman" w:cs="Times New Roman"/>
          <w:color w:val="ff0000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_________________</w:t>
        <w:tab/>
        <w:tab/>
        <w:tab/>
        <w:tab/>
        <w:t xml:space="preserve">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          (подпись)                                                                                    (фамилия, имя, отчество)</w:t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shd w:val="nil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 w:clear="all"/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17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628"/>
        <w:ind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  <w:t xml:space="preserve">Приложение 2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0" w:right="0" w:firstLine="284"/>
        <w:jc w:val="right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административному регламенту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284"/>
        <w:jc w:val="right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предоставлению муниципальной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284"/>
        <w:jc w:val="righ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услуги по предоставлению разрешения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right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осуществление земляных работ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left="5580" w:firstLine="709"/>
        <w:jc w:val="right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8"/>
        <w:ind w:left="5580" w:firstLine="709"/>
        <w:jc w:val="left"/>
        <w:spacing w:before="0" w:after="0" w:line="240" w:lineRule="auto"/>
        <w:rPr>
          <w:rFonts w:ascii="Times New Roman" w:hAnsi="Times New Roman" w:cs="Times New Roman"/>
          <w:color w:val="000000"/>
          <w:sz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</w:r>
      <w:r>
        <w:rPr>
          <w:rFonts w:ascii="Times New Roman" w:hAnsi="Times New Roman" w:cs="Times New Roman"/>
          <w:color w:val="000000"/>
          <w:sz w:val="24"/>
          <w:u w:val="single"/>
        </w:rPr>
      </w:r>
    </w:p>
    <w:p>
      <w:pPr>
        <w:pStyle w:val="628"/>
        <w:ind w:left="720" w:right="0" w:firstLine="0"/>
        <w:jc w:val="both"/>
        <w:spacing w:before="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__Администрация Маслянинского муниципального округа Новосибирской области,_ул.Коммунистическая, д. 1а_р.п. Маслянино, 633564, тел. 8(38347)21-418,тел/факс 24-956, e-mail: admmsl@yandex.ru</w:t>
      </w:r>
      <w:r>
        <w:rPr>
          <w:rFonts w:ascii="Times New Roman" w:hAnsi="Times New Roman" w:cs="Times New Roman"/>
          <w:u w:val="single"/>
        </w:rPr>
      </w:r>
    </w:p>
    <w:p>
      <w:pPr>
        <w:pStyle w:val="628"/>
        <w:ind w:left="0" w:right="0" w:firstLine="284"/>
        <w:jc w:val="center"/>
        <w:spacing w:before="0"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РАЗРЕШЕНИЕ №</w:t>
      </w:r>
      <w:r>
        <w:rPr>
          <w:rFonts w:ascii="Times New Roman" w:hAnsi="Times New Roman" w:cs="Times New Roman"/>
          <w:b/>
          <w:color w:val="000000"/>
          <w:sz w:val="24"/>
        </w:rPr>
      </w:r>
    </w:p>
    <w:p>
      <w:pPr>
        <w:pStyle w:val="628"/>
        <w:ind w:left="0" w:right="0" w:firstLine="284"/>
        <w:jc w:val="center"/>
        <w:spacing w:before="0"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 осуществление земляных работ</w:t>
      </w:r>
      <w:r>
        <w:rPr>
          <w:rFonts w:ascii="Times New Roman" w:hAnsi="Times New Roman" w:cs="Times New Roman"/>
          <w:b/>
          <w:color w:val="000000"/>
          <w:sz w:val="24"/>
        </w:rPr>
      </w:r>
    </w:p>
    <w:p>
      <w:pPr>
        <w:pStyle w:val="628"/>
        <w:ind w:left="0" w:right="0" w:firstLine="284"/>
        <w:jc w:val="center"/>
        <w:spacing w:before="0"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срок действия от ______ до _______.</w:t>
      </w:r>
      <w:r>
        <w:rPr>
          <w:rFonts w:ascii="Times New Roman" w:hAnsi="Times New Roman" w:cs="Times New Roman"/>
          <w:b/>
          <w:color w:val="000000"/>
          <w:sz w:val="24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Производитель работ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Подрядчик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Адрес, телефон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Субподрядчики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Заказчик</w:t>
      </w:r>
      <w:r>
        <w:rPr>
          <w:rFonts w:ascii="Times New Roman" w:hAnsi="Times New Roman" w:eastAsia="Times New Roman" w:cs="Times New Roman"/>
          <w:color w:val="000000"/>
        </w:rPr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Адрес, телефон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Наименование проекта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 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__________________________________________         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Назначение объекта    _______________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Вид  строительства        ___________________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Адрес производства работ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Оригинал ордера на производство работ, график, рабочие чертежи ППР и ПОР должны находится на стройплощадке у ответственного производителя работ.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случае замены ответственного производителя работ, передачи объекта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другой строительной организации, подрядчик, которому выдан ордер, обязан немедленно переоформить его на другого работника или организацию. Подрядчик обязан выполнять работы в соответствии с __________________________________________________________________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(нормативно-правовой акт, реквизиты, дата)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проведении работ свыше установленного срока – ордер не действителен. 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 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______________________________                                    _________________       ___________________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(должность)                                                               (подпись, печать)    (инициалы,  фамилия) 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color w:val="000000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284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Разрешение  получил__________________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left="558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left="558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hd w:val="ni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8"/>
          <w:highlight w:val="none"/>
        </w:rPr>
      </w:r>
    </w:p>
    <w:p>
      <w:pPr>
        <w:pStyle w:val="628"/>
        <w:ind w:left="558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8"/>
        </w:rPr>
        <w:t xml:space="preserve">Приложение № 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628"/>
        <w:ind w:left="0" w:right="0" w:firstLine="709"/>
        <w:jc w:val="right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административному регламенту </w:t>
        <w:br/>
        <w:t xml:space="preserve"> предоставления муниципальной услуги </w:t>
        <w:br/>
        <w:t xml:space="preserve"> по</w:t>
      </w:r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предоставлению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разрешения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right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 осуществление</w:t>
      </w:r>
      <w:r>
        <w:rPr>
          <w:rFonts w:ascii="Times New Roman" w:hAnsi="Times New Roman" w:eastAsia="Times New Roman" w:cs="Times New Roman"/>
          <w:color w:val="00000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земляных работ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center"/>
        <w:spacing w:before="0" w:after="0"/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Образец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tbl>
      <w:tblPr>
        <w:tblW w:w="9633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818"/>
        <w:gridCol w:w="4814"/>
      </w:tblGrid>
      <w:tr>
        <w:tblPrEx/>
        <w:trPr/>
        <w:tc>
          <w:tcPr>
            <w:shd w:val="clear" w:color="auto" w:fill="ffffff"/>
            <w:tcW w:w="4818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Бланк местной администрации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Дата, исходящий номер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  <w:tc>
          <w:tcPr>
            <w:shd w:val="clear" w:color="auto" w:fill="ffffff"/>
            <w:tcW w:w="4814" w:type="dxa"/>
            <w:vAlign w:val="center"/>
            <w:textDirection w:val="lrTb"/>
            <w:noWrap w:val="false"/>
          </w:tcPr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(фамилия, имя, отчество заявителя - гражданина или наименование заявителя - юридического лица)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  <w:p>
            <w:pPr>
              <w:pStyle w:val="638"/>
              <w:ind w:left="0" w:right="0" w:firstLine="709"/>
              <w:jc w:val="both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</w:r>
          </w:p>
          <w:p>
            <w:pPr>
              <w:pStyle w:val="638"/>
              <w:ind w:left="0" w:right="0" w:firstLine="0"/>
              <w:jc w:val="both"/>
              <w:spacing w:before="0" w:after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(почтовый адрес заявителя)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</w:r>
          </w:p>
        </w:tc>
      </w:tr>
    </w:tbl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center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Решение об отказе в предоставлении муниципальной услуги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 результатам рассмотрения документов, необходимых для предоставления муниципальной услуги «Предоставление разрешения на осуществление земляных работ»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принято решение об отказе в предоставлении муниципальной услуги по следующим основаниям: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  <w:pBdr>
          <w:bottom w:val="single" w:color="000000" w:sz="12" w:space="1"/>
        </w:pBd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(указываются основания для отказа, установленные пунктом 2.9.2 административного регламента предоставления муниципальной услуги)</w:t>
      </w:r>
      <w:r>
        <w:rPr>
          <w:rFonts w:ascii="Times New Roman" w:hAnsi="Times New Roman" w:cs="Times New Roman"/>
          <w:color w:val="000000"/>
          <w:sz w:val="24"/>
        </w:rPr>
      </w:r>
    </w:p>
    <w:p>
      <w:pPr>
        <w:pStyle w:val="628"/>
        <w:ind w:left="0" w:right="0" w:firstLine="709"/>
        <w:jc w:val="both"/>
        <w:spacing w:before="12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Данное решение может быть обжаловано путем подачи жалобы в порядке, установленном разделом V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left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Наименование должности главы муниципального</w:t>
        <w:br/>
        <w:t xml:space="preserve"> образования или, в случае если 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местной администрацией руководит лицо, </w:t>
      </w:r>
      <w:r>
        <w:rPr>
          <w:rFonts w:ascii="Times New Roman" w:hAnsi="Times New Roman" w:cs="Times New Roman"/>
          <w:i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назначаемое на должность главы местной </w:t>
      </w:r>
      <w:r>
        <w:rPr>
          <w:rFonts w:ascii="Times New Roman" w:hAnsi="Times New Roman" w:cs="Times New Roman"/>
          <w:i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администрации по контракту, - наименование </w:t>
      </w:r>
      <w:r>
        <w:rPr>
          <w:rFonts w:ascii="Times New Roman" w:hAnsi="Times New Roman" w:cs="Times New Roman"/>
          <w:i/>
          <w:color w:val="000000"/>
          <w:sz w:val="24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должности главы местной администрации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)</w:t>
      </w:r>
      <w:r>
        <w:rPr>
          <w:rFonts w:ascii="Times New Roman" w:hAnsi="Times New Roman" w:eastAsia="Times New Roman" w:cs="Times New Roman"/>
          <w:color w:val="000000"/>
        </w:rPr>
        <w:t xml:space="preserve">                                              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_________________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</w:t>
        <w:tab/>
        <w:tab/>
        <w:t xml:space="preserve"> 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(подпись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)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709"/>
        <w:jc w:val="both"/>
        <w:spacing w:before="0" w:after="0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jc w:val="both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28"/>
        <w:ind w:left="0" w:right="0" w:firstLine="0"/>
        <w:spacing w:before="0" w:after="20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 </w:t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left="558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5" w:bottom="567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19"/>
    <w:link w:val="630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2"/>
    <w:basedOn w:val="617"/>
    <w:next w:val="617"/>
    <w:link w:val="621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hyperlink1"/>
    <w:basedOn w:val="619"/>
    <w:qFormat/>
  </w:style>
  <w:style w:type="character" w:styleId="621" w:customStyle="1">
    <w:name w:val="Заголовок 2 Знак"/>
    <w:basedOn w:val="619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622">
    <w:name w:val="Internet Link"/>
    <w:qFormat/>
    <w:rPr>
      <w:color w:val="000080"/>
      <w:u w:val="single"/>
    </w:rPr>
  </w:style>
  <w:style w:type="character" w:styleId="623">
    <w:name w:val="Internet Link1"/>
    <w:qFormat/>
    <w:rPr>
      <w:color w:val="000080"/>
      <w:u w:val="single"/>
    </w:rPr>
  </w:style>
  <w:style w:type="character" w:styleId="624">
    <w:name w:val="Internet Link2"/>
    <w:qFormat/>
    <w:rPr>
      <w:color w:val="000080"/>
      <w:u w:val="single"/>
    </w:rPr>
  </w:style>
  <w:style w:type="character" w:styleId="625">
    <w:name w:val="Internet Link3"/>
    <w:qFormat/>
    <w:rPr>
      <w:color w:val="000080"/>
      <w:u w:val="single"/>
    </w:rPr>
  </w:style>
  <w:style w:type="character" w:styleId="626">
    <w:name w:val="Hyperlink"/>
    <w:rPr>
      <w:color w:val="000080"/>
      <w:u w:val="single"/>
    </w:rPr>
  </w:style>
  <w:style w:type="paragraph" w:styleId="627">
    <w:name w:val="Заголовок"/>
    <w:basedOn w:val="617"/>
    <w:next w:val="628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28">
    <w:name w:val="Body Text"/>
    <w:basedOn w:val="617"/>
    <w:pPr>
      <w:spacing w:before="0" w:after="140" w:line="276" w:lineRule="auto"/>
    </w:pPr>
  </w:style>
  <w:style w:type="paragraph" w:styleId="629">
    <w:name w:val="List"/>
    <w:basedOn w:val="628"/>
    <w:rPr>
      <w:rFonts w:cs="Droid Sans Devanagari"/>
    </w:rPr>
  </w:style>
  <w:style w:type="paragraph" w:styleId="630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1">
    <w:name w:val="Указатель"/>
    <w:basedOn w:val="617"/>
    <w:qFormat/>
    <w:pPr>
      <w:suppressLineNumbers/>
    </w:pPr>
    <w:rPr>
      <w:rFonts w:cs="Droid Sans Devanagari"/>
    </w:rPr>
  </w:style>
  <w:style w:type="paragraph" w:styleId="632" w:customStyle="1">
    <w:name w:val="1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3" w:customStyle="1">
    <w:name w:val="Нижний колонтитул1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4" w:customStyle="1">
    <w:name w:val="22"/>
    <w:basedOn w:val="617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6">
    <w:name w:val="Normal (Web)"/>
    <w:basedOn w:val="617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7" w:customStyle="1">
    <w:name w:val="ConsNormal"/>
    <w:qFormat/>
    <w:pPr>
      <w:ind w:firstLine="720"/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638">
    <w:name w:val="Содержимое таблицы"/>
    <w:basedOn w:val="617"/>
    <w:qFormat/>
    <w:pPr>
      <w:widowControl w:val="off"/>
      <w:suppressLineNumbers/>
    </w:pPr>
  </w:style>
  <w:style w:type="paragraph" w:styleId="639">
    <w:name w:val="Заголовок таблицы"/>
    <w:basedOn w:val="638"/>
    <w:qFormat/>
    <w:pPr>
      <w:jc w:val="center"/>
      <w:suppressLineNumbers/>
    </w:pPr>
    <w:rPr>
      <w:b/>
      <w:bCs/>
    </w:rPr>
  </w:style>
  <w:style w:type="numbering" w:styleId="640" w:default="1">
    <w:name w:val="Без списка"/>
    <w:uiPriority w:val="99"/>
    <w:semiHidden/>
    <w:unhideWhenUsed/>
    <w:qFormat/>
  </w:style>
  <w:style w:type="table" w:styleId="64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://maslyanino.nso.ru/" TargetMode="External"/><Relationship Id="rId14" Type="http://schemas.openxmlformats.org/officeDocument/2006/relationships/hyperlink" Target="consultantplus://offline/ref=DD888605BF81EBEDC1BCCE66AE257750BC3E4EA647D099C87D6A3F68973A20DAF7C929F316FB9F2B3B0A600B6754111EED84BD12FDB8017EcA6DE" TargetMode="External"/><Relationship Id="rId15" Type="http://schemas.openxmlformats.org/officeDocument/2006/relationships/hyperlink" Target="consultantplus://offline/ref=DD888605BF81EBEDC1BCCE66AE257750BC3E4EA647D099C87D6A3F68973A20DAF7C929F310F0CB797A5439582B1F1C19FB98BD16cE6AE" TargetMode="External"/><Relationship Id="rId16" Type="http://schemas.openxmlformats.org/officeDocument/2006/relationships/hyperlink" Target="smb://10.6.0.98/&#1086;&#1073;&#1097;&#1072;&#1103;/content/act/4f48675c-2dc2-4b7b-8f43-c7d17ab9072f.html" TargetMode="External"/><Relationship Id="rId17" Type="http://schemas.openxmlformats.org/officeDocument/2006/relationships/hyperlink" Target="smb://10.6.0.98/&#1086;&#1073;&#1097;&#1072;&#1103;/content/act/0a02e7ab-81dc-427b-9bb7-abfb1e14bdf3.html" TargetMode="External"/><Relationship Id="rId18" Type="http://schemas.openxmlformats.org/officeDocument/2006/relationships/hyperlink" Target="smb://10.6.0.98/&#1086;&#1073;&#1097;&#1072;&#1103;/content/act/bba0bfb1-06c7-4e50-a8d3-fe1045784bf1.html" TargetMode="External"/><Relationship Id="rId19" Type="http://schemas.openxmlformats.org/officeDocument/2006/relationships/hyperlink" Target="smb://10.6.0.98/&#1086;&#1073;&#1097;&#1072;&#1103;/content/act/03cf0fb8-17d5-46f6-a5ec-d1642676534b.html" TargetMode="External"/><Relationship Id="rId20" Type="http://schemas.openxmlformats.org/officeDocument/2006/relationships/hyperlink" Target="consultantplus://offline/ref=DD888605BF81EBEDC1BCCE66AE257750BC3D4BAB47D299C87D6A3F68973A20DAF7C929F012FF947C6F4561572109021CE084BF17E2cB63E" TargetMode="External"/><Relationship Id="rId21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2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3" Type="http://schemas.openxmlformats.org/officeDocument/2006/relationships/hyperlink" Target="consultantplus://offline/ref=DD888605BF81EBEDC1BCCE66AE257750BC3D4BAB47D299C87D6A3F68973A20DAF7C929F316FB9C2D3C0A600B6754111EED84BD12FDB8017EcA6DE" TargetMode="External"/><Relationship Id="rId24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5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6" Type="http://schemas.openxmlformats.org/officeDocument/2006/relationships/hyperlink" Target="consultantplus://offline/ref=DD888605BF81EBEDC1BCCE66AE257750BC3D4BAB47D299C87D6A3F68973A20DAF7C929F01FFB947C6F4561572109021CE084BF17E2cB63E" TargetMode="External"/><Relationship Id="rId27" Type="http://schemas.openxmlformats.org/officeDocument/2006/relationships/hyperlink" Target="consultantplus://offline/ref=DD888605BF81EBEDC1BCCE66AE257750BC3D4BAB47D299C87D6A3F68973A20DAF7C929F316FB9C2D3A0A600B6754111EED84BD12FDB8017EcA6DE" TargetMode="External"/><Relationship Id="rId28" Type="http://schemas.openxmlformats.org/officeDocument/2006/relationships/hyperlink" Target="http://pravo.minjust.ru:8080/bigs/showDocument.html?id=BBA0BFB1-06C7-4E50-A8D3-FE1045784BF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dc:description/>
  <dc:language>ru-RU</dc:language>
  <cp:lastModifiedBy>economsvodreestr</cp:lastModifiedBy>
  <cp:revision>16</cp:revision>
  <dcterms:created xsi:type="dcterms:W3CDTF">2022-07-07T10:48:00Z</dcterms:created>
  <dcterms:modified xsi:type="dcterms:W3CDTF">2025-04-04T11:26:58Z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