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21.05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административном регламенте по предо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ставлению муниципальной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Предоставление жилых помещений муниципального </w:t>
      </w:r>
      <w:r>
        <w:rPr>
          <w:bCs/>
          <w:sz w:val="28"/>
          <w:szCs w:val="28"/>
        </w:rPr>
        <w:t xml:space="preserve">жилищного фонда коммерческого использования Маслянинского муниц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пального округа  Новосибирской области по договорам аренды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без пров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дения торгов</w:t>
      </w:r>
      <w:r>
        <w:rPr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«22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мая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«21</w:t>
      </w:r>
      <w:r>
        <w:rPr>
          <w:rFonts w:ascii="Times New Roman" w:hAnsi="Times New Roman" w:cs="Times New Roman"/>
        </w:rPr>
        <w:t xml:space="preserve">» июня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22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21</w:t>
      </w:r>
      <w:r>
        <w:rPr>
          <w:rFonts w:ascii="Times New Roman" w:hAnsi="Times New Roman" w:cs="Times New Roman"/>
          <w:sz w:val="28"/>
          <w:szCs w:val="28"/>
        </w:rPr>
        <w:t xml:space="preserve">.06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22.05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21</w:t>
      </w:r>
      <w:r>
        <w:rPr>
          <w:sz w:val="28"/>
          <w:szCs w:val="28"/>
        </w:rPr>
        <w:t xml:space="preserve">.06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</w:t>
      </w:r>
      <w:r>
        <w:rPr>
          <w:sz w:val="28"/>
          <w:szCs w:val="28"/>
        </w:rPr>
        <w:t xml:space="preserve"> правовых актов Маслянинского муниципального округа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846" w:customStyle="1">
    <w:name w:val="markedcontent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79</cp:revision>
  <dcterms:created xsi:type="dcterms:W3CDTF">2019-05-15T11:44:00Z</dcterms:created>
  <dcterms:modified xsi:type="dcterms:W3CDTF">2025-05-21T08:18:25Z</dcterms:modified>
</cp:coreProperties>
</file>