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2"/>
        <w:jc w:val="center"/>
        <w:widowControl/>
        <w:rPr>
          <w:rFonts w:ascii="Times New Roman" w:hAnsi="Times New Roman" w:cs="Times New Roman"/>
          <w:sz w:val="32"/>
          <w:szCs w:val="32"/>
        </w:rPr>
        <w:outlineLvl w:val="0"/>
      </w:pPr>
      <w:r>
        <w:rPr>
          <w:rFonts w:ascii="Times New Roman" w:hAnsi="Times New Roman" w:cs="Times New Roman"/>
          <w:sz w:val="32"/>
          <w:szCs w:val="32"/>
        </w:rPr>
        <w:t xml:space="preserve">АДМИНИСТРАЦИЯ МАСЛЯНИНСКОГО </w:t>
      </w:r>
      <w:r>
        <w:rPr>
          <w:rFonts w:ascii="Times New Roman" w:hAnsi="Times New Roman" w:cs="Times New Roman"/>
          <w:sz w:val="32"/>
          <w:szCs w:val="32"/>
        </w:rPr>
        <w:t xml:space="preserve">МУНИЦИПАЛЬНОГО ОКРУГА</w:t>
      </w:r>
      <w:r>
        <w:rPr>
          <w:rFonts w:ascii="Times New Roman" w:hAnsi="Times New Roman" w:cs="Times New Roman"/>
          <w:sz w:val="32"/>
          <w:szCs w:val="32"/>
        </w:rPr>
      </w:r>
    </w:p>
    <w:p>
      <w:pPr>
        <w:pStyle w:val="692"/>
        <w:jc w:val="center"/>
        <w:widowControl/>
        <w:rPr>
          <w:rFonts w:ascii="Times New Roman" w:hAnsi="Times New Roman" w:cs="Times New Roman"/>
          <w:sz w:val="32"/>
          <w:szCs w:val="32"/>
        </w:rPr>
        <w:outlineLvl w:val="0"/>
      </w:pPr>
      <w:r>
        <w:rPr>
          <w:rFonts w:ascii="Times New Roman" w:hAnsi="Times New Roman" w:cs="Times New Roman"/>
          <w:sz w:val="32"/>
          <w:szCs w:val="32"/>
        </w:rPr>
        <w:t xml:space="preserve">НОВОСИБИРСКОЙ ОБЛАСТИ</w:t>
      </w:r>
      <w:r>
        <w:rPr>
          <w:rFonts w:ascii="Times New Roman" w:hAnsi="Times New Roman" w:cs="Times New Roman"/>
          <w:sz w:val="32"/>
          <w:szCs w:val="32"/>
        </w:rPr>
      </w:r>
    </w:p>
    <w:p>
      <w:pPr>
        <w:pStyle w:val="692"/>
        <w:jc w:val="center"/>
        <w:widowControl/>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92"/>
        <w:jc w:val="center"/>
        <w:widowControl/>
        <w:rPr>
          <w:rFonts w:ascii="Times New Roman" w:hAnsi="Times New Roman" w:cs="Times New Roman"/>
          <w:sz w:val="32"/>
          <w:szCs w:val="32"/>
        </w:rPr>
      </w:pPr>
      <w:r>
        <w:rPr>
          <w:rFonts w:ascii="Times New Roman" w:hAnsi="Times New Roman" w:cs="Times New Roman"/>
          <w:sz w:val="32"/>
          <w:szCs w:val="32"/>
        </w:rPr>
        <w:t xml:space="preserve">ПОСТАНОВЛЕНИЕ</w:t>
      </w:r>
      <w:r>
        <w:rPr>
          <w:rFonts w:ascii="Times New Roman" w:hAnsi="Times New Roman" w:cs="Times New Roman"/>
          <w:sz w:val="32"/>
          <w:szCs w:val="32"/>
        </w:rPr>
      </w:r>
    </w:p>
    <w:p>
      <w:pPr>
        <w:pStyle w:val="692"/>
        <w:jc w:val="center"/>
        <w:widowControl/>
        <w:rPr>
          <w:rFonts w:ascii="Times New Roman" w:hAnsi="Times New Roman" w:cs="Times New Roman"/>
          <w:sz w:val="32"/>
          <w:szCs w:val="32"/>
        </w:rPr>
      </w:pPr>
      <w:r>
        <w:rPr>
          <w:rFonts w:ascii="Times New Roman" w:hAnsi="Times New Roman" w:cs="Times New Roman"/>
          <w:sz w:val="32"/>
          <w:szCs w:val="32"/>
        </w:rPr>
      </w:r>
      <w:r>
        <w:rPr>
          <w:rFonts w:ascii="Times New Roman" w:hAnsi="Times New Roman" w:cs="Times New Roman"/>
          <w:sz w:val="32"/>
          <w:szCs w:val="32"/>
        </w:rPr>
      </w:r>
    </w:p>
    <w:p>
      <w:pPr>
        <w:pStyle w:val="692"/>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p>
    <w:p>
      <w:pPr>
        <w:pStyle w:val="692"/>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_________ 2025</w:t>
      </w:r>
      <w:r>
        <w:rPr>
          <w:rFonts w:ascii="Times New Roman" w:hAnsi="Times New Roman" w:cs="Times New Roman"/>
          <w:b w:val="0"/>
          <w:sz w:val="28"/>
          <w:szCs w:val="28"/>
        </w:rPr>
        <w:t xml:space="preserve">                                                                                        № ______</w:t>
      </w:r>
      <w:r>
        <w:rPr>
          <w:rFonts w:ascii="Times New Roman" w:hAnsi="Times New Roman" w:cs="Times New Roman"/>
          <w:b w:val="0"/>
          <w:sz w:val="28"/>
          <w:szCs w:val="28"/>
        </w:rPr>
      </w:r>
    </w:p>
    <w:p>
      <w:pPr>
        <w:pStyle w:val="683"/>
        <w:rPr>
          <w:b/>
        </w:rPr>
      </w:pPr>
      <w:r>
        <w:rPr>
          <w:b/>
        </w:rPr>
      </w:r>
      <w:r>
        <w:rPr>
          <w:b/>
        </w:rPr>
      </w:r>
    </w:p>
    <w:p>
      <w:pPr>
        <w:ind w:firstLine="0"/>
        <w:jc w:val="lef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0"/>
        <w:jc w:val="left"/>
        <w:rPr>
          <w:rFonts w:ascii="Times New Roman" w:hAnsi="Times New Roman" w:cs="Times New Roman"/>
          <w:sz w:val="28"/>
          <w:szCs w:val="28"/>
        </w:rPr>
      </w:pPr>
      <w:r/>
      <w:bookmarkStart w:id="0" w:name="_GoBack"/>
      <w:r>
        <w:rPr>
          <w:rFonts w:ascii="Times New Roman" w:hAnsi="Times New Roman" w:cs="Times New Roman"/>
          <w:sz w:val="28"/>
          <w:szCs w:val="28"/>
        </w:rPr>
        <w:t xml:space="preserve">Об утверждении а</w:t>
      </w:r>
      <w:r>
        <w:rPr>
          <w:rFonts w:ascii="Times New Roman" w:hAnsi="Times New Roman" w:cs="Times New Roman"/>
          <w:sz w:val="28"/>
          <w:szCs w:val="28"/>
        </w:rPr>
        <w:t xml:space="preserve">дминистративного регламента предоставления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«Выдача разрешений на право вырубки зеленых насаждений»</w:t>
      </w:r>
      <w:r>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Маслянинского муниципального округа Новосибирской области</w:t>
      </w:r>
      <w:bookmarkEnd w:id="0"/>
      <w:r>
        <w:rPr>
          <w:rFonts w:ascii="Times New Roman" w:hAnsi="Times New Roman" w:cs="Times New Roman"/>
          <w:sz w:val="28"/>
          <w:szCs w:val="28"/>
        </w:rPr>
        <w:t xml:space="preserve"> </w:t>
      </w:r>
      <w:r>
        <w:rPr>
          <w:rFonts w:ascii="Times New Roman" w:hAnsi="Times New Roman" w:cs="Times New Roman"/>
          <w:sz w:val="28"/>
          <w:szCs w:val="28"/>
        </w:rPr>
      </w:r>
    </w:p>
    <w:p>
      <w:pPr>
        <w:pStyle w:val="683"/>
        <w:rPr>
          <w:b/>
        </w:rPr>
      </w:pPr>
      <w:r>
        <w:rPr>
          <w:b/>
        </w:rPr>
      </w:r>
      <w:r>
        <w:rPr>
          <w:b/>
        </w:rPr>
      </w:r>
    </w:p>
    <w:p>
      <w:pPr>
        <w:pStyle w:val="683"/>
        <w:ind w:firstLine="708"/>
        <w:rPr>
          <w:sz w:val="28"/>
          <w:szCs w:val="28"/>
        </w:rPr>
      </w:pPr>
      <w:r>
        <w:rPr>
          <w:sz w:val="28"/>
          <w:szCs w:val="28"/>
        </w:rPr>
      </w:r>
      <w:r>
        <w:rPr>
          <w:sz w:val="28"/>
          <w:szCs w:val="28"/>
        </w:rPr>
      </w:r>
    </w:p>
    <w:p>
      <w:pPr>
        <w:pStyle w:val="683"/>
        <w:ind w:firstLine="708"/>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t xml:space="preserve">Фед</w:t>
      </w:r>
      <w:r>
        <w:rPr>
          <w:sz w:val="28"/>
          <w:szCs w:val="28"/>
        </w:rPr>
        <w:t xml:space="preserve">еральным законом </w:t>
      </w:r>
      <w:r>
        <w:rPr>
          <w:sz w:val="28"/>
          <w:szCs w:val="28"/>
        </w:rPr>
        <w:t xml:space="preserve">от 27.07.2010 № 210-ФЗ «Об организации предоставления государственных и муниципальных услуг»</w:t>
      </w:r>
      <w:r>
        <w:rPr>
          <w:sz w:val="28"/>
          <w:szCs w:val="28"/>
        </w:rPr>
        <w:t xml:space="preserve">, </w:t>
      </w:r>
      <w:r>
        <w:rPr>
          <w:sz w:val="28"/>
          <w:szCs w:val="28"/>
        </w:rPr>
        <w:t xml:space="preserve">Уставом Маслянинского</w:t>
      </w:r>
      <w:r>
        <w:rPr>
          <w:sz w:val="28"/>
          <w:szCs w:val="28"/>
        </w:rPr>
        <w:t xml:space="preserve"> муниципального округа</w:t>
      </w:r>
      <w:r>
        <w:rPr>
          <w:sz w:val="28"/>
          <w:szCs w:val="28"/>
        </w:rPr>
        <w:t xml:space="preserve"> Новосибирской области</w:t>
      </w:r>
      <w:r>
        <w:rPr>
          <w:sz w:val="28"/>
          <w:szCs w:val="28"/>
        </w:rPr>
      </w:r>
    </w:p>
    <w:p>
      <w:pPr>
        <w:pStyle w:val="683"/>
        <w:rPr>
          <w:sz w:val="28"/>
          <w:szCs w:val="28"/>
        </w:rPr>
      </w:pPr>
      <w:r>
        <w:rPr>
          <w:sz w:val="28"/>
          <w:szCs w:val="28"/>
        </w:rPr>
        <w:t xml:space="preserve">ПОСТАНОВЛЯЕТ:</w:t>
      </w:r>
      <w:r>
        <w:rPr>
          <w:sz w:val="28"/>
          <w:szCs w:val="28"/>
        </w:rPr>
      </w:r>
    </w:p>
    <w:p>
      <w:pPr>
        <w:pStyle w:val="682"/>
        <w:numPr>
          <w:ilvl w:val="0"/>
          <w:numId w:val="5"/>
        </w:numPr>
        <w:ind w:left="0" w:firstLine="709"/>
        <w:rPr>
          <w:rFonts w:ascii="Times New Roman" w:hAnsi="Times New Roman" w:cs="Times New Roman"/>
          <w:sz w:val="28"/>
          <w:szCs w:val="28"/>
        </w:rPr>
      </w:pPr>
      <w:r>
        <w:rPr>
          <w:rFonts w:ascii="Times New Roman" w:hAnsi="Times New Roman" w:cs="Times New Roman"/>
          <w:sz w:val="28"/>
          <w:szCs w:val="28"/>
        </w:rPr>
        <w:t xml:space="preserve">Утвердить а</w:t>
      </w:r>
      <w:r>
        <w:rPr>
          <w:rFonts w:ascii="Times New Roman" w:hAnsi="Times New Roman" w:cs="Times New Roman"/>
          <w:sz w:val="28"/>
          <w:szCs w:val="28"/>
        </w:rPr>
        <w:t xml:space="preserve">дминистративного регламента предоставления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«Выдача разрешений на право вырубки зеленых насаждений»</w:t>
      </w:r>
      <w:r>
        <w:rPr>
          <w:rFonts w:ascii="Times New Roman" w:hAnsi="Times New Roman" w:cs="Times New Roman"/>
          <w:sz w:val="28"/>
          <w:szCs w:val="28"/>
        </w:rPr>
        <w:t xml:space="preserve"> на территории Маслянинского муниципального округа Новосибирской области</w:t>
      </w:r>
      <w:r>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w:t>
      </w:r>
      <w:r>
        <w:rPr>
          <w:rFonts w:ascii="Times New Roman" w:hAnsi="Times New Roman" w:cs="Times New Roman"/>
          <w:sz w:val="28"/>
          <w:szCs w:val="28"/>
        </w:rPr>
      </w:r>
    </w:p>
    <w:p>
      <w:pPr>
        <w:pStyle w:val="682"/>
        <w:numPr>
          <w:ilvl w:val="0"/>
          <w:numId w:val="5"/>
        </w:numPr>
        <w:ind w:left="0" w:firstLine="709"/>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 момента его официального опубликования (обнародования).</w:t>
      </w:r>
      <w:r>
        <w:rPr>
          <w:rFonts w:ascii="Times New Roman" w:hAnsi="Times New Roman" w:cs="Times New Roman"/>
          <w:sz w:val="28"/>
          <w:szCs w:val="28"/>
        </w:rPr>
      </w:r>
    </w:p>
    <w:p>
      <w:pPr>
        <w:pStyle w:val="683"/>
        <w:numPr>
          <w:ilvl w:val="0"/>
          <w:numId w:val="5"/>
        </w:numPr>
        <w:ind w:left="0" w:firstLine="709"/>
        <w:spacing w:line="360" w:lineRule="exact"/>
        <w:rPr>
          <w:sz w:val="28"/>
          <w:szCs w:val="28"/>
        </w:rPr>
      </w:pPr>
      <w:r>
        <w:rPr>
          <w:sz w:val="28"/>
          <w:szCs w:val="28"/>
        </w:rPr>
        <w:t xml:space="preserve">Контроль за</w:t>
      </w:r>
      <w:r>
        <w:rPr>
          <w:sz w:val="28"/>
          <w:szCs w:val="28"/>
        </w:rPr>
        <w:t xml:space="preserve"> исполнением настоящего постановления возложить на заместителя главы администрации Маслянинского муниципального округа Новосибирской области </w:t>
      </w:r>
      <w:r>
        <w:rPr>
          <w:sz w:val="28"/>
          <w:szCs w:val="28"/>
        </w:rPr>
        <w:t xml:space="preserve">по строительству </w:t>
      </w:r>
      <w:r>
        <w:rPr>
          <w:sz w:val="28"/>
          <w:szCs w:val="28"/>
        </w:rPr>
        <w:t xml:space="preserve">А.С. Быстрова.</w:t>
      </w:r>
      <w:r>
        <w:rPr>
          <w:sz w:val="28"/>
          <w:szCs w:val="28"/>
        </w:rPr>
      </w:r>
    </w:p>
    <w:p>
      <w:pPr>
        <w:pStyle w:val="683"/>
        <w:rPr>
          <w:sz w:val="28"/>
          <w:szCs w:val="28"/>
        </w:rPr>
      </w:pPr>
      <w:r>
        <w:rPr>
          <w:sz w:val="28"/>
          <w:szCs w:val="28"/>
        </w:rPr>
      </w:r>
      <w:r>
        <w:rPr>
          <w:sz w:val="28"/>
          <w:szCs w:val="28"/>
        </w:rPr>
      </w:r>
    </w:p>
    <w:p>
      <w:pPr>
        <w:pStyle w:val="683"/>
        <w:rPr>
          <w:sz w:val="28"/>
          <w:szCs w:val="28"/>
        </w:rPr>
      </w:pPr>
      <w:r>
        <w:rPr>
          <w:sz w:val="28"/>
          <w:szCs w:val="28"/>
        </w:rPr>
      </w:r>
      <w:r>
        <w:rPr>
          <w:sz w:val="28"/>
          <w:szCs w:val="28"/>
        </w:rPr>
      </w:r>
    </w:p>
    <w:p>
      <w:pPr>
        <w:pStyle w:val="683"/>
        <w:rPr>
          <w:szCs w:val="28"/>
        </w:rPr>
      </w:pPr>
      <w:r>
        <w:rPr>
          <w:szCs w:val="28"/>
        </w:rPr>
      </w:r>
      <w:r>
        <w:rPr>
          <w:szCs w:val="28"/>
        </w:rPr>
      </w:r>
    </w:p>
    <w:p>
      <w:pPr>
        <w:pStyle w:val="690"/>
        <w:ind w:firstLine="0"/>
        <w:widowControl/>
        <w:rPr>
          <w:rFonts w:ascii="Times New Roman" w:hAnsi="Times New Roman" w:cs="Times New Roman"/>
          <w:sz w:val="28"/>
          <w:szCs w:val="28"/>
        </w:rPr>
      </w:pPr>
      <w:r>
        <w:rPr>
          <w:rFonts w:ascii="Times New Roman" w:hAnsi="Times New Roman" w:cs="Times New Roman"/>
          <w:sz w:val="28"/>
          <w:szCs w:val="28"/>
        </w:rPr>
        <w:t xml:space="preserve">Глава Маслянинского </w:t>
      </w:r>
      <w:r>
        <w:rPr>
          <w:rFonts w:ascii="Times New Roman" w:hAnsi="Times New Roman" w:cs="Times New Roman"/>
          <w:sz w:val="28"/>
          <w:szCs w:val="28"/>
        </w:rPr>
      </w:r>
    </w:p>
    <w:p>
      <w:pPr>
        <w:pStyle w:val="690"/>
        <w:ind w:firstLine="0"/>
        <w:widowControl/>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r>
    </w:p>
    <w:p>
      <w:pPr>
        <w:pStyle w:val="683"/>
      </w:pPr>
      <w:r>
        <w:rPr>
          <w:sz w:val="28"/>
          <w:szCs w:val="28"/>
        </w:rPr>
        <w:t xml:space="preserve">Новосибирской области</w:t>
      </w:r>
      <w:r>
        <w:rPr>
          <w:sz w:val="28"/>
          <w:szCs w:val="28"/>
        </w:rPr>
        <w:t xml:space="preserve">                                                                         В.В. Ярманов</w:t>
      </w:r>
      <w:r/>
    </w:p>
    <w:p>
      <w:pPr>
        <w:pStyle w:val="690"/>
        <w:ind w:firstLine="0"/>
        <w:widowControl/>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p>
    <w:p>
      <w:pPr>
        <w:pStyle w:val="690"/>
        <w:ind w:firstLine="0"/>
        <w:widowControl/>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p>
    <w:p>
      <w:pPr>
        <w:pStyle w:val="690"/>
        <w:ind w:firstLine="0"/>
        <w:widowControl/>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p>
    <w:p>
      <w:pPr>
        <w:pStyle w:val="690"/>
        <w:ind w:firstLine="0"/>
        <w:widowControl/>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p>
    <w:p>
      <w:pPr>
        <w:pStyle w:val="690"/>
        <w:ind w:firstLine="0"/>
        <w:widowControl/>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p>
    <w:p>
      <w:pPr>
        <w:pStyle w:val="690"/>
        <w:ind w:firstLine="0"/>
        <w:widowControl/>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p>
    <w:p>
      <w:pPr>
        <w:pStyle w:val="690"/>
        <w:ind w:firstLine="0"/>
        <w:widowControl/>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p>
    <w:p>
      <w:pPr>
        <w:pStyle w:val="690"/>
        <w:ind w:firstLine="0"/>
        <w:widowControl/>
        <w:rPr>
          <w:rFonts w:ascii="Times New Roman" w:hAnsi="Times New Roman" w:cs="Times New Roman"/>
        </w:rPr>
      </w:pPr>
      <w:r>
        <w:rPr>
          <w:rFonts w:ascii="Times New Roman" w:hAnsi="Times New Roman" w:cs="Times New Roman"/>
        </w:rPr>
        <w:t xml:space="preserve">Быстров А.С. 21768</w:t>
      </w:r>
      <w:r>
        <w:rPr>
          <w:rFonts w:ascii="Times New Roman" w:hAnsi="Times New Roman" w:cs="Times New Roman"/>
        </w:rPr>
      </w:r>
    </w:p>
    <w:p>
      <w:pPr>
        <w:pStyle w:val="690"/>
        <w:ind w:firstLine="0"/>
        <w:widowControl/>
      </w:pPr>
      <w:r>
        <w:rPr>
          <w:rFonts w:ascii="Times New Roman" w:hAnsi="Times New Roman" w:cs="Times New Roman"/>
        </w:rPr>
        <w:t xml:space="preserve">Логвис А.Н., 22982</w:t>
      </w:r>
      <w:r/>
    </w:p>
    <w:p>
      <w:pPr>
        <w:shd w:val="nil"/>
        <w:rPr>
          <w:rFonts w:ascii="Times New Roman" w:hAnsi="Times New Roman" w:cs="Times New Roman"/>
          <w:sz w:val="28"/>
          <w:szCs w:val="28"/>
        </w:rPr>
      </w:pPr>
      <w:r>
        <w:rPr>
          <w:rFonts w:ascii="Times New Roman" w:hAnsi="Times New Roman" w:cs="Times New Roman"/>
          <w:sz w:val="28"/>
          <w:szCs w:val="28"/>
          <w:highlight w:val="none"/>
        </w:rPr>
        <w:br w:type="page" w:clear="all"/>
      </w:r>
      <w:r>
        <w:rPr>
          <w:rFonts w:ascii="Times New Roman" w:hAnsi="Times New Roman" w:cs="Times New Roman"/>
          <w:sz w:val="28"/>
          <w:szCs w:val="28"/>
          <w:highlight w:val="none"/>
        </w:rPr>
      </w:r>
    </w:p>
    <w:p>
      <w:pPr>
        <w:jc w:val="right"/>
        <w:rPr>
          <w:rFonts w:ascii="Times New Roman" w:hAnsi="Times New Roman" w:cs="Times New Roman"/>
          <w:sz w:val="28"/>
          <w:szCs w:val="28"/>
          <w:highlight w:val="none"/>
        </w:rPr>
      </w:pPr>
      <w:r>
        <w:rPr>
          <w:rFonts w:ascii="Times New Roman" w:hAnsi="Times New Roman" w:cs="Times New Roman"/>
          <w:sz w:val="28"/>
          <w:szCs w:val="28"/>
        </w:rPr>
        <w:t xml:space="preserve">Приложение №1 к постановлению </w:t>
      </w:r>
      <w:r>
        <w:rPr>
          <w:rFonts w:ascii="Times New Roman" w:hAnsi="Times New Roman" w:cs="Times New Roman"/>
          <w:sz w:val="28"/>
          <w:szCs w:val="28"/>
          <w:highlight w:val="none"/>
        </w:rPr>
      </w:r>
    </w:p>
    <w:p>
      <w:pPr>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Маслянинского муниципального округа </w:t>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cs="Times New Roman"/>
          <w:sz w:val="28"/>
          <w:szCs w:val="28"/>
        </w:rPr>
        <w:t xml:space="preserve">от __________ г. №_____-па</w:t>
      </w:r>
      <w:r>
        <w:rPr>
          <w:rFonts w:ascii="Times New Roman" w:hAnsi="Times New Roman" w:cs="Times New Roman"/>
          <w:sz w:val="28"/>
          <w:szCs w:val="28"/>
        </w:rPr>
      </w:r>
    </w:p>
    <w:p>
      <w:pPr>
        <w:jc w:val="right"/>
        <w:rPr>
          <w:rFonts w:ascii="Times New Roman" w:hAnsi="Times New Roman" w:cs="Times New Roman"/>
          <w:szCs w:val="28"/>
        </w:rPr>
      </w:pPr>
      <w:r>
        <w:rPr>
          <w:rFonts w:ascii="Times New Roman" w:hAnsi="Times New Roman" w:cs="Times New Roman"/>
          <w:szCs w:val="28"/>
        </w:rPr>
      </w:r>
      <w:r>
        <w:rPr>
          <w:rFonts w:ascii="Times New Roman" w:hAnsi="Times New Roman" w:cs="Times New Roman"/>
          <w:szCs w:val="28"/>
        </w:rPr>
      </w:r>
    </w:p>
    <w:p>
      <w:pPr>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0"/>
        <w:jc w:val="center"/>
        <w:rPr>
          <w:rFonts w:ascii="Times New Roman" w:hAnsi="Times New Roman" w:cs="Times New Roman"/>
          <w:b/>
          <w:sz w:val="28"/>
          <w:szCs w:val="40"/>
        </w:rPr>
      </w:pPr>
      <w:r>
        <w:rPr>
          <w:rFonts w:ascii="Times New Roman" w:hAnsi="Times New Roman" w:cs="Times New Roman"/>
          <w:b/>
          <w:sz w:val="28"/>
          <w:szCs w:val="40"/>
        </w:rPr>
        <w:t xml:space="preserve">Административный регламент</w:t>
      </w:r>
      <w:r>
        <w:rPr>
          <w:rFonts w:ascii="Times New Roman" w:hAnsi="Times New Roman" w:cs="Times New Roman"/>
          <w:b/>
          <w:sz w:val="28"/>
          <w:szCs w:val="40"/>
        </w:rPr>
      </w:r>
    </w:p>
    <w:p>
      <w:pPr>
        <w:ind w:firstLine="0"/>
        <w:jc w:val="center"/>
        <w:rPr>
          <w:rFonts w:ascii="Times New Roman" w:hAnsi="Times New Roman" w:cs="Times New Roman"/>
          <w:b/>
          <w:sz w:val="28"/>
          <w:szCs w:val="40"/>
        </w:rPr>
      </w:pPr>
      <w:r>
        <w:rPr>
          <w:rFonts w:ascii="Times New Roman" w:hAnsi="Times New Roman" w:cs="Times New Roman"/>
          <w:b/>
          <w:sz w:val="28"/>
          <w:szCs w:val="40"/>
        </w:rPr>
        <w:t xml:space="preserve">предоставления муниципальной услуги «Выдача разрешений на право вырубки зеленых насаждений» на территории Маслянинского муниципального округа Новосибирской области</w:t>
      </w:r>
      <w:r>
        <w:rPr>
          <w:rFonts w:ascii="Times New Roman" w:hAnsi="Times New Roman" w:cs="Times New Roman"/>
          <w:b/>
          <w:sz w:val="28"/>
          <w:szCs w:val="40"/>
        </w:rPr>
      </w:r>
    </w:p>
    <w:p>
      <w:pPr>
        <w:ind w:firstLine="0"/>
        <w:jc w:val="center"/>
        <w:rPr>
          <w:rFonts w:ascii="Times New Roman" w:hAnsi="Times New Roman" w:cs="Times New Roman"/>
          <w:b/>
          <w:sz w:val="28"/>
          <w:szCs w:val="40"/>
        </w:rPr>
      </w:pPr>
      <w:r>
        <w:rPr>
          <w:rFonts w:ascii="Times New Roman" w:hAnsi="Times New Roman" w:cs="Times New Roman"/>
          <w:b/>
          <w:sz w:val="28"/>
          <w:szCs w:val="40"/>
        </w:rPr>
      </w:r>
      <w:r>
        <w:rPr>
          <w:rFonts w:ascii="Times New Roman" w:hAnsi="Times New Roman" w:cs="Times New Roman"/>
          <w:b/>
          <w:sz w:val="28"/>
          <w:szCs w:val="40"/>
        </w:rPr>
      </w:r>
    </w:p>
    <w:p>
      <w:pPr>
        <w:pStyle w:val="682"/>
        <w:numPr>
          <w:ilvl w:val="0"/>
          <w:numId w:val="8"/>
        </w:numPr>
        <w:jc w:val="center"/>
        <w:rPr>
          <w:rFonts w:ascii="Times New Roman" w:hAnsi="Times New Roman" w:cs="Times New Roman"/>
          <w:b/>
          <w:sz w:val="28"/>
          <w:szCs w:val="28"/>
        </w:rPr>
      </w:pPr>
      <w:r>
        <w:rPr>
          <w:rFonts w:ascii="Times New Roman" w:hAnsi="Times New Roman" w:cs="Times New Roman"/>
          <w:b/>
          <w:sz w:val="28"/>
          <w:szCs w:val="28"/>
        </w:rPr>
        <w:t xml:space="preserve">Общие положения</w:t>
      </w:r>
      <w:r>
        <w:rPr>
          <w:rFonts w:ascii="Times New Roman" w:hAnsi="Times New Roman" w:cs="Times New Roman"/>
          <w:b/>
          <w:sz w:val="28"/>
          <w:szCs w:val="28"/>
        </w:rPr>
      </w:r>
    </w:p>
    <w:p>
      <w:pPr>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 Предмет регулирования Административного регламента.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 Административный регламент устанавливает стандарт предоставления муниципальной услуги «Выдача</w:t>
      </w:r>
      <w:r>
        <w:rPr>
          <w:rFonts w:ascii="Times New Roman" w:hAnsi="Times New Roman" w:eastAsia="Times New Roman" w:cs="Times New Roman"/>
          <w:color w:val="000000"/>
          <w:sz w:val="28"/>
          <w:szCs w:val="28"/>
        </w:rPr>
        <w:t xml:space="preserve"> разрешений на право вырубки зеленых насаждений» (далее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w:t>
      </w:r>
      <w:r>
        <w:rPr>
          <w:rFonts w:ascii="Times New Roman" w:hAnsi="Times New Roman" w:eastAsia="Times New Roman" w:cs="Times New Roman"/>
          <w:color w:val="000000"/>
          <w:sz w:val="28"/>
          <w:szCs w:val="28"/>
        </w:rPr>
        <w:t xml:space="preserve">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муниципального образования </w:t>
      </w:r>
      <w:r>
        <w:rPr>
          <w:rFonts w:ascii="Times New Roman" w:hAnsi="Times New Roman" w:cs="Times New Roman"/>
          <w:sz w:val="28"/>
          <w:szCs w:val="28"/>
        </w:rPr>
        <w:t xml:space="preserve">Маслянинского муниципального округа Новосибирской области</w:t>
      </w:r>
      <w:r>
        <w:rPr>
          <w:rFonts w:ascii="Times New Roman" w:hAnsi="Times New Roman" w:cs="Times New Roman"/>
          <w:sz w:val="28"/>
          <w:szCs w:val="28"/>
        </w:rPr>
        <w:t xml:space="preserve"> </w:t>
      </w:r>
      <w:r>
        <w:rPr>
          <w:rFonts w:ascii="Times New Roman" w:hAnsi="Times New Roman" w:eastAsia="Times New Roman" w:cs="Times New Roman"/>
          <w:color w:val="000000"/>
          <w:sz w:val="28"/>
          <w:szCs w:val="28"/>
        </w:rPr>
        <w:t xml:space="preserve">(далее - Администрация), специалистов Администрации, предоставляющих муниципальную услугу.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 Выдача разрешения на право вырубки зеленых насаждений осуществляется в случаях:</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1.2.1. При выя</w:t>
      </w:r>
      <w:r>
        <w:rPr>
          <w:rFonts w:ascii="Times New Roman" w:hAnsi="Times New Roman" w:eastAsia="Times New Roman" w:cs="Times New Roman"/>
          <w:color w:val="000000"/>
          <w:sz w:val="28"/>
          <w:szCs w:val="28"/>
        </w:rPr>
        <w:t xml:space="preserve">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1.2.3. Проведения строительства (реконструкции) сетей инженерно-технического обеспечения, в том числе линейных объектов.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1.2.5. Размещения, установки объектов, не являющихся объектами капитального строительства.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1.2.6. Проведения инженерно-геологических изысканий.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1.2.7. Восстановления нормативного светового режима в жилых и нежилых помещениях, затеняемых деревьями.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w:t>
      </w:r>
      <w:r>
        <w:rPr>
          <w:rFonts w:ascii="Times New Roman" w:hAnsi="Times New Roman" w:eastAsia="Times New Roman" w:cs="Times New Roman"/>
          <w:color w:val="000000"/>
          <w:sz w:val="28"/>
          <w:szCs w:val="28"/>
        </w:rPr>
        <w:t xml:space="preserve">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 Вырубка зеленых насаждений без разрешения на территории </w:t>
      </w:r>
      <w:r>
        <w:rPr>
          <w:rFonts w:ascii="Times New Roman" w:hAnsi="Times New Roman" w:cs="Times New Roman"/>
          <w:sz w:val="28"/>
          <w:szCs w:val="28"/>
        </w:rPr>
        <w:t xml:space="preserve">Маслянинского муниципального округа Новосибирской области</w:t>
      </w:r>
      <w:r>
        <w:rPr>
          <w:rFonts w:ascii="Times New Roman" w:hAnsi="Times New Roman" w:cs="Times New Roman"/>
          <w:sz w:val="28"/>
          <w:szCs w:val="28"/>
        </w:rPr>
        <w:t xml:space="preserve"> </w:t>
      </w:r>
      <w:r>
        <w:rPr>
          <w:rFonts w:ascii="Times New Roman" w:hAnsi="Times New Roman" w:eastAsia="Times New Roman" w:cs="Times New Roman"/>
          <w:color w:val="000000"/>
          <w:sz w:val="28"/>
          <w:szCs w:val="28"/>
        </w:rPr>
        <w:t xml:space="preserve">не допускается, за исключением следующих случаев, при которых оформление разрешения на право вырубки зеленых насаждений не требуется: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1.4.1. При проведении аварийно-восстановительных работ сетей инженерно-технического обеспечения и сооружений.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1.4.2. При проведении работ по уходу за зелеными насаждениями (обрезка, омоложение, снос больных, сухостойных и отслуживших свой нормативный срок зеленых насаждений).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1.4.3. При необходимости обеспечения нормальной видимости технических средств рег</w:t>
      </w:r>
      <w:r>
        <w:rPr>
          <w:rFonts w:ascii="Times New Roman" w:hAnsi="Times New Roman" w:eastAsia="Times New Roman" w:cs="Times New Roman"/>
          <w:color w:val="000000"/>
          <w:sz w:val="28"/>
          <w:szCs w:val="28"/>
        </w:rPr>
        <w:t xml:space="preserve">улирования дорожного движения (дорожных знаков и указателей, рекламных конструкций, установленных в установленном порядке), безопасности движения транспорта и пешеходов, в том числе по предписаниям государственной инспекции безопасности дорожного движения.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1.4.4. При разрушении корневой системой деревьев фундаментов зданий, асфальтовых покрытий тротуаров и проезжей части дорог.</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1.4.5. При выруб</w:t>
      </w:r>
      <w:r>
        <w:rPr>
          <w:rFonts w:ascii="Times New Roman" w:hAnsi="Times New Roman" w:eastAsia="Times New Roman" w:cs="Times New Roman"/>
          <w:color w:val="000000"/>
          <w:sz w:val="28"/>
          <w:szCs w:val="28"/>
        </w:rPr>
        <w:t xml:space="preserve">ке зеленых насаждений на земельных участках, находящихся в собственности физических и юридических лиц, индивидуальных предпринимателей, а также принадлежащих им на праве постоянного (бессрочного) пользования или на праве пожизненного наследуемого владения.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1.4.6. При предотвращении чрезвычайных ситуаций природного или техногенного характера.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1.4.7. При необходимости очистки от сухостойных и ветровальных деревьев озелененных территорий улично-дорожной сети, придомовых территорий многоквартирных жилых домов, территорий учреждений образования, здравоохранения, культуры, спорта.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1.4.8. При наличии предписания государственного надзорного органа, обязательного к исполнению.</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1.6. Интересы заявителей, указанных в подпункте 1.5 настоящего административного регламента, могут представлять лица, обладающие соответствующими полномочиями (далее - представитель заявителя).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1.7.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1.8. Информирование о порядке предоставления муниципальной услуги осуществляется: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 непосредственно при личном приеме заявителя в администрации </w:t>
      </w:r>
      <w:r>
        <w:rPr>
          <w:rFonts w:ascii="Times New Roman" w:hAnsi="Times New Roman" w:cs="Times New Roman"/>
          <w:sz w:val="28"/>
          <w:szCs w:val="28"/>
        </w:rPr>
        <w:t xml:space="preserve">Маслянинского муниципального округа Новосибирской области</w:t>
      </w:r>
      <w:r>
        <w:rPr>
          <w:rFonts w:ascii="Times New Roman" w:hAnsi="Times New Roman" w:eastAsia="Times New Roman" w:cs="Times New Roman"/>
          <w:color w:val="000000"/>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по телефону Уполномоченном органе или многофункциональном центре;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 письменно, в том числе посредством электронной почты, факсимильной связи;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 посредством размещения в открытой и доступной форме информации: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 официальном сайте Уполномоченного органа в сети Интернет </w:t>
      </w:r>
      <w:r>
        <w:rPr>
          <w:rFonts w:ascii="Times New Roman" w:hAnsi="Times New Roman" w:eastAsia="Times New Roman" w:cs="Times New Roman"/>
          <w:color w:val="000000"/>
          <w:sz w:val="28"/>
          <w:szCs w:val="28"/>
        </w:rPr>
        <w:t xml:space="preserve">https://maslyanino.nso.ru</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1.9. Информирование осуществляется по вопросам, касающимся: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способов подачи уведомления о признании садового дома жилым домом или жилого дома садовым домом;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справочной информации о работе Уполномоченного органа (структурных подразделений Уполномоченного органа);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документов, необходимых для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порядка и сроков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1.10. Пр</w:t>
      </w:r>
      <w:r>
        <w:rPr>
          <w:rFonts w:ascii="Times New Roman" w:hAnsi="Times New Roman" w:eastAsia="Times New Roman" w:cs="Times New Roman"/>
          <w:color w:val="000000"/>
          <w:sz w:val="28"/>
          <w:szCs w:val="28"/>
        </w:rPr>
        <w:t xml:space="preserve">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Если должностное лицо Уполн</w:t>
      </w:r>
      <w:r>
        <w:rPr>
          <w:rFonts w:ascii="Times New Roman" w:hAnsi="Times New Roman" w:eastAsia="Times New Roman" w:cs="Times New Roman"/>
          <w:color w:val="000000"/>
          <w:sz w:val="28"/>
          <w:szCs w:val="28"/>
        </w:rPr>
        <w:t xml:space="preserve">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изложить обращение в письменной форме;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назначить другое время для консультаций.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Продолжительность информирования по телефону не должна превышать 10 минут.</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Информирование осуществляется в соответствии с графиком приема граждан.</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1.11. По письменному обращению должностное лицо Уполно</w:t>
      </w:r>
      <w:r>
        <w:rPr>
          <w:rFonts w:ascii="Times New Roman" w:hAnsi="Times New Roman" w:eastAsia="Times New Roman" w:cs="Times New Roman"/>
          <w:sz w:val="28"/>
          <w:szCs w:val="28"/>
        </w:rPr>
        <w:t xml:space="preserve">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hyperlink r:id="rId10" w:tooltip="https://pravo-search.minjust.ru/bigs/showDocument.html?id=4F48675C-2DC2-4B7B-8F43-C7D17AB9072F" w:history="1">
        <w:r>
          <w:rPr>
            <w:rFonts w:ascii="Times New Roman" w:hAnsi="Times New Roman" w:eastAsia="Times New Roman" w:cs="Times New Roman"/>
            <w:sz w:val="28"/>
            <w:szCs w:val="28"/>
          </w:rPr>
          <w:t xml:space="preserve">2 мая 2006 г. № 59-ФЗ</w:t>
        </w:r>
      </w:hyperlink>
      <w:r>
        <w:rPr>
          <w:rFonts w:ascii="Times New Roman" w:hAnsi="Times New Roman" w:eastAsia="Times New Roman" w:cs="Times New Roman"/>
          <w:sz w:val="28"/>
          <w:szCs w:val="28"/>
        </w:rPr>
        <w:t xml:space="preserve"> «О порядке рассмотрения обращений граждан Российской Федерации» (далее – Федеральный закон № 59-ФЗ).</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1.12.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hyperlink r:id="rId11" w:tooltip="https://pravo-search.minjust.ru/bigs/showDocument.html?id=C03E49B7-EA98-4CB9-B8A3-AC0E6F57472C" w:history="1">
        <w:r>
          <w:rPr>
            <w:rFonts w:ascii="Times New Roman" w:hAnsi="Times New Roman" w:eastAsia="Times New Roman" w:cs="Times New Roman"/>
            <w:sz w:val="28"/>
            <w:szCs w:val="28"/>
          </w:rPr>
          <w:t xml:space="preserve">24 октября 2011 года № 861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Pr>
          <w:rFonts w:ascii="Times New Roman" w:hAnsi="Times New Roman" w:eastAsia="Times New Roman" w:cs="Times New Roman"/>
          <w:color w:val="000000"/>
          <w:sz w:val="28"/>
          <w:szCs w:val="28"/>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1.13.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 месте нахождения и графике работы Уполномоченного органа и их структурных подразделений, ответственных за муниципальной услуги, а также многофункциональных центров;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адрес официального сайта, а также электронной почты и (или) формы обратной связи Уполномоченного органа в сети «Интернет».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1.14.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1.15. Размещение информации о порядке предоставления муниципальной услуги на инфо</w:t>
      </w:r>
      <w:r>
        <w:rPr>
          <w:rFonts w:ascii="Times New Roman" w:hAnsi="Times New Roman" w:eastAsia="Times New Roman" w:cs="Times New Roman"/>
          <w:color w:val="000000"/>
          <w:sz w:val="28"/>
          <w:szCs w:val="28"/>
        </w:rPr>
        <w:t xml:space="preserve">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1.16. Информация о ходе рассмотрения уведомления о признании садового дома жилым домом или жилого дома садовым домом и о результатах предоставления муниципальной </w:t>
      </w:r>
      <w:r>
        <w:rPr>
          <w:rFonts w:ascii="Times New Roman" w:hAnsi="Times New Roman" w:eastAsia="Times New Roman" w:cs="Times New Roman"/>
          <w:color w:val="000000"/>
          <w:sz w:val="28"/>
          <w:szCs w:val="28"/>
        </w:rPr>
        <w:t xml:space="preserve">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II. Стандарт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 Наименование муниципальной услуги - «Выдача разрешений на право вырубки зеленых насаждений».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Муниципальная услуга предоставляется администрацией </w:t>
      </w:r>
      <w:r>
        <w:rPr>
          <w:rFonts w:ascii="Times New Roman" w:hAnsi="Times New Roman" w:cs="Times New Roman"/>
          <w:sz w:val="28"/>
          <w:szCs w:val="28"/>
        </w:rPr>
        <w:t xml:space="preserve">Маслянинского муниципального округа Новосибирской области</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(далее - Уполномоченный орган).</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               Результатом предоставления муниципальной услуги является: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2.2.1. Разрешение на право вырубки зеленых насаждений согласно </w:t>
      </w:r>
      <w:hyperlink r:id="rId12" w:tooltip="https://docs.cntd.ru/document/406286227#22TEBSQ" w:anchor="22TEBSQ" w:history="1">
        <w:r>
          <w:rPr>
            <w:rFonts w:ascii="Times New Roman" w:hAnsi="Times New Roman" w:eastAsia="Times New Roman" w:cs="Times New Roman"/>
            <w:color w:val="000000"/>
            <w:sz w:val="28"/>
            <w:szCs w:val="28"/>
          </w:rPr>
          <w:t xml:space="preserve">приложению </w:t>
        </w:r>
      </w:hyperlink>
      <w:r>
        <w:rPr>
          <w:rFonts w:ascii="Times New Roman" w:hAnsi="Times New Roman" w:eastAsia="Times New Roman" w:cs="Times New Roman"/>
          <w:color w:val="000000"/>
          <w:sz w:val="28"/>
          <w:szCs w:val="28"/>
        </w:rPr>
        <w:t xml:space="preserve">2 к настоящему административному регламенту.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2.2.2. Решение об отказе в приеме документов, необходимых для предоставления муниципальной услуги / об отказе в предоставлении муниципальной услуги, содержащее обоснование причин отказа, согласно </w:t>
      </w:r>
      <w:hyperlink r:id="rId13" w:tooltip="https://docs.cntd.ru/document/406286227#29GCUPP" w:anchor="29GCUPP" w:history="1">
        <w:r>
          <w:rPr>
            <w:rFonts w:ascii="Times New Roman" w:hAnsi="Times New Roman" w:eastAsia="Times New Roman" w:cs="Times New Roman"/>
            <w:color w:val="000000"/>
            <w:sz w:val="28"/>
            <w:szCs w:val="28"/>
          </w:rPr>
          <w:t xml:space="preserve">приложениям </w:t>
        </w:r>
      </w:hyperlink>
      <w:r>
        <w:rPr>
          <w:rFonts w:ascii="Times New Roman" w:hAnsi="Times New Roman" w:eastAsia="Times New Roman" w:cs="Times New Roman"/>
          <w:color w:val="000000"/>
          <w:sz w:val="28"/>
          <w:szCs w:val="28"/>
        </w:rPr>
        <w:t xml:space="preserve">3,4 соответственно к настоящему административному регламенту.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Результат предоставления Муниципальной услуги, указанный в пункте 2.2 настоящего Административного регламента: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 направляется Зая</w:t>
      </w:r>
      <w:r>
        <w:rPr>
          <w:rFonts w:ascii="Times New Roman" w:hAnsi="Times New Roman" w:eastAsia="Times New Roman" w:cs="Times New Roman"/>
          <w:color w:val="000000"/>
          <w:sz w:val="28"/>
          <w:szCs w:val="28"/>
        </w:rPr>
        <w:t xml:space="preserve">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выдается Заявителю на бумажном носителе при Уполномоченный орган, МФЦ в соответствии с выбранным Заявителем способом получения результата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2.4.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Срок предоставления муниципальной услуги начинает исчисляться с даты регистрации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2.5. Правовые основания для предоставления услуги:</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hyperlink r:id="rId14" w:tooltip="http://pravo.minjust.ru/" w:history="1">
        <w:r>
          <w:rPr>
            <w:rFonts w:ascii="Times New Roman" w:hAnsi="Times New Roman" w:eastAsia="Times New Roman" w:cs="Times New Roman"/>
            <w:sz w:val="28"/>
            <w:szCs w:val="28"/>
          </w:rPr>
          <w:t xml:space="preserve">Конституция</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hyperlink r:id="rId15" w:tooltip="https://pravo-search.minjust.ru/bigs/showDocument.html?id=370BA400-14C4-4CDB-8A8B-B11F2A1A2F55" w:history="1">
        <w:r>
          <w:rPr>
            <w:rFonts w:ascii="Times New Roman" w:hAnsi="Times New Roman" w:eastAsia="Times New Roman" w:cs="Times New Roman"/>
            <w:sz w:val="28"/>
            <w:szCs w:val="28"/>
          </w:rPr>
          <w:t xml:space="preserve">Жилищный кодекс</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hyperlink r:id="rId16" w:tooltip="https://pravo-search.minjust.ru/bigs/showDocument.html?id=387507C3-B80D-4C0D-9291-8CDC81673F2B" w:history="1">
        <w:r>
          <w:rPr>
            <w:rFonts w:ascii="Times New Roman" w:hAnsi="Times New Roman" w:eastAsia="Times New Roman" w:cs="Times New Roman"/>
            <w:sz w:val="28"/>
            <w:szCs w:val="28"/>
          </w:rPr>
          <w:t xml:space="preserve">Градостроительным 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Федеральный закон от 0</w:t>
      </w:r>
      <w:hyperlink r:id="rId17" w:tooltip="https://pravo-search.minjust.ru/bigs/showDocument.html?id=96E20C02-1B12-465A-B64C-24AA92270007" w:history="1">
        <w:r>
          <w:rPr>
            <w:rFonts w:ascii="Times New Roman" w:hAnsi="Times New Roman" w:eastAsia="Times New Roman" w:cs="Times New Roman"/>
            <w:sz w:val="28"/>
            <w:szCs w:val="28"/>
          </w:rPr>
          <w:t xml:space="preserve">6.10.2003 № 131-ФЗ</w:t>
        </w:r>
      </w:hyperlink>
      <w:r>
        <w:rPr>
          <w:rFonts w:ascii="Times New Roman" w:hAnsi="Times New Roman" w:eastAsia="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Федеральный закон от </w:t>
      </w:r>
      <w:hyperlink r:id="rId18" w:tooltip="https://pravo-search.minjust.ru/bigs/showDocument.html?id=BBA0BFB1-06C7-4E50-A8D3-FE1045784BF1" w:history="1">
        <w:r>
          <w:rPr>
            <w:rFonts w:ascii="Times New Roman" w:hAnsi="Times New Roman" w:eastAsia="Times New Roman" w:cs="Times New Roman"/>
            <w:sz w:val="28"/>
            <w:szCs w:val="28"/>
          </w:rPr>
          <w:t xml:space="preserve">27.07.2010 № 210-ФЗ</w:t>
        </w:r>
      </w:hyperlink>
      <w:r>
        <w:rPr>
          <w:rFonts w:ascii="Times New Roman" w:hAnsi="Times New Roman" w:eastAsia="Times New Roman" w:cs="Times New Roman"/>
          <w:sz w:val="28"/>
          <w:szCs w:val="28"/>
        </w:rPr>
        <w:t xml:space="preserve"> «Об организации предоставления государственных и муниципальных услуг»;</w:t>
      </w:r>
      <w:r>
        <w:rPr>
          <w:rFonts w:ascii="Times New Roman" w:hAnsi="Times New Roman" w:eastAsia="Times New Roman" w:cs="Times New Roman"/>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Приказ Госстроя Российской Федерации от 15.12.1999 г. № 153 «Об утверждении правил создания, охраны и содержания зеленых </w:t>
      </w:r>
      <w:r>
        <w:rPr>
          <w:rFonts w:ascii="Times New Roman" w:hAnsi="Times New Roman" w:eastAsia="Times New Roman" w:cs="Times New Roman"/>
          <w:color w:val="000000"/>
          <w:sz w:val="28"/>
          <w:szCs w:val="28"/>
        </w:rPr>
        <w:t xml:space="preserve">насаждений в городах Российской Федерации»;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Устав </w:t>
      </w:r>
      <w:r>
        <w:rPr>
          <w:rFonts w:ascii="Times New Roman" w:hAnsi="Times New Roman" w:cs="Times New Roman"/>
          <w:sz w:val="28"/>
          <w:szCs w:val="28"/>
        </w:rPr>
        <w:t xml:space="preserve">Маслянинского муниципального округа Новосибирской области</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2.6. Для получения муниципальной услуги заявитель представляет: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2.7.1. Заяв</w:t>
      </w:r>
      <w:r>
        <w:rPr>
          <w:rFonts w:ascii="Times New Roman" w:hAnsi="Times New Roman" w:eastAsia="Times New Roman" w:cs="Times New Roman"/>
          <w:color w:val="000000"/>
          <w:sz w:val="28"/>
          <w:szCs w:val="28"/>
        </w:rPr>
        <w:t xml:space="preserve">ление о предоставлении муниципальной услуги по форме, согласно приложению № 1 к настоящему Административному регламенту, а также прилагаемые к нему документы, указанные в подпункте 2.8 настоящего регламента, одним из следующих способов по выбору заявителя: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 в электронной форме посредством Единого портала.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случае предоставления заявления и прилагаемых к заявлению документов указанным способом заявитель или его представитель, прошедшие процедуру регистрации, идентификации и аутентификации с использованием федеральной государст</w:t>
      </w:r>
      <w:r>
        <w:rPr>
          <w:rFonts w:ascii="Times New Roman" w:hAnsi="Times New Roman" w:eastAsia="Times New Roman" w:cs="Times New Roman"/>
          <w:color w:val="000000"/>
          <w:sz w:val="28"/>
          <w:szCs w:val="28"/>
        </w:rPr>
        <w:t xml:space="preserve">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w:t>
      </w:r>
      <w:r>
        <w:rPr>
          <w:rFonts w:ascii="Times New Roman" w:hAnsi="Times New Roman" w:eastAsia="Times New Roman" w:cs="Times New Roman"/>
          <w:color w:val="000000"/>
          <w:sz w:val="28"/>
          <w:szCs w:val="28"/>
        </w:rPr>
        <w:t xml:space="preserve">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w:t>
      </w:r>
      <w:r>
        <w:rPr>
          <w:rFonts w:ascii="Times New Roman" w:hAnsi="Times New Roman" w:eastAsia="Times New Roman" w:cs="Times New Roman"/>
          <w:color w:val="000000"/>
          <w:sz w:val="28"/>
          <w:szCs w:val="28"/>
        </w:rPr>
        <w:t xml:space="preserve">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Заявление направляется заявителем или представителем заявителя</w:t>
      </w:r>
      <w:r>
        <w:rPr>
          <w:rFonts w:ascii="Times New Roman" w:hAnsi="Times New Roman" w:eastAsia="Times New Roman" w:cs="Times New Roman"/>
          <w:color w:val="000000"/>
          <w:sz w:val="28"/>
          <w:szCs w:val="28"/>
        </w:rPr>
        <w:t xml:space="preserve"> вместе с прикрепленными электронными документами, указанными в пункте 2.8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w:t>
      </w:r>
      <w:r>
        <w:rPr>
          <w:rFonts w:ascii="Times New Roman" w:hAnsi="Times New Roman" w:eastAsia="Times New Roman" w:cs="Times New Roman"/>
          <w:color w:val="000000"/>
          <w:sz w:val="28"/>
          <w:szCs w:val="28"/>
        </w:rPr>
        <w:t xml:space="preserve">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w:t>
      </w:r>
      <w:r>
        <w:rPr>
          <w:rFonts w:ascii="Times New Roman" w:hAnsi="Times New Roman" w:eastAsia="Times New Roman" w:cs="Times New Roman"/>
          <w:color w:val="000000"/>
          <w:sz w:val="28"/>
          <w:szCs w:val="28"/>
        </w:rPr>
        <w:t xml:space="preserve">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w:t>
      </w:r>
      <w:r>
        <w:rPr>
          <w:rFonts w:ascii="Times New Roman" w:hAnsi="Times New Roman" w:eastAsia="Times New Roman" w:cs="Times New Roman"/>
          <w:sz w:val="28"/>
          <w:szCs w:val="28"/>
        </w:rPr>
        <w:t xml:space="preserve">органом исполнительной власти в области обеспечения безопасности в соответствии с частью 5 </w:t>
      </w:r>
      <w:hyperlink r:id="rId19" w:tooltip="https://pravo-search.minjust.ru/bigs/showDocument.html?id=03CF0FB8-17D5-46F6-A5EC-D1642676534B" w:history="1">
        <w:r>
          <w:rPr>
            <w:rFonts w:ascii="Times New Roman" w:hAnsi="Times New Roman" w:eastAsia="Times New Roman" w:cs="Times New Roman"/>
            <w:sz w:val="28"/>
            <w:szCs w:val="28"/>
          </w:rPr>
          <w:t xml:space="preserve">статьи 8 Федерального закона от 06.04.2011 № 63-ФЗ «Об электронной подписи»</w:t>
        </w:r>
      </w:hyperlink>
      <w:r>
        <w:rPr>
          <w:rFonts w:ascii="Times New Roman" w:hAnsi="Times New Roman" w:eastAsia="Times New Roman" w:cs="Times New Roman"/>
          <w:sz w:val="28"/>
          <w:szCs w:val="28"/>
        </w:rPr>
        <w:t xml:space="preserve"> (далее - Федеральный закон № 63-ФЗ), а также при наличии</w:t>
      </w:r>
      <w:r>
        <w:rPr>
          <w:rFonts w:ascii="Times New Roman" w:hAnsi="Times New Roman" w:eastAsia="Times New Roman" w:cs="Times New Roman"/>
          <w:sz w:val="28"/>
          <w:szCs w:val="28"/>
        </w:rPr>
        <w:t xml:space="preserve">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утвержденных </w:t>
      </w:r>
      <w:hyperlink r:id="rId20" w:tooltip="https://pravo-search.minjust.ru/bigs/showDocument.html?id=5BE3AE78-3347-4073-AE6F-96707F7BBCAA" w:history="1">
        <w:r>
          <w:rPr>
            <w:rFonts w:ascii="Times New Roman" w:hAnsi="Times New Roman" w:eastAsia="Times New Roman" w:cs="Times New Roman"/>
            <w:sz w:val="28"/>
            <w:szCs w:val="28"/>
          </w:rPr>
          <w:t xml:space="preserve">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hyperlink>
      <w:r>
        <w:rPr>
          <w:rFonts w:ascii="Times New Roman" w:hAnsi="Times New Roman" w:eastAsia="Times New Roman" w:cs="Times New Roman"/>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1" w:tooltip="https://pravo-search.minjust.ru/bigs/showDocument.html?id=4B713A73-14DE-4295-929D-9283DCC04E68" w:history="1">
        <w:r>
          <w:rPr>
            <w:rFonts w:ascii="Times New Roman" w:hAnsi="Times New Roman" w:eastAsia="Times New Roman" w:cs="Times New Roman"/>
            <w:sz w:val="28"/>
            <w:szCs w:val="28"/>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hyperlink>
      <w:r>
        <w:rPr>
          <w:rFonts w:ascii="Times New Roman" w:hAnsi="Times New Roman" w:eastAsia="Times New Roman" w:cs="Times New Roman"/>
          <w:sz w:val="28"/>
          <w:szCs w:val="28"/>
        </w:rPr>
        <w:t xml:space="preserve"> (далее - усиленная неквалифицированная электронная подпись);</w:t>
      </w:r>
      <w:r>
        <w:rPr>
          <w:rFonts w:ascii="Times New Roman" w:hAnsi="Times New Roman" w:eastAsia="Times New Roman" w:cs="Times New Roman"/>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б) на бумажном носителе посредством личного обращения в Уполномоченный орган, в том числе через много</w:t>
      </w:r>
      <w:r>
        <w:rPr>
          <w:rFonts w:ascii="Times New Roman" w:hAnsi="Times New Roman" w:eastAsia="Times New Roman" w:cs="Times New Roman"/>
          <w:sz w:val="28"/>
          <w:szCs w:val="28"/>
        </w:rPr>
        <w:t xml:space="preserve">функциональный центр для предоставления государственных и муниципальных услуг (далее –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w:t>
      </w:r>
      <w:hyperlink r:id="rId22" w:tooltip="https://pravo-search.minjust.ru/bigs/showDocument.html?id=3188AF19-09E3-4004-8D48-5D7DB9119D58" w:history="1">
        <w:r>
          <w:rPr>
            <w:rFonts w:ascii="Times New Roman" w:hAnsi="Times New Roman" w:eastAsia="Times New Roman" w:cs="Times New Roman"/>
            <w:sz w:val="28"/>
            <w:szCs w:val="28"/>
          </w:rPr>
          <w:t xml:space="preserve">27.09.2011 № 797</w:t>
        </w:r>
      </w:hyperlink>
      <w:r>
        <w:rPr>
          <w:rFonts w:ascii="Times New Roman" w:hAnsi="Times New Roman" w:eastAsia="Times New Roman" w:cs="Times New Roman"/>
          <w:sz w:val="28"/>
          <w:szCs w:val="28"/>
        </w:rPr>
        <w:t xml:space="preserve"> «О взаимодействии между МФЦ предоставления государственных и </w:t>
      </w:r>
      <w:r>
        <w:rPr>
          <w:rFonts w:ascii="Times New Roman" w:hAnsi="Times New Roman" w:eastAsia="Times New Roman" w:cs="Times New Roman"/>
          <w:color w:val="000000"/>
          <w:sz w:val="28"/>
          <w:szCs w:val="28"/>
        </w:rPr>
        <w:t xml:space="preserve">муниципальных услуг и федеральными органами исполнительной власти, органами государст</w:t>
      </w:r>
      <w:r>
        <w:rPr>
          <w:rFonts w:ascii="Times New Roman" w:hAnsi="Times New Roman" w:eastAsia="Times New Roman" w:cs="Times New Roman"/>
          <w:color w:val="000000"/>
          <w:sz w:val="28"/>
          <w:szCs w:val="28"/>
        </w:rPr>
        <w:t xml:space="preserve">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вручении(далее – постановление Правительства Российской Федерации № 797).</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2.7.2. 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eastAsia="Times New Roman" w:cs="Times New Roman"/>
          <w:color w:val="000000"/>
          <w:sz w:val="28"/>
          <w:szCs w:val="28"/>
        </w:rPr>
        <w:t xml:space="preserve">заявлений посредством ЕПГУ и получения результата муниципальной услуги в многофункциональном центре.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2.7.3. Электронные документы представляются в следующих форматах:</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 xml - для формализованных документов;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 doc, docx, odt – для документов с текстовым содержанием, не включающим формулы;</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 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 zip, rar – для сжатых документов в один файл;</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sig – для открепленной усиленной квалифицированной электронной подписи.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случае если оригиналы до</w:t>
      </w:r>
      <w:r>
        <w:rPr>
          <w:rFonts w:ascii="Times New Roman" w:hAnsi="Times New Roman" w:eastAsia="Times New Roman" w:cs="Times New Roman"/>
          <w:color w:val="000000"/>
          <w:sz w:val="28"/>
          <w:szCs w:val="28"/>
        </w:rPr>
        <w:t xml:space="preserve">кументов, прилагаемых к Заявлению, выданы и подписаны Уполномоченным органом на бумажном носителе, допускается формирование документов, представляемых в электронной форме, путем сканирования непосредственно с оригинала документа (использование копий не доп</w:t>
      </w:r>
      <w:r>
        <w:rPr>
          <w:rFonts w:ascii="Times New Roman" w:hAnsi="Times New Roman" w:eastAsia="Times New Roman" w:cs="Times New Roman"/>
          <w:color w:val="000000"/>
          <w:sz w:val="28"/>
          <w:szCs w:val="28"/>
        </w:rPr>
        <w:t xml:space="preserve">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«черно-белый» (при отсутствии в документе графических изображений и (или) цветного текста);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«оттенки серого» (при наличии в документе графических изображений, отличных от цветного графического изображения);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«цветной» или «режим полной цветопередачи» (при наличии в документе цветных графических изображений либо цветного текста);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Электронные документы должны обеспечивать:</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возможность идентифицировать документ и количество листов в документе;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Документы, подлежащие представлению в форматах xls, xlsx или ods, формируются в виде отдельного электронного документа.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2.8. Для получения муниципальной услуги заявитель или представитель заявителя представляет в уполномоченный орган:</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 в случае предоставления заявления в электронной форме посредством Едино</w:t>
      </w:r>
      <w:r>
        <w:rPr>
          <w:rFonts w:ascii="Times New Roman" w:hAnsi="Times New Roman" w:eastAsia="Times New Roman" w:cs="Times New Roman"/>
          <w:color w:val="000000"/>
          <w:sz w:val="28"/>
          <w:szCs w:val="28"/>
        </w:rPr>
        <w:t xml:space="preserve">го портала в соответствии с подпунктом «а» пункта 2.7.1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w:t>
      </w:r>
      <w:r>
        <w:rPr>
          <w:rFonts w:ascii="Times New Roman" w:hAnsi="Times New Roman" w:eastAsia="Times New Roman" w:cs="Times New Roman"/>
          <w:color w:val="000000"/>
          <w:sz w:val="28"/>
          <w:szCs w:val="28"/>
        </w:rPr>
        <w:t xml:space="preserve">сведения из документа, удостоверяющего личность </w:t>
      </w:r>
      <w:r>
        <w:rPr>
          <w:rFonts w:ascii="Times New Roman" w:hAnsi="Times New Roman" w:eastAsia="Times New Roman" w:cs="Times New Roman"/>
          <w:color w:val="000000"/>
          <w:sz w:val="28"/>
          <w:szCs w:val="28"/>
        </w:rPr>
        <w:t xml:space="preserve">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документ, подтверждающий полномочия представителя за</w:t>
      </w:r>
      <w:r>
        <w:rPr>
          <w:rFonts w:ascii="Times New Roman" w:hAnsi="Times New Roman" w:eastAsia="Times New Roman" w:cs="Times New Roman"/>
          <w:color w:val="000000"/>
          <w:sz w:val="28"/>
          <w:szCs w:val="28"/>
        </w:rPr>
        <w:t xml:space="preserve">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w:t>
      </w:r>
      <w:r>
        <w:rPr>
          <w:rFonts w:ascii="Times New Roman" w:hAnsi="Times New Roman" w:eastAsia="Times New Roman" w:cs="Times New Roman"/>
          <w:color w:val="000000"/>
          <w:sz w:val="28"/>
          <w:szCs w:val="28"/>
        </w:rPr>
        <w:t xml:space="preserve">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 документ с указанием</w:t>
      </w:r>
      <w:r>
        <w:rPr>
          <w:rFonts w:ascii="Times New Roman" w:hAnsi="Times New Roman" w:eastAsia="Times New Roman" w:cs="Times New Roman"/>
          <w:color w:val="000000"/>
          <w:sz w:val="28"/>
          <w:szCs w:val="28"/>
        </w:rPr>
        <w:t xml:space="preserve">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и т.п.), подлежащих вырубке (перечетная ведомость зеленых насаждений);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ж) заключ</w:t>
      </w:r>
      <w:r>
        <w:rPr>
          <w:rFonts w:ascii="Times New Roman" w:hAnsi="Times New Roman" w:eastAsia="Times New Roman" w:cs="Times New Roman"/>
          <w:color w:val="000000"/>
          <w:sz w:val="28"/>
          <w:szCs w:val="28"/>
        </w:rPr>
        <w:t xml:space="preserve">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 задание на выполнение инженерных изысканий (в случае проведения инженерно-геологических изысканий).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2.9. Исчерпывающий перечень необходимых для предоставления Муниципальной</w:t>
      </w:r>
      <w:r>
        <w:rPr>
          <w:rFonts w:ascii="Times New Roman" w:hAnsi="Times New Roman" w:eastAsia="Times New Roman" w:cs="Times New Roman"/>
          <w:color w:val="000000"/>
          <w:sz w:val="28"/>
          <w:szCs w:val="28"/>
        </w:rPr>
        <w:t xml:space="preserve">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w:t>
      </w:r>
      <w:r>
        <w:rPr>
          <w:rFonts w:ascii="Times New Roman" w:hAnsi="Times New Roman" w:eastAsia="Times New Roman" w:cs="Times New Roman"/>
          <w:color w:val="000000"/>
          <w:sz w:val="28"/>
          <w:szCs w:val="28"/>
        </w:rPr>
        <w:t xml:space="preserve">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 сведения из Единого государственного реестра юридических лиц (при обращении Заявителя, являющегося юридическим лицом);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 сведения из Единого государственного реестра недвижимости: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 об объекте недвижимости;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 об основных характеристиках и зарегистрированных правах на объект недвижимости.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 предписание надзорного органа;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разрешение на размещение объекта;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 разрешение на право проведения земляных работ;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7) схема движения транспорта и пешеходов, в случае обращения за получением разрешения на вырубку зеленых насаждений, проводимой на проезжей части;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8) разрешение на строительство.</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2.10. В соответствии с требованиями части 1 статьи 7 Федерального закона № 210-ФЗ запрещается требовать от заявителей: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w:t>
      </w:r>
      <w:r>
        <w:rPr>
          <w:rFonts w:ascii="Times New Roman" w:hAnsi="Times New Roman" w:eastAsia="Times New Roman" w:cs="Times New Roman"/>
          <w:color w:val="000000"/>
          <w:sz w:val="28"/>
          <w:szCs w:val="28"/>
        </w:rPr>
        <w:t xml:space="preserve">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w:t>
      </w:r>
      <w:r>
        <w:rPr>
          <w:rFonts w:ascii="Times New Roman" w:hAnsi="Times New Roman" w:eastAsia="Times New Roman" w:cs="Times New Roman"/>
          <w:color w:val="000000"/>
          <w:sz w:val="28"/>
          <w:szCs w:val="28"/>
        </w:rPr>
        <w:t xml:space="preserve">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w:t>
      </w:r>
      <w:r>
        <w:rPr>
          <w:rFonts w:ascii="Times New Roman" w:hAnsi="Times New Roman" w:eastAsia="Times New Roman" w:cs="Times New Roman"/>
          <w:color w:val="000000"/>
          <w:sz w:val="28"/>
          <w:szCs w:val="28"/>
        </w:rPr>
        <w:t xml:space="preserve">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 представления документов и информации, отсутствие и (или) недостоверность которых</w:t>
      </w:r>
      <w:r>
        <w:rPr>
          <w:rFonts w:ascii="Times New Roman" w:hAnsi="Times New Roman" w:eastAsia="Times New Roman" w:cs="Times New Roman"/>
          <w:color w:val="000000"/>
          <w:sz w:val="28"/>
          <w:szCs w:val="28"/>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 предоставление на бумажном носителе документов и информации, электронные образы которых ранее были заверены в соответствии с пункт</w:t>
      </w:r>
      <w:r>
        <w:rPr>
          <w:rFonts w:ascii="Times New Roman" w:hAnsi="Times New Roman" w:eastAsia="Times New Roman" w:cs="Times New Roman"/>
          <w:color w:val="000000"/>
          <w:sz w:val="28"/>
          <w:szCs w:val="28"/>
        </w:rPr>
        <w:t xml:space="preserve">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2.11.2. Представление неполного комплекта документов, необходимых для предоставления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2.11.3. Представленные заявителем документы утратили силу на момент обращения за услугой.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2.11.6. Неполное заполнение полей в форме заявления, в том числе в интерактивной форме заявления на ЕПГУ.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2.11.8.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Решение об отказе в приеме документов, необходимых для предоставления муниципальной услуги, указанных в подпунктах 2.11.1 – 2.11.8 настоящего пункта, оформляется согласно </w:t>
      </w:r>
      <w:hyperlink r:id="rId23" w:tooltip="https://docs.cntd.ru/document/406286227#29GCUPP" w:anchor="29GCUPP" w:history="1">
        <w:r>
          <w:rPr>
            <w:rFonts w:ascii="Times New Roman" w:hAnsi="Times New Roman" w:eastAsia="Times New Roman" w:cs="Times New Roman"/>
            <w:color w:val="000000"/>
            <w:sz w:val="28"/>
            <w:szCs w:val="28"/>
          </w:rPr>
          <w:t xml:space="preserve">приложению </w:t>
        </w:r>
      </w:hyperlink>
      <w:r>
        <w:rPr>
          <w:rFonts w:ascii="Times New Roman" w:hAnsi="Times New Roman" w:eastAsia="Times New Roman" w:cs="Times New Roman"/>
          <w:color w:val="000000"/>
          <w:sz w:val="28"/>
          <w:szCs w:val="28"/>
        </w:rPr>
        <w:t xml:space="preserve">3 к настоящему административному регламенту.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Решение об отказе в приеме документов, необходимых для предоставления муниципальной </w:t>
      </w:r>
      <w:r>
        <w:rPr>
          <w:rFonts w:ascii="Times New Roman" w:hAnsi="Times New Roman" w:eastAsia="Times New Roman" w:cs="Times New Roman"/>
          <w:color w:val="000000"/>
          <w:sz w:val="28"/>
          <w:szCs w:val="28"/>
        </w:rPr>
        <w:t xml:space="preserve">услуги,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Уполномоченном органе.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Отказ в приеме документов не препятствует повторному обращению заявителя в Уполномоченный орган.</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2.12. Исчерпывающий перечень оснований для отказа в предоставлении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2.12.1. Наличие противоречивых сведений в Заявлении и приложенных к нему документах;</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2.12.2.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2.12.3. Выявление возможности сохранения зеленых насаждений;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2.12.4. Несоответствие документов, представляемых Заявителем, по форме или содержанию требованиям законодательства Российской Федерации;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2.12.5. Запрос подан неуполномоченным лицом.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Решение об отказе в предоставлении муницип</w:t>
      </w:r>
      <w:r>
        <w:rPr>
          <w:rFonts w:ascii="Times New Roman" w:hAnsi="Times New Roman" w:eastAsia="Times New Roman" w:cs="Times New Roman"/>
          <w:color w:val="000000"/>
          <w:sz w:val="28"/>
          <w:szCs w:val="28"/>
        </w:rPr>
        <w:t xml:space="preserve">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2.13. Предоставление муниципальной услуги осуществляется без взимания платы.</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2.15.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Заявление о предоставлении муниципальной услуги, представленно</w:t>
      </w:r>
      <w:r>
        <w:rPr>
          <w:rFonts w:ascii="Times New Roman" w:hAnsi="Times New Roman" w:eastAsia="Times New Roman" w:cs="Times New Roman"/>
          <w:color w:val="000000"/>
          <w:sz w:val="28"/>
          <w:szCs w:val="28"/>
        </w:rPr>
        <w:t xml:space="preserve">е заявителем либо его представителем через МФЦ, регистрируется уполномоченным органом в день поступления от МФЦ. Заявление, поступившее в Уполномоченный орган или МФЦ в нерабочее время, регистрируется в первый рабочий день, следующий за днем его получения.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2.16. Местоположение административных зданий, в которых осуществляется прием за</w:t>
      </w:r>
      <w:r>
        <w:rPr>
          <w:rFonts w:ascii="Times New Roman" w:hAnsi="Times New Roman" w:eastAsia="Times New Roman" w:cs="Times New Roman"/>
          <w:color w:val="000000"/>
          <w:sz w:val="28"/>
          <w:szCs w:val="28"/>
        </w:rPr>
        <w:t xml:space="preserve">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случае, если имеется возможность организации </w:t>
      </w:r>
      <w:r>
        <w:rPr>
          <w:rFonts w:ascii="Times New Roman" w:hAnsi="Times New Roman" w:eastAsia="Times New Roman" w:cs="Times New Roman"/>
          <w:color w:val="000000"/>
          <w:sz w:val="28"/>
          <w:szCs w:val="28"/>
        </w:rPr>
        <w:t xml:space="preserve">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w:t>
      </w:r>
      <w:r>
        <w:rPr>
          <w:rFonts w:ascii="Times New Roman" w:hAnsi="Times New Roman" w:eastAsia="Times New Roman" w:cs="Times New Roman"/>
          <w:color w:val="000000"/>
          <w:sz w:val="28"/>
          <w:szCs w:val="28"/>
        </w:rPr>
        <w:t xml:space="preserve">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w:t>
      </w:r>
      <w:r>
        <w:rPr>
          <w:rFonts w:ascii="Times New Roman" w:hAnsi="Times New Roman" w:eastAsia="Times New Roman" w:cs="Times New Roman"/>
          <w:color w:val="000000"/>
          <w:sz w:val="28"/>
          <w:szCs w:val="28"/>
        </w:rPr>
        <w:t xml:space="preserve">,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наименование;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местонахождение и юридический адрес;</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-режим работы;</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график приема;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номера телефонов для справок.</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Помещения, в которых предоставляется муниципальная услуга, оснащаются: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противопожарной системой и средствами пожаротушения;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системой оповещения о возникновении чрезвычайной ситуации;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средствами оказания первой медицинской помощи;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туалетными комнатами для посетителей.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Места для заполнения заявлений оборудуются стульями, столами (стойками), бланками заявлений, письменными принадлежностями.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Места приема Заявителей оборудуются информационными табличками (вывесками) с указанием: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номера кабинета и наименования отдела;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фамилии, имени и отчества (последнее – при наличии), должности ответственного лица за прием документов;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графика приема Заявителей.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 предоставлении муниципальной услуги инвалидам обеспечиваются: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возможность беспрепятственного доступа к объекту (зданию, помещению), в котором предоставляется муниципальная услуга;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возможность самостоятельного пере</w:t>
      </w:r>
      <w:r>
        <w:rPr>
          <w:rFonts w:ascii="Times New Roman" w:hAnsi="Times New Roman" w:eastAsia="Times New Roman" w:cs="Times New Roman"/>
          <w:color w:val="000000"/>
          <w:sz w:val="28"/>
          <w:szCs w:val="28"/>
        </w:rPr>
        <w:t xml:space="preserve">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сопровождение инвалидов, имеющих стойкие расстройства функции зрения и самостоятельного передвижения;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w:t>
      </w:r>
      <w:r>
        <w:rPr>
          <w:rFonts w:ascii="Times New Roman" w:hAnsi="Times New Roman" w:eastAsia="Times New Roman" w:cs="Times New Roman"/>
          <w:color w:val="000000"/>
          <w:sz w:val="28"/>
          <w:szCs w:val="28"/>
        </w:rPr>
        <w:t xml:space="preserve">и помещениям, в которых предоставляется муниципальная услуга, и к муниципальной услуге с учетом ограничений их жизнедеятельности;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допуск сурдопереводчика и тифлосурдопереводчика;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2.17. Основными показателями доступности предоставления муниципальной услуги являются: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наличие полной и понятной информации о порядке, сроках и ходе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возможность получения заявителем уведомлений о предоставлении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муниципальной услуги с помощью ЕПГУ;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2.18. Основными показателями качества предоставления муниципальной услуги являются: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отсутствие обоснованных жалоб на действия (бездействие) сотрудников и их некорректное (невнимательное) отношение к заявителям;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отсутствие нарушений установленных сроков в процессе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отсутствие заявлений об оспаривании реш</w:t>
      </w:r>
      <w:r>
        <w:rPr>
          <w:rFonts w:ascii="Times New Roman" w:hAnsi="Times New Roman" w:eastAsia="Times New Roman" w:cs="Times New Roman"/>
          <w:color w:val="000000"/>
          <w:sz w:val="28"/>
          <w:szCs w:val="28"/>
        </w:rPr>
        <w:t xml:space="preserve">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3.1. Предоставление муниципальной услуги включает в себя следующие административные процедуры:</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 прием, проверка документов и регистрация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получение сведений посредством межведомственного информационного взаимодействия, в том числе с использованием СМЭВ;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 подготовка акта обследования;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 направление начислений компенсационной стоимости (при наличии);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рассмотрение документов и сведений;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 принятие решения;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7) выдача результата.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Описание административных процедур представлено в приложении № 5 к настоящему Административному регламенту.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3.2. При предоставлении муниципальной услуги в электронной форме заявителю обеспечиваются: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 получение информации о порядке и сроках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формирование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 прием и регистрация Уполномоченным органом заявления и иных документов, необходимых для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 получение результата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получение сведений о ходе рассмотрения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 осуществление оценки качества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3.3. Формирование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Форматно-логическая проверка сформированного заявления осуществляется после заполнения заявителем каждого из полей электр</w:t>
      </w:r>
      <w:r>
        <w:rPr>
          <w:rFonts w:ascii="Times New Roman" w:hAnsi="Times New Roman" w:eastAsia="Times New Roman" w:cs="Times New Roman"/>
          <w:color w:val="000000"/>
          <w:sz w:val="28"/>
          <w:szCs w:val="28"/>
        </w:rPr>
        <w:t xml:space="preserve">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 формировании заявления заявителю обеспечивается: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 возможность печати на бумажном носителе копии электронной формы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w:t>
      </w:r>
      <w:r>
        <w:rPr>
          <w:rFonts w:ascii="Times New Roman" w:hAnsi="Times New Roman" w:eastAsia="Times New Roman" w:cs="Times New Roman"/>
          <w:color w:val="000000"/>
          <w:sz w:val="28"/>
          <w:szCs w:val="28"/>
        </w:rPr>
        <w:t xml:space="preserve">ошибок ввода и возврате для повторного ввода значений в электронную форму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 возможность вернуться на любой из этапов заполнения электронной формы заявления без потери ранее введенной информации;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3.5. Электронное заявление становится доступным для должност</w:t>
      </w:r>
      <w:r>
        <w:rPr>
          <w:rFonts w:ascii="Times New Roman" w:hAnsi="Times New Roman" w:eastAsia="Times New Roman" w:cs="Times New Roman"/>
          <w:color w:val="000000"/>
          <w:sz w:val="28"/>
          <w:szCs w:val="28"/>
        </w:rPr>
        <w:t xml:space="preserve">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Ответственное должностное лицо:</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проверяет наличие электронных заявлений, поступивших с ЕПГУ, регионального портала, с периодом не реже 2 раз в день;</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рассматривает поступившие заявления и приложенные образы документов (документы);</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производит действия в соответствии с пунктом 3.4 настоящего Административного регламента.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w:t>
      </w:r>
      <w:r>
        <w:rPr>
          <w:rFonts w:ascii="Times New Roman" w:hAnsi="Times New Roman" w:eastAsia="Times New Roman" w:cs="Times New Roman"/>
          <w:color w:val="000000"/>
          <w:sz w:val="28"/>
          <w:szCs w:val="28"/>
        </w:rPr>
        <w:t xml:space="preserve">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 предоставлении муниципальной услуги в электронной форме заявителю направляется: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w:t>
      </w:r>
      <w:r>
        <w:rPr>
          <w:rFonts w:ascii="Times New Roman" w:hAnsi="Times New Roman" w:eastAsia="Times New Roman" w:cs="Times New Roman"/>
          <w:color w:val="000000"/>
          <w:sz w:val="28"/>
          <w:szCs w:val="28"/>
        </w:rPr>
        <w:t xml:space="preserve">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 уведомление о результатах рассмотрения документов, необходимых для пред</w:t>
      </w:r>
      <w:r>
        <w:rPr>
          <w:rFonts w:ascii="Times New Roman" w:hAnsi="Times New Roman" w:eastAsia="Times New Roman" w:cs="Times New Roman"/>
          <w:color w:val="000000"/>
          <w:sz w:val="28"/>
          <w:szCs w:val="28"/>
        </w:rPr>
        <w:t xml:space="preserve">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3.8. Оценка качества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w:t>
      </w:r>
      <w:r>
        <w:rPr>
          <w:rFonts w:ascii="Times New Roman" w:hAnsi="Times New Roman" w:eastAsia="Times New Roman" w:cs="Times New Roman"/>
          <w:sz w:val="28"/>
          <w:szCs w:val="28"/>
        </w:rPr>
        <w:t xml:space="preserve">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Pr>
          <w:rFonts w:ascii="Times New Roman" w:hAnsi="Times New Roman" w:eastAsia="Times New Roman" w:cs="Times New Roman"/>
          <w:sz w:val="28"/>
          <w:szCs w:val="28"/>
        </w:rPr>
        <w:t xml:space="preserve">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hyperlink r:id="rId24" w:tooltip="https://pravo-search.minjust.ru/bigs/showDocument.html?id=3CE2FC5F-F61E-4592-87D3-B63D2AF525D8" w:history="1">
        <w:r>
          <w:rPr>
            <w:rFonts w:ascii="Times New Roman" w:hAnsi="Times New Roman" w:eastAsia="Times New Roman" w:cs="Times New Roman"/>
            <w:sz w:val="28"/>
            <w:szCs w:val="28"/>
          </w:rPr>
          <w:t xml:space="preserve">12 декабря 2012 года № 1284</w:t>
        </w:r>
      </w:hyperlink>
      <w:r>
        <w:rPr>
          <w:rFonts w:ascii="Times New Roman" w:hAnsi="Times New Roman" w:eastAsia="Times New Roman" w:cs="Times New Roman"/>
          <w:sz w:val="28"/>
          <w:szCs w:val="28"/>
        </w:rPr>
        <w:t xml:space="preserve"> «Об оценке гражданами эффек</w:t>
      </w:r>
      <w:r>
        <w:rPr>
          <w:rFonts w:ascii="Times New Roman" w:hAnsi="Times New Roman" w:eastAsia="Times New Roman" w:cs="Times New Roman"/>
          <w:sz w:val="28"/>
          <w:szCs w:val="28"/>
        </w:rPr>
        <w:t xml:space="preserve">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Pr>
          <w:rFonts w:ascii="Times New Roman" w:hAnsi="Times New Roman" w:eastAsia="Times New Roman" w:cs="Times New Roman"/>
          <w:color w:val="000000"/>
          <w:sz w:val="28"/>
          <w:szCs w:val="28"/>
        </w:rPr>
        <w:t xml:space="preserve">государственных услуг, руководителей многофункциональных центров предоставления государственных и муниципальных услуг с учетом кач</w:t>
      </w:r>
      <w:r>
        <w:rPr>
          <w:rFonts w:ascii="Times New Roman" w:hAnsi="Times New Roman" w:eastAsia="Times New Roman" w:cs="Times New Roman"/>
          <w:color w:val="000000"/>
          <w:sz w:val="28"/>
          <w:szCs w:val="28"/>
        </w:rPr>
        <w:t xml:space="preserve">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3.9. </w:t>
      </w:r>
      <w:r>
        <w:rPr>
          <w:rFonts w:ascii="Times New Roman" w:hAnsi="Times New Roman" w:eastAsia="Times New Roman" w:cs="Times New Roman"/>
          <w:sz w:val="28"/>
          <w:szCs w:val="28"/>
        </w:rPr>
        <w:t xml:space="preserve">Заявителю обеспечивается возможность направления жалобы на решения, дейс</w:t>
      </w:r>
      <w:r>
        <w:rPr>
          <w:rFonts w:ascii="Times New Roman" w:hAnsi="Times New Roman" w:eastAsia="Times New Roman" w:cs="Times New Roman"/>
          <w:sz w:val="28"/>
          <w:szCs w:val="28"/>
        </w:rPr>
        <w:t xml:space="preserve">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hyperlink r:id="rId25" w:tooltip="https://pravo-search.minjust.ru/bigs/showDocument.html?id=14F79F23-26A1-4AAC-9064-101F96742A57" w:history="1">
        <w:r>
          <w:rPr>
            <w:rFonts w:ascii="Times New Roman" w:hAnsi="Times New Roman" w:eastAsia="Times New Roman" w:cs="Times New Roman"/>
            <w:sz w:val="28"/>
            <w:szCs w:val="28"/>
          </w:rPr>
          <w:t xml:space="preserve">20 ноября 2012 года № 1198</w:t>
        </w:r>
      </w:hyperlink>
      <w:r>
        <w:rPr>
          <w:rFonts w:ascii="Times New Roman" w:hAnsi="Times New Roman" w:eastAsia="Times New Roman" w:cs="Times New Roman"/>
          <w:sz w:val="28"/>
          <w:szCs w:val="28"/>
        </w:rPr>
        <w:t xml:space="preserve"> «О федеральной государственной информационной системе, обеспечивающей процесс досудебного, (внесудебного</w:t>
      </w:r>
      <w:r>
        <w:rPr>
          <w:rFonts w:ascii="Times New Roman" w:hAnsi="Times New Roman" w:eastAsia="Times New Roman" w:cs="Times New Roman"/>
          <w:color w:val="000000"/>
          <w:sz w:val="28"/>
          <w:szCs w:val="28"/>
        </w:rPr>
        <w:t xml:space="preserve">) обжалования </w:t>
      </w:r>
      <w:r>
        <w:rPr>
          <w:rFonts w:ascii="Times New Roman" w:hAnsi="Times New Roman" w:eastAsia="Times New Roman" w:cs="Times New Roman"/>
          <w:color w:val="000000"/>
          <w:sz w:val="28"/>
          <w:szCs w:val="28"/>
        </w:rPr>
        <w:t xml:space="preserve">решений и действий (бездействия), совершенных при предоставлении государственных и муниципальных услуг.</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3.11. Основания отказа в приеме заявления об исправлении опечаток и ошибок указаны в пункте 2.11 настоящего Административного регламента.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3.12.1. Заявит</w:t>
      </w:r>
      <w:r>
        <w:rPr>
          <w:rFonts w:ascii="Times New Roman" w:hAnsi="Times New Roman" w:eastAsia="Times New Roman" w:cs="Times New Roman"/>
          <w:color w:val="000000"/>
          <w:sz w:val="28"/>
          <w:szCs w:val="28"/>
        </w:rPr>
        <w:t xml:space="preserve">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IV. Формы контроля за исполнением административного регламента</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w:t>
      </w:r>
      <w:r>
        <w:rPr>
          <w:rFonts w:ascii="Times New Roman" w:hAnsi="Times New Roman" w:eastAsia="Times New Roman" w:cs="Times New Roman"/>
          <w:color w:val="000000"/>
          <w:sz w:val="28"/>
          <w:szCs w:val="28"/>
        </w:rPr>
        <w:t xml:space="preserve">навливающих требования к предоставлению муниципальной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Текущий контроль осуществляется путем проведения проверок:</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решений о предоставлении (об отказе в предоставлении)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выявления и устранения нарушений прав граждан;</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 плановой проверке полноты и качества предоставления муниципальной услуги контролю подлежат: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соблюдение сроков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соблюдение положений настоящего Административного регламента и иных нормативных правовых актов, устанавливающих требования к предоставлению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правильность и обоснованность принятого решения об отказе в предоставлении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Основанием для проведения внеплановых проверок являются: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4.4. По результатам проведенных проверок в случае выявления нарушений пол</w:t>
      </w:r>
      <w:r>
        <w:rPr>
          <w:rFonts w:ascii="Times New Roman" w:hAnsi="Times New Roman" w:eastAsia="Times New Roman" w:cs="Times New Roman"/>
          <w:color w:val="000000"/>
          <w:sz w:val="28"/>
          <w:szCs w:val="28"/>
        </w:rPr>
        <w:t xml:space="preserve">ожений настоящего Административного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w:t>
      </w:r>
      <w:r>
        <w:rPr>
          <w:rFonts w:ascii="Times New Roman" w:hAnsi="Times New Roman" w:eastAsia="Times New Roman" w:cs="Times New Roman"/>
          <w:color w:val="000000"/>
          <w:sz w:val="28"/>
          <w:szCs w:val="28"/>
        </w:rPr>
        <w:t xml:space="preserve">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Граждане, их объединения и организации также имеют право:</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направлять замечания и предложения по улучшению доступности и качества предоставления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вносить предложения о мерах по устранению нарушений настоящего Административного регламента.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5.1. Заявитель имеет право на обжалование решения и (или) действий (бездействия)</w:t>
      </w:r>
      <w:r>
        <w:rPr>
          <w:rFonts w:ascii="Times New Roman" w:hAnsi="Times New Roman" w:eastAsia="Times New Roman" w:cs="Times New Roman"/>
          <w:color w:val="000000"/>
          <w:sz w:val="28"/>
          <w:szCs w:val="28"/>
        </w:rPr>
        <w:t xml:space="preserve">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руководителю многофункционального центра – на решения и действия (бездействие) работника многофункционального центра;</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 к </w:t>
      </w:r>
      <w:r>
        <w:rPr>
          <w:rFonts w:ascii="Times New Roman" w:hAnsi="Times New Roman" w:eastAsia="Times New Roman" w:cs="Times New Roman"/>
          <w:sz w:val="28"/>
          <w:szCs w:val="28"/>
        </w:rPr>
        <w:t xml:space="preserve">учредителю многофункционального центра – на решение и действия (бездействие) многофункционального центра.</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w:t>
      </w:r>
      <w:r>
        <w:rPr>
          <w:rFonts w:ascii="Times New Roman" w:hAnsi="Times New Roman" w:eastAsia="Times New Roman" w:cs="Times New Roman"/>
          <w:sz w:val="28"/>
          <w:szCs w:val="28"/>
        </w:rPr>
        <w:t xml:space="preserve">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Pr>
          <w:rFonts w:ascii="Times New Roman" w:hAnsi="Times New Roman" w:eastAsia="Times New Roman" w:cs="Times New Roman"/>
          <w:sz w:val="28"/>
          <w:szCs w:val="28"/>
        </w:rPr>
      </w:r>
    </w:p>
    <w:p>
      <w:pP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Федеральным законом № 210-ФЗ «Об организации предоставления государственных и муниципальных услуг»;</w:t>
      </w:r>
      <w:r>
        <w:rPr>
          <w:rFonts w:ascii="Times New Roman" w:hAnsi="Times New Roman" w:eastAsia="Times New Roman" w:cs="Times New Roman"/>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 постановлением Правительства Российской Федерации от </w:t>
      </w:r>
      <w:hyperlink r:id="rId26" w:tooltip="https://pravo-search.minjust.ru/bigs/showDocument.html?id=14F79F23-26A1-4AAC-9064-101F96742A57" w:history="1">
        <w:r>
          <w:rPr>
            <w:rFonts w:ascii="Times New Roman" w:hAnsi="Times New Roman" w:eastAsia="Times New Roman" w:cs="Times New Roman"/>
            <w:sz w:val="28"/>
            <w:szCs w:val="28"/>
          </w:rPr>
          <w:t xml:space="preserve">20 ноября 2012 года № 1198</w:t>
        </w:r>
      </w:hyperlink>
      <w:r>
        <w:rPr>
          <w:rFonts w:ascii="Times New Roman" w:hAnsi="Times New Roman" w:eastAsia="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w:t>
      </w:r>
      <w:r>
        <w:rPr>
          <w:rFonts w:ascii="Times New Roman" w:hAnsi="Times New Roman" w:eastAsia="Times New Roman" w:cs="Times New Roman"/>
          <w:color w:val="000000"/>
          <w:sz w:val="28"/>
          <w:szCs w:val="28"/>
        </w:rPr>
        <w:t xml:space="preserve">решений и действий (бездействия), совершенных при предоставлении государственных и муниципальных услуг».</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6.1 Многофункциональный центр осуществляет: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информирование заявителей</w:t>
      </w:r>
      <w:r>
        <w:rPr>
          <w:rFonts w:ascii="Times New Roman" w:hAnsi="Times New Roman" w:eastAsia="Times New Roman" w:cs="Times New Roman"/>
          <w:color w:val="000000"/>
          <w:sz w:val="28"/>
          <w:szCs w:val="28"/>
        </w:rPr>
        <w:t xml:space="preserve">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w:t>
      </w:r>
      <w:r>
        <w:rPr>
          <w:rFonts w:ascii="Times New Roman" w:hAnsi="Times New Roman" w:eastAsia="Times New Roman" w:cs="Times New Roman"/>
          <w:color w:val="000000"/>
          <w:sz w:val="28"/>
          <w:szCs w:val="28"/>
        </w:rPr>
        <w:t xml:space="preserve">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иные процедуры и действия, предусмотренные Федеральным законом № 210-ФЗ.</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6.2. Информирование заявителя многофункциональными центрами осуществляется следующими способами: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w:t>
      </w:r>
      <w:r>
        <w:rPr>
          <w:rFonts w:ascii="Times New Roman" w:hAnsi="Times New Roman" w:eastAsia="Times New Roman" w:cs="Times New Roman"/>
          <w:color w:val="000000"/>
          <w:sz w:val="28"/>
          <w:szCs w:val="28"/>
        </w:rPr>
        <w:t xml:space="preserve">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Ответ на телефонный звонок должен начинаться с информации о наименовании органи</w:t>
      </w:r>
      <w:r>
        <w:rPr>
          <w:rFonts w:ascii="Times New Roman" w:hAnsi="Times New Roman" w:eastAsia="Times New Roman" w:cs="Times New Roman"/>
          <w:color w:val="000000"/>
          <w:sz w:val="28"/>
          <w:szCs w:val="28"/>
        </w:rPr>
        <w:t xml:space="preserve">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изложить обращение в письменной форме (ответ направляется Заявителю в соответствии со способом, указанным в обращении);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назначить другое время для консультаций.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 ко</w:t>
      </w:r>
      <w:r>
        <w:rPr>
          <w:rFonts w:ascii="Times New Roman" w:hAnsi="Times New Roman" w:eastAsia="Times New Roman" w:cs="Times New Roman"/>
          <w:color w:val="000000"/>
          <w:sz w:val="28"/>
          <w:szCs w:val="28"/>
        </w:rPr>
        <w:t xml:space="preserve">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rFonts w:ascii="Times New Roman" w:hAnsi="Times New Roman" w:eastAsia="Times New Roman" w:cs="Times New Roman"/>
          <w:color w:val="000000"/>
          <w:sz w:val="28"/>
          <w:szCs w:val="28"/>
        </w:rPr>
        <w:t xml:space="preserve">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Работник многофункционального центра осуществляет следующие действия: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проверяет полномочия представителя заявителя (в случае обращения представителя заявителя);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определяет статус исполнения заявления о предоставлении государственной услуги в ГИС;</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распечатывает результат предоставления муниципальной услуги в виде экземпляра эл</w:t>
      </w:r>
      <w:r>
        <w:rPr>
          <w:rFonts w:ascii="Times New Roman" w:hAnsi="Times New Roman" w:eastAsia="Times New Roman" w:cs="Times New Roman"/>
          <w:color w:val="000000"/>
          <w:sz w:val="28"/>
          <w:szCs w:val="28"/>
        </w:rPr>
        <w:t xml:space="preserve">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заверя</w:t>
      </w:r>
      <w:r>
        <w:rPr>
          <w:rFonts w:ascii="Times New Roman" w:hAnsi="Times New Roman" w:eastAsia="Times New Roman" w:cs="Times New Roman"/>
          <w:color w:val="000000"/>
          <w:sz w:val="28"/>
          <w:szCs w:val="28"/>
        </w:rPr>
        <w:t xml:space="preserve">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выдает документы заявителю, при необходимости запрашивает у заявителя подписи за каждый выданный документ;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clear="all"/>
        <w:t xml:space="preserve">Приложение № 1</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Административному регламенту</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 предоставлению муниципальной услуги</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Форма заявления о выдаче разрешения на право вырубки зеленых насаждений</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Кому:</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(наименование уполномоченного органа исполнительной власти</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субъекта Российской Федерации или органа местного</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самоуправления)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xml:space="preserve">Физическое лицо </w:t>
      </w:r>
      <w:r>
        <w:rPr>
          <w:rFonts w:ascii="Times New Roman" w:hAnsi="Times New Roman" w:eastAsia="Times New Roman" w:cs="Times New Roman"/>
          <w:color w:val="000000"/>
          <w:sz w:val="28"/>
          <w:szCs w:val="28"/>
        </w:rPr>
        <w:t xml:space="preserve">(Фамилия, Имя, Отчество,</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Наименование документа, удостоверяющего личность,</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Серия, Номер, Дата выдачи, Кем выдан, Телефон, Электронная почта)</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xml:space="preserve">Индивидуальный предприниматель</w:t>
      </w:r>
      <w:r>
        <w:rPr>
          <w:rFonts w:ascii="Times New Roman" w:hAnsi="Times New Roman" w:eastAsia="Times New Roman" w:cs="Times New Roman"/>
          <w:color w:val="000000"/>
          <w:sz w:val="28"/>
          <w:szCs w:val="28"/>
        </w:rPr>
        <w:t xml:space="preserve"> Фамилия, Имя, Отчество, ОГРНИП, ИНН, Телефон, Электронная почта</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xml:space="preserve">Юридическое лицо</w:t>
      </w:r>
      <w:r>
        <w:rPr>
          <w:rFonts w:ascii="Times New Roman" w:hAnsi="Times New Roman" w:eastAsia="Times New Roman" w:cs="Times New Roman"/>
          <w:color w:val="000000"/>
          <w:sz w:val="28"/>
          <w:szCs w:val="28"/>
        </w:rPr>
        <w:t xml:space="preserve"> Фамилия, Имя, Отчество, ОГРН, ИНН, Телефон, Электронная почта</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ЗАЯВЛЕНИЕ</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 выдаче разрешения на право вырубки зеленых насаждений</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Прошу выдать разрешение на право вырубки зеленых насаждений, расположенных на земельном участке с кадастровым номером ___________________ по адресу___ в количестве ______ шт..</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Сведения о документах, в соответствии с которыми проводится вырубка зеленых насаждений: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Приложения:</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Результат рассмотрения настоящего заявления прошу:</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tbl>
      <w:tblPr>
        <w:tblW w:w="5000" w:type="pct"/>
        <w:tblCellMar>
          <w:left w:w="0" w:type="dxa"/>
          <w:right w:w="0" w:type="dxa"/>
        </w:tblCellMar>
        <w:tblLook w:val="04A0" w:firstRow="1" w:lastRow="0" w:firstColumn="1" w:lastColumn="0" w:noHBand="0" w:noVBand="1"/>
      </w:tblPr>
      <w:tblGrid>
        <w:gridCol w:w="1686"/>
        <w:gridCol w:w="2631"/>
        <w:gridCol w:w="720"/>
        <w:gridCol w:w="1471"/>
        <w:gridCol w:w="466"/>
        <w:gridCol w:w="1837"/>
        <w:gridCol w:w="1036"/>
      </w:tblGrid>
      <w:tr>
        <w:tblPrEx/>
        <w:trPr/>
        <w:tc>
          <w:tcPr>
            <w:gridSpan w:val="5"/>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371" w:type="pct"/>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r>
              <w:rPr>
                <w:rFonts w:ascii="Times New Roman" w:hAnsi="Times New Roman" w:eastAsia="Times New Roman" w:cs="Times New Roman"/>
                <w:sz w:val="28"/>
                <w:szCs w:val="28"/>
              </w:rPr>
            </w:r>
          </w:p>
        </w:tc>
        <w:tc>
          <w:tcPr>
            <w:gridSpan w:val="2"/>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9" w:type="pct"/>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r>
      <w:tr>
        <w:tblPrEx/>
        <w:trPr/>
        <w:tc>
          <w:tcPr>
            <w:gridSpan w:val="5"/>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371" w:type="pct"/>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w:t>
            </w:r>
            <w:r>
              <w:rPr>
                <w:rFonts w:ascii="Times New Roman" w:hAnsi="Times New Roman" w:eastAsia="Times New Roman" w:cs="Times New Roman"/>
                <w:sz w:val="28"/>
                <w:szCs w:val="28"/>
              </w:rPr>
              <w:t xml:space="preserve">услуг, расположенном по адресу:__________________________________________</w:t>
            </w:r>
            <w:r>
              <w:rPr>
                <w:rFonts w:ascii="Times New Roman" w:hAnsi="Times New Roman" w:eastAsia="Times New Roman" w:cs="Times New Roman"/>
                <w:sz w:val="28"/>
                <w:szCs w:val="28"/>
              </w:rPr>
            </w:r>
          </w:p>
        </w:tc>
        <w:tc>
          <w:tcPr>
            <w:gridSpan w:val="2"/>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9" w:type="pct"/>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r>
      <w:tr>
        <w:tblPrEx/>
        <w:trPr/>
        <w:tc>
          <w:tcPr>
            <w:gridSpan w:val="5"/>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371" w:type="pct"/>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направить на бумажном носителе на почтовый адрес: _________________________</w:t>
            </w:r>
            <w:r>
              <w:rPr>
                <w:rFonts w:ascii="Times New Roman" w:hAnsi="Times New Roman" w:eastAsia="Times New Roman" w:cs="Times New Roman"/>
                <w:sz w:val="28"/>
                <w:szCs w:val="28"/>
              </w:rPr>
            </w:r>
          </w:p>
        </w:tc>
        <w:tc>
          <w:tcPr>
            <w:gridSpan w:val="2"/>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29" w:type="pct"/>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r>
      <w:tr>
        <w:tblPrEx/>
        <w:trPr>
          <w:trHeight w:val="337"/>
        </w:trPr>
        <w:tc>
          <w:tcPr>
            <w:gridSpan w:val="7"/>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000" w:type="pct"/>
            <w:textDirection w:val="lrTb"/>
            <w:noWrap w:val="false"/>
          </w:tcPr>
          <w:p>
            <w:pPr>
              <w:ind w:firstLine="0"/>
              <w:jc w:val="cente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Указывается один из перечисленных способов</w:t>
            </w:r>
            <w:r>
              <w:rPr>
                <w:rFonts w:ascii="Times New Roman" w:hAnsi="Times New Roman" w:eastAsia="Times New Roman" w:cs="Times New Roman"/>
                <w:sz w:val="28"/>
                <w:szCs w:val="28"/>
              </w:rPr>
            </w:r>
          </w:p>
        </w:tc>
      </w:tr>
      <w:tr>
        <w:tblPrEx/>
        <w:trPr/>
        <w:tc>
          <w:tcPr>
            <w:tcBorders>
              <w:top w:val="single" w:color="000000" w:sz="6" w:space="0"/>
            </w:tcBorders>
            <w:tcW w:w="815" w:type="pct"/>
            <w:textDirection w:val="lrTb"/>
            <w:noWrap w:val="false"/>
          </w:tcPr>
          <w:p>
            <w:pPr>
              <w:ind w:firstLine="0"/>
              <w:jc w:val="left"/>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Mar>
              <w:left w:w="28" w:type="dxa"/>
              <w:top w:w="0" w:type="dxa"/>
              <w:right w:w="28" w:type="dxa"/>
              <w:bottom w:w="0" w:type="dxa"/>
            </w:tcMar>
            <w:tcW w:w="1272" w:type="pct"/>
            <w:vAlign w:val="bottom"/>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c>
          <w:tcPr>
            <w:tcMar>
              <w:left w:w="28" w:type="dxa"/>
              <w:top w:w="0" w:type="dxa"/>
              <w:right w:w="28" w:type="dxa"/>
              <w:bottom w:w="0" w:type="dxa"/>
            </w:tcMar>
            <w:tcW w:w="348" w:type="pct"/>
            <w:vAlign w:val="bottom"/>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c>
          <w:tcPr>
            <w:tcBorders>
              <w:bottom w:val="single" w:color="000000" w:sz="6" w:space="0"/>
            </w:tcBorders>
            <w:tcMar>
              <w:left w:w="28" w:type="dxa"/>
              <w:top w:w="0" w:type="dxa"/>
              <w:right w:w="28" w:type="dxa"/>
              <w:bottom w:w="0" w:type="dxa"/>
            </w:tcMar>
            <w:tcW w:w="711" w:type="pct"/>
            <w:vAlign w:val="bottom"/>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c>
          <w:tcPr>
            <w:tcMar>
              <w:left w:w="28" w:type="dxa"/>
              <w:top w:w="0" w:type="dxa"/>
              <w:right w:w="28" w:type="dxa"/>
              <w:bottom w:w="0" w:type="dxa"/>
            </w:tcMar>
            <w:tcW w:w="225" w:type="pct"/>
            <w:vAlign w:val="bottom"/>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c>
          <w:tcPr>
            <w:tcBorders>
              <w:bottom w:val="single" w:color="000000" w:sz="6" w:space="0"/>
            </w:tcBorders>
            <w:tcMar>
              <w:left w:w="28" w:type="dxa"/>
              <w:top w:w="0" w:type="dxa"/>
              <w:right w:w="28" w:type="dxa"/>
              <w:bottom w:w="0" w:type="dxa"/>
            </w:tcMar>
            <w:tcW w:w="1018" w:type="pct"/>
            <w:vAlign w:val="bottom"/>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c>
          <w:tcPr>
            <w:tcBorders>
              <w:top w:val="single" w:color="000000" w:sz="6" w:space="0"/>
            </w:tcBorders>
            <w:tcW w:w="611" w:type="pct"/>
            <w:textDirection w:val="lrTb"/>
            <w:noWrap w:val="false"/>
          </w:tcPr>
          <w:p>
            <w:pPr>
              <w:ind w:firstLine="0"/>
              <w:jc w:val="left"/>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tcW w:w="815" w:type="pct"/>
            <w:textDirection w:val="lrTb"/>
            <w:noWrap w:val="false"/>
          </w:tcPr>
          <w:p>
            <w:pPr>
              <w:ind w:firstLine="0"/>
              <w:jc w:val="left"/>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Mar>
              <w:left w:w="28" w:type="dxa"/>
              <w:top w:w="0" w:type="dxa"/>
              <w:right w:w="28" w:type="dxa"/>
              <w:bottom w:w="0" w:type="dxa"/>
            </w:tcMar>
            <w:tcW w:w="1272" w:type="pct"/>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c>
          <w:tcPr>
            <w:tcMar>
              <w:left w:w="28" w:type="dxa"/>
              <w:top w:w="0" w:type="dxa"/>
              <w:right w:w="28" w:type="dxa"/>
              <w:bottom w:w="0" w:type="dxa"/>
            </w:tcMar>
            <w:tcW w:w="348" w:type="pct"/>
            <w:textDirection w:val="lrTb"/>
            <w:noWrap w:val="false"/>
          </w:tcPr>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c>
          <w:tcPr>
            <w:tcMar>
              <w:left w:w="28" w:type="dxa"/>
              <w:top w:w="0" w:type="dxa"/>
              <w:right w:w="28" w:type="dxa"/>
              <w:bottom w:w="0" w:type="dxa"/>
            </w:tcMar>
            <w:tcW w:w="711" w:type="pct"/>
            <w:textDirection w:val="lrTb"/>
            <w:noWrap w:val="false"/>
          </w:tcPr>
          <w:p>
            <w:pPr>
              <w:ind w:firstLine="0"/>
              <w:jc w:val="cente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(подпись)</w:t>
            </w:r>
            <w:r>
              <w:rPr>
                <w:rFonts w:ascii="Times New Roman" w:hAnsi="Times New Roman" w:eastAsia="Times New Roman" w:cs="Times New Roman"/>
                <w:sz w:val="28"/>
                <w:szCs w:val="28"/>
              </w:rPr>
            </w:r>
          </w:p>
        </w:tc>
        <w:tc>
          <w:tcPr>
            <w:tcMar>
              <w:left w:w="28" w:type="dxa"/>
              <w:top w:w="0" w:type="dxa"/>
              <w:right w:w="28" w:type="dxa"/>
              <w:bottom w:w="0" w:type="dxa"/>
            </w:tcMar>
            <w:tcW w:w="225" w:type="pct"/>
            <w:textDirection w:val="lrTb"/>
            <w:noWrap w:val="false"/>
          </w:tcPr>
          <w:p>
            <w:pPr>
              <w:ind w:firstLine="0"/>
              <w:jc w:val="cente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tc>
        <w:tc>
          <w:tcPr>
            <w:tcMar>
              <w:left w:w="28" w:type="dxa"/>
              <w:top w:w="0" w:type="dxa"/>
              <w:right w:w="28" w:type="dxa"/>
              <w:bottom w:w="0" w:type="dxa"/>
            </w:tcMar>
            <w:tcW w:w="1018" w:type="pct"/>
            <w:textDirection w:val="lrTb"/>
            <w:noWrap w:val="false"/>
          </w:tcPr>
          <w:p>
            <w:pPr>
              <w:ind w:firstLine="0"/>
              <w:jc w:val="center"/>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(фамилия, имя, отчество</w:t>
            </w:r>
            <w:r>
              <w:rPr>
                <w:rFonts w:ascii="Times New Roman" w:hAnsi="Times New Roman" w:eastAsia="Times New Roman" w:cs="Times New Roman"/>
                <w:sz w:val="28"/>
                <w:szCs w:val="28"/>
              </w:rPr>
              <w:br/>
              <w:t xml:space="preserve">(при наличии)</w:t>
            </w:r>
            <w:r>
              <w:rPr>
                <w:rFonts w:ascii="Times New Roman" w:hAnsi="Times New Roman" w:eastAsia="Times New Roman" w:cs="Times New Roman"/>
                <w:sz w:val="28"/>
                <w:szCs w:val="28"/>
              </w:rPr>
            </w:r>
          </w:p>
        </w:tc>
        <w:tc>
          <w:tcPr>
            <w:tcW w:w="611" w:type="pct"/>
            <w:textDirection w:val="lrTb"/>
            <w:noWrap w:val="false"/>
          </w:tcPr>
          <w:p>
            <w:pPr>
              <w:ind w:firstLine="0"/>
              <w:jc w:val="left"/>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Административному регламенту</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 предоставлению муниципальной услуги</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 xml:space="preserve">(Бланк уполномоченного органа местного самоуправления)</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 xml:space="preserve">(Наименование организации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для юридических лиц,</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Ф.И.О. - для граждан</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 индивидуальных</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предпринимателей)</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(почтовый индекс и адрес,</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r>
      <w:r>
        <w:rPr>
          <w:rFonts w:ascii="Times New Roman" w:hAnsi="Times New Roman" w:eastAsia="Times New Roman" w:cs="Times New Roman"/>
          <w:b/>
          <w:bCs/>
          <w:color w:val="000000"/>
          <w:sz w:val="28"/>
          <w:szCs w:val="28"/>
        </w:rPr>
        <w:t xml:space="preserve">Разрешение</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на право вырубки зеленых насаждений</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 ___________ 20___ г. № _____________</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 результатам рассмотрения запроса _____________________, уведомляем о предоставлении разрешения на право вырубки зеленых насаждений на основании</w:t>
      </w:r>
      <w:r>
        <w:rPr>
          <w:rFonts w:ascii="Times New Roman" w:hAnsi="Times New Roman" w:eastAsia="Times New Roman" w:cs="Times New Roman"/>
          <w:color w:val="000000"/>
          <w:sz w:val="28"/>
          <w:szCs w:val="28"/>
        </w:rPr>
      </w:r>
    </w:p>
    <w:p>
      <w:pPr>
        <w:ind w:firstLine="0"/>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________________________________________________________________________</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 земельном участке с кадастровым номером _________________, расположенном</w:t>
      </w:r>
      <w:r>
        <w:rPr>
          <w:rFonts w:ascii="Times New Roman" w:hAnsi="Times New Roman" w:eastAsia="Times New Roman" w:cs="Times New Roman"/>
          <w:color w:val="000000"/>
          <w:sz w:val="28"/>
          <w:szCs w:val="28"/>
        </w:rPr>
      </w:r>
    </w:p>
    <w:p>
      <w:pPr>
        <w:ind w:firstLine="0"/>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________________________________________________________________________</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 срок до «_____» _________ 20___ г.</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схема участка с нанесением зеленых насаждений, подлежащих вырубке</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Подписал: _______________________ ____________________________</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(должность) (Ф.И.О., подпись, сведения электронной подписи при наличии)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 xml:space="preserve">Подготовил: _____________________ ____________________________</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(должность) (Ф.И.О., подпись)</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 xml:space="preserve">Дата «_____» _________ ___ 20____ г.</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clear="all"/>
        <w:t xml:space="preserve">Приложение № 3,4</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Административному регламенту</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 предоставлению муниципальной услуги</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Форма</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Сведения о заявителе, которому адресован документ</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Документ, удостоверяющий личность</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 (вид документа)</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 (серия, номер)</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 (кем, когда выдан)</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Контактная информация:</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тел. ____________________________________________</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эл. почта _______________________________________</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Дата № ________</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Решение об отказе в приеме документов, необходимых</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для предоставления муниципальной услуги/ об отказе в предоставлении муниципальной услуги</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 результатам рассмотрения заявления по услуге «Выдача разрешения на право вырубки зеленых насаждений» ________</w:t>
      </w:r>
      <w:r>
        <w:rPr>
          <w:rFonts w:ascii="Times New Roman" w:hAnsi="Times New Roman" w:eastAsia="Times New Roman" w:cs="Times New Roman"/>
          <w:color w:val="000000"/>
          <w:sz w:val="28"/>
          <w:szCs w:val="28"/>
        </w:rPr>
        <w:t xml:space="preserve">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w:t>
      </w:r>
      <w:r>
        <w:rPr>
          <w:rFonts w:ascii="Times New Roman" w:hAnsi="Times New Roman" w:eastAsia="Times New Roman" w:cs="Times New Roman"/>
          <w:color w:val="000000"/>
          <w:sz w:val="28"/>
          <w:szCs w:val="28"/>
        </w:rPr>
      </w:r>
    </w:p>
    <w:p>
      <w:pPr>
        <w:ind w:firstLine="0"/>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_______________________________________________________________________.</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Pr>
          <w:rFonts w:ascii="Times New Roman" w:hAnsi="Times New Roman" w:eastAsia="Times New Roman" w:cs="Times New Roman"/>
          <w:color w:val="000000"/>
          <w:sz w:val="28"/>
          <w:szCs w:val="28"/>
        </w:rPr>
      </w:r>
    </w:p>
    <w:p>
      <w:pPr>
        <w:ind w:firstLine="0"/>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 _______________________________</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(должностное лицо (работник), (подпись) (инициалы, фамилия)</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имеющее право принять решение об отказе в приеме документов)</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М.П.</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clear="all"/>
        <w:t xml:space="preserve">Приложение № 5</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Административному регламенту</w:t>
      </w:r>
      <w:r>
        <w:rPr>
          <w:rFonts w:ascii="Times New Roman" w:hAnsi="Times New Roman" w:eastAsia="Times New Roman" w:cs="Times New Roman"/>
          <w:color w:val="000000"/>
          <w:sz w:val="28"/>
          <w:szCs w:val="28"/>
        </w:rPr>
      </w:r>
    </w:p>
    <w:p>
      <w:pPr>
        <w:jc w:val="right"/>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 предоставлению муниципальной услуги</w:t>
      </w:r>
      <w:r>
        <w:rPr>
          <w:rFonts w:ascii="Times New Roman" w:hAnsi="Times New Roman" w:eastAsia="Times New Roman" w:cs="Times New Roman"/>
          <w:color w:val="000000"/>
          <w:sz w:val="28"/>
          <w:szCs w:val="28"/>
        </w:rPr>
      </w:r>
    </w:p>
    <w:p>
      <w:pPr>
        <w:widowControl/>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Перечень административных процедур</w:t>
      </w:r>
      <w:r>
        <w:rPr>
          <w:rFonts w:ascii="Times New Roman" w:hAnsi="Times New Roman" w:eastAsia="Times New Roman" w:cs="Times New Roman"/>
          <w:color w:val="000000"/>
          <w:sz w:val="28"/>
          <w:szCs w:val="28"/>
        </w:rPr>
      </w:r>
    </w:p>
    <w:p>
      <w:pPr>
        <w:jc w:val="center"/>
        <w:widowControl/>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r>
    </w:p>
    <w:tbl>
      <w:tblPr>
        <w:tblW w:w="0" w:type="auto"/>
        <w:tblCellMar>
          <w:left w:w="0" w:type="dxa"/>
          <w:right w:w="0" w:type="dxa"/>
        </w:tblCellMar>
        <w:tblLook w:val="04A0" w:firstRow="1" w:lastRow="0" w:firstColumn="1" w:lastColumn="0" w:noHBand="0" w:noVBand="1"/>
      </w:tblPr>
      <w:tblGrid>
        <w:gridCol w:w="595"/>
        <w:gridCol w:w="2619"/>
        <w:gridCol w:w="1921"/>
        <w:gridCol w:w="2757"/>
        <w:gridCol w:w="1955"/>
      </w:tblGrid>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jc w:val="center"/>
              <w:widowControl/>
              <w:rPr>
                <w:rFonts w:ascii="Times New Roman" w:hAnsi="Times New Roman" w:eastAsia="Times New Roman" w:cs="Times New Roman"/>
                <w:szCs w:val="28"/>
              </w:rPr>
            </w:pPr>
            <w:r>
              <w:rPr>
                <w:rFonts w:ascii="Times New Roman" w:hAnsi="Times New Roman" w:eastAsia="Times New Roman" w:cs="Times New Roman"/>
                <w:b/>
                <w:bCs/>
                <w:szCs w:val="28"/>
              </w:rPr>
              <w:t xml:space="preserve">№ пп</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jc w:val="center"/>
              <w:widowControl/>
              <w:rPr>
                <w:rFonts w:ascii="Times New Roman" w:hAnsi="Times New Roman" w:eastAsia="Times New Roman" w:cs="Times New Roman"/>
                <w:szCs w:val="28"/>
              </w:rPr>
            </w:pPr>
            <w:r>
              <w:rPr>
                <w:rFonts w:ascii="Times New Roman" w:hAnsi="Times New Roman" w:eastAsia="Times New Roman" w:cs="Times New Roman"/>
                <w:b/>
                <w:bCs/>
                <w:szCs w:val="28"/>
              </w:rPr>
              <w:t xml:space="preserve">Место выполнения действия/ используемая ИС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jc w:val="center"/>
              <w:widowControl/>
              <w:rPr>
                <w:rFonts w:ascii="Times New Roman" w:hAnsi="Times New Roman" w:eastAsia="Times New Roman" w:cs="Times New Roman"/>
                <w:szCs w:val="28"/>
              </w:rPr>
            </w:pPr>
            <w:r>
              <w:rPr>
                <w:rFonts w:ascii="Times New Roman" w:hAnsi="Times New Roman" w:eastAsia="Times New Roman" w:cs="Times New Roman"/>
                <w:b/>
                <w:bCs/>
                <w:szCs w:val="28"/>
              </w:rPr>
              <w:t xml:space="preserve">Процедуры</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jc w:val="center"/>
              <w:widowControl/>
              <w:rPr>
                <w:rFonts w:ascii="Times New Roman" w:hAnsi="Times New Roman" w:eastAsia="Times New Roman" w:cs="Times New Roman"/>
                <w:szCs w:val="28"/>
              </w:rPr>
            </w:pPr>
            <w:r>
              <w:rPr>
                <w:rFonts w:ascii="Times New Roman" w:hAnsi="Times New Roman" w:eastAsia="Times New Roman" w:cs="Times New Roman"/>
                <w:b/>
                <w:bCs/>
                <w:szCs w:val="28"/>
              </w:rPr>
              <w:t xml:space="preserve">Действия</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textDirection w:val="lrTb"/>
            <w:noWrap w:val="false"/>
          </w:tcPr>
          <w:p>
            <w:pPr>
              <w:ind w:firstLine="0"/>
              <w:jc w:val="center"/>
              <w:widowControl/>
              <w:rPr>
                <w:rFonts w:ascii="Times New Roman" w:hAnsi="Times New Roman" w:eastAsia="Times New Roman" w:cs="Times New Roman"/>
                <w:szCs w:val="28"/>
              </w:rPr>
            </w:pPr>
            <w:r>
              <w:rPr>
                <w:rFonts w:ascii="Times New Roman" w:hAnsi="Times New Roman" w:eastAsia="Times New Roman" w:cs="Times New Roman"/>
                <w:b/>
                <w:bCs/>
                <w:szCs w:val="28"/>
              </w:rPr>
              <w:t xml:space="preserve">Максимальный срок</w:t>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1</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Проверка документов и регистрация заявления</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Контроль комплектности предоставленных документов</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vMerge w:val="restart"/>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До 1 рабочего дня (не включается в общий срок предоставления услуги)</w:t>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2</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Подтверждение полномочий представителя заявителя</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W w:w="0" w:type="auto"/>
            <w:vAlign w:val="center"/>
            <w:vMerge w:val="continue"/>
            <w:textDirection w:val="lrTb"/>
            <w:noWrap w:val="false"/>
          </w:tcPr>
          <w:p>
            <w:pPr>
              <w:ind w:firstLine="0"/>
              <w:jc w:val="left"/>
              <w:widowControl/>
              <w:rPr>
                <w:rFonts w:ascii="Times New Roman" w:hAnsi="Times New Roman" w:eastAsia="Times New Roman" w:cs="Times New Roman"/>
                <w:szCs w:val="28"/>
              </w:rPr>
            </w:pPr>
            <w:r>
              <w:rPr>
                <w:rFonts w:ascii="Times New Roman" w:hAnsi="Times New Roman" w:eastAsia="Times New Roman" w:cs="Times New Roman"/>
                <w:szCs w:val="28"/>
              </w:rPr>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3</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Регистрация заявления</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W w:w="0" w:type="auto"/>
            <w:vAlign w:val="center"/>
            <w:vMerge w:val="continue"/>
            <w:textDirection w:val="lrTb"/>
            <w:noWrap w:val="false"/>
          </w:tcPr>
          <w:p>
            <w:pPr>
              <w:ind w:firstLine="0"/>
              <w:jc w:val="left"/>
              <w:widowControl/>
              <w:rPr>
                <w:rFonts w:ascii="Times New Roman" w:hAnsi="Times New Roman" w:eastAsia="Times New Roman" w:cs="Times New Roman"/>
                <w:szCs w:val="28"/>
              </w:rPr>
            </w:pPr>
            <w:r>
              <w:rPr>
                <w:rFonts w:ascii="Times New Roman" w:hAnsi="Times New Roman" w:eastAsia="Times New Roman" w:cs="Times New Roman"/>
                <w:szCs w:val="28"/>
              </w:rPr>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4</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Принятие решения об отказе в приеме документов</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W w:w="0" w:type="auto"/>
            <w:vAlign w:val="center"/>
            <w:vMerge w:val="continue"/>
            <w:textDirection w:val="lrTb"/>
            <w:noWrap w:val="false"/>
          </w:tcPr>
          <w:p>
            <w:pPr>
              <w:ind w:firstLine="0"/>
              <w:jc w:val="left"/>
              <w:widowControl/>
              <w:rPr>
                <w:rFonts w:ascii="Times New Roman" w:hAnsi="Times New Roman" w:eastAsia="Times New Roman" w:cs="Times New Roman"/>
                <w:szCs w:val="28"/>
              </w:rPr>
            </w:pPr>
            <w:r>
              <w:rPr>
                <w:rFonts w:ascii="Times New Roman" w:hAnsi="Times New Roman" w:eastAsia="Times New Roman" w:cs="Times New Roman"/>
                <w:szCs w:val="28"/>
              </w:rPr>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5</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СМЭВ</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Получение сведений посредством СМЭВ</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Направление межведомственных запросов</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vMerge w:val="restart"/>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До 5 рабочих дней</w:t>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6</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Ведомство/ПГС/СМЭВ</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Получение ответов на межведомственны запросы</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W w:w="0" w:type="auto"/>
            <w:vAlign w:val="center"/>
            <w:vMerge w:val="continue"/>
            <w:textDirection w:val="lrTb"/>
            <w:noWrap w:val="false"/>
          </w:tcPr>
          <w:p>
            <w:pPr>
              <w:ind w:firstLine="0"/>
              <w:jc w:val="left"/>
              <w:widowControl/>
              <w:rPr>
                <w:rFonts w:ascii="Times New Roman" w:hAnsi="Times New Roman" w:eastAsia="Times New Roman" w:cs="Times New Roman"/>
                <w:szCs w:val="28"/>
              </w:rPr>
            </w:pPr>
            <w:r>
              <w:rPr>
                <w:rFonts w:ascii="Times New Roman" w:hAnsi="Times New Roman" w:eastAsia="Times New Roman" w:cs="Times New Roman"/>
                <w:szCs w:val="28"/>
              </w:rPr>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7</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Рассмотрение документов и сведений</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Проверка соответствия документов и сведений установленным критериям для приятия решения</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До 2 рабочих дней</w:t>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8</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Приятое решение</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Принятие решения о предоставлении услуги</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До 1 часа</w:t>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10</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Формирование решения о предоставлении услуги</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11</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Принятие решения об отказе в предоставлении услуги</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12</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Формирование отказа в предоставлении услуги</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 </w:t>
            </w:r>
            <w:r>
              <w:rPr>
                <w:rFonts w:ascii="Times New Roman" w:hAnsi="Times New Roman" w:eastAsia="Times New Roman" w:cs="Times New Roman"/>
                <w:szCs w:val="28"/>
              </w:rPr>
            </w:r>
          </w:p>
        </w:tc>
      </w:tr>
      <w:tr>
        <w:tblPrEx/>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626"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13</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9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Модуль МФЦ/Ведомство/ПГС</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85"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Выдача результат на бумажном носителе (опционально)</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92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Выдача результата в виде экземпляра электронного документа, распечатанного на бумажном носителе, заверенного подписью и печатью МФЦ/Ведомства</w:t>
            </w:r>
            <w:r>
              <w:rPr>
                <w:rFonts w:ascii="Times New Roman" w:hAnsi="Times New Roman" w:eastAsia="Times New Roman" w:cs="Times New Roman"/>
                <w:szCs w:val="28"/>
              </w:rP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862" w:type="dxa"/>
            <w:textDirection w:val="lrTb"/>
            <w:noWrap w:val="false"/>
          </w:tcPr>
          <w:p>
            <w:pPr>
              <w:ind w:firstLine="0"/>
              <w:widowControl/>
              <w:rPr>
                <w:rFonts w:ascii="Times New Roman" w:hAnsi="Times New Roman" w:eastAsia="Times New Roman" w:cs="Times New Roman"/>
                <w:szCs w:val="28"/>
              </w:rPr>
            </w:pPr>
            <w:r>
              <w:rPr>
                <w:rFonts w:ascii="Times New Roman" w:hAnsi="Times New Roman" w:eastAsia="Times New Roman" w:cs="Times New Roman"/>
                <w:szCs w:val="28"/>
              </w:rPr>
              <w:t xml:space="preserve">После окончания процедур принятия решения</w:t>
            </w:r>
            <w:r>
              <w:rPr>
                <w:rFonts w:ascii="Times New Roman" w:hAnsi="Times New Roman" w:eastAsia="Times New Roman" w:cs="Times New Roman"/>
                <w:szCs w:val="28"/>
              </w:rPr>
            </w:r>
          </w:p>
        </w:tc>
      </w:tr>
    </w:tbl>
    <w:p>
      <w:pPr>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sectPr>
      <w:footnotePr/>
      <w:endnotePr/>
      <w:type w:val="nextPage"/>
      <w:pgSz w:w="11900" w:h="16800" w:orient="portrait"/>
      <w:pgMar w:top="851" w:right="851" w:bottom="993" w:left="1418"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604050402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1080" w:hanging="720"/>
      </w:pPr>
      <w:rPr>
        <w:rFonts w:hint="default"/>
        <w:b w:val="0"/>
      </w:rPr>
    </w:lvl>
    <w:lvl w:ilvl="1">
      <w:start w:val="3"/>
      <w:numFmt w:val="decimal"/>
      <w:isLgl/>
      <w:suff w:val="tab"/>
      <w:lvlText w:val="%1.%2."/>
      <w:lvlJc w:val="left"/>
      <w:pPr>
        <w:ind w:left="1440" w:hanging="720"/>
      </w:pPr>
      <w:rPr>
        <w:rFonts w:hint="default"/>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520" w:hanging="108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600" w:hanging="1440"/>
      </w:pPr>
      <w:rPr>
        <w:rFonts w:hint="default"/>
      </w:rPr>
    </w:lvl>
    <w:lvl w:ilvl="6">
      <w:start w:val="1"/>
      <w:numFmt w:val="decimal"/>
      <w:isLgl/>
      <w:suff w:val="tab"/>
      <w:lvlText w:val="%1.%2.%3.%4.%5.%6.%7."/>
      <w:lvlJc w:val="left"/>
      <w:pPr>
        <w:ind w:left="4320" w:hanging="1800"/>
      </w:pPr>
      <w:rPr>
        <w:rFonts w:hint="default"/>
      </w:rPr>
    </w:lvl>
    <w:lvl w:ilvl="7">
      <w:start w:val="1"/>
      <w:numFmt w:val="decimal"/>
      <w:isLgl/>
      <w:suff w:val="tab"/>
      <w:lvlText w:val="%1.%2.%3.%4.%5.%6.%7.%8."/>
      <w:lvlJc w:val="left"/>
      <w:pPr>
        <w:ind w:left="4680" w:hanging="1800"/>
      </w:pPr>
      <w:rPr>
        <w:rFonts w:hint="default"/>
      </w:rPr>
    </w:lvl>
    <w:lvl w:ilvl="8">
      <w:start w:val="1"/>
      <w:numFmt w:val="decimal"/>
      <w:isLgl/>
      <w:suff w:val="tab"/>
      <w:lvlText w:val="%1.%2.%3.%4.%5.%6.%7.%8.%9."/>
      <w:lvlJc w:val="left"/>
      <w:pPr>
        <w:ind w:left="5400" w:hanging="2160"/>
      </w:pPr>
      <w:rPr>
        <w:rFonts w:hint="default"/>
      </w:rPr>
    </w:lvl>
  </w:abstractNum>
  <w:abstractNum w:abstractNumId="1">
    <w:multiLevelType w:val="hybridMultilevel"/>
    <w:lvl w:ilvl="0">
      <w:start w:val="1"/>
      <w:numFmt w:val="decimal"/>
      <w:isLgl w:val="false"/>
      <w:suff w:val="tab"/>
      <w:lvlText w:val="%1."/>
      <w:lvlJc w:val="left"/>
      <w:pPr>
        <w:ind w:left="720" w:hanging="360"/>
      </w:pPr>
      <w:rPr>
        <w:rFonts w:hint="default"/>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86" w:hanging="360"/>
      </w:pPr>
      <w:rPr>
        <w:b w:val="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1114" w:hanging="405"/>
      </w:pPr>
      <w:rPr>
        <w:rFonts w:hint="default" w:ascii="Times New Roman" w:hAnsi="Times New Roman" w:cs="Times New Roman" w:eastAsiaTheme="minorEastAsia"/>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6">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70"/>
    <w:link w:val="669"/>
    <w:uiPriority w:val="9"/>
    <w:rPr>
      <w:rFonts w:ascii="Arial" w:hAnsi="Arial" w:eastAsia="Arial" w:cs="Arial"/>
      <w:sz w:val="40"/>
      <w:szCs w:val="40"/>
    </w:rPr>
  </w:style>
  <w:style w:type="paragraph" w:styleId="15">
    <w:name w:val="Heading 2"/>
    <w:basedOn w:val="668"/>
    <w:next w:val="668"/>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70"/>
    <w:link w:val="15"/>
    <w:uiPriority w:val="9"/>
    <w:rPr>
      <w:rFonts w:ascii="Arial" w:hAnsi="Arial" w:eastAsia="Arial" w:cs="Arial"/>
      <w:sz w:val="34"/>
    </w:rPr>
  </w:style>
  <w:style w:type="paragraph" w:styleId="17">
    <w:name w:val="Heading 3"/>
    <w:basedOn w:val="668"/>
    <w:next w:val="668"/>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0"/>
    <w:link w:val="17"/>
    <w:uiPriority w:val="9"/>
    <w:rPr>
      <w:rFonts w:ascii="Arial" w:hAnsi="Arial" w:eastAsia="Arial" w:cs="Arial"/>
      <w:sz w:val="30"/>
      <w:szCs w:val="30"/>
    </w:rPr>
  </w:style>
  <w:style w:type="paragraph" w:styleId="19">
    <w:name w:val="Heading 4"/>
    <w:basedOn w:val="668"/>
    <w:next w:val="668"/>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0"/>
    <w:link w:val="19"/>
    <w:uiPriority w:val="9"/>
    <w:rPr>
      <w:rFonts w:ascii="Arial" w:hAnsi="Arial" w:eastAsia="Arial" w:cs="Arial"/>
      <w:b/>
      <w:bCs/>
      <w:sz w:val="26"/>
      <w:szCs w:val="26"/>
    </w:rPr>
  </w:style>
  <w:style w:type="paragraph" w:styleId="21">
    <w:name w:val="Heading 5"/>
    <w:basedOn w:val="668"/>
    <w:next w:val="668"/>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0"/>
    <w:link w:val="21"/>
    <w:uiPriority w:val="9"/>
    <w:rPr>
      <w:rFonts w:ascii="Arial" w:hAnsi="Arial" w:eastAsia="Arial" w:cs="Arial"/>
      <w:b/>
      <w:bCs/>
      <w:sz w:val="24"/>
      <w:szCs w:val="24"/>
    </w:rPr>
  </w:style>
  <w:style w:type="paragraph" w:styleId="23">
    <w:name w:val="Heading 6"/>
    <w:basedOn w:val="668"/>
    <w:next w:val="668"/>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0"/>
    <w:link w:val="23"/>
    <w:uiPriority w:val="9"/>
    <w:rPr>
      <w:rFonts w:ascii="Arial" w:hAnsi="Arial" w:eastAsia="Arial" w:cs="Arial"/>
      <w:b/>
      <w:bCs/>
      <w:sz w:val="22"/>
      <w:szCs w:val="22"/>
    </w:rPr>
  </w:style>
  <w:style w:type="paragraph" w:styleId="25">
    <w:name w:val="Heading 7"/>
    <w:basedOn w:val="668"/>
    <w:next w:val="66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0"/>
    <w:link w:val="25"/>
    <w:uiPriority w:val="9"/>
    <w:rPr>
      <w:rFonts w:ascii="Arial" w:hAnsi="Arial" w:eastAsia="Arial" w:cs="Arial"/>
      <w:b/>
      <w:bCs/>
      <w:i/>
      <w:iCs/>
      <w:sz w:val="22"/>
      <w:szCs w:val="22"/>
    </w:rPr>
  </w:style>
  <w:style w:type="paragraph" w:styleId="27">
    <w:name w:val="Heading 8"/>
    <w:basedOn w:val="668"/>
    <w:next w:val="66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0"/>
    <w:link w:val="27"/>
    <w:uiPriority w:val="9"/>
    <w:rPr>
      <w:rFonts w:ascii="Arial" w:hAnsi="Arial" w:eastAsia="Arial" w:cs="Arial"/>
      <w:i/>
      <w:iCs/>
      <w:sz w:val="22"/>
      <w:szCs w:val="22"/>
    </w:rPr>
  </w:style>
  <w:style w:type="paragraph" w:styleId="29">
    <w:name w:val="Heading 9"/>
    <w:basedOn w:val="668"/>
    <w:next w:val="66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0"/>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8"/>
    <w:next w:val="668"/>
    <w:link w:val="35"/>
    <w:uiPriority w:val="10"/>
    <w:qFormat/>
    <w:pPr>
      <w:contextualSpacing/>
      <w:spacing w:before="300" w:after="200"/>
    </w:pPr>
    <w:rPr>
      <w:sz w:val="48"/>
      <w:szCs w:val="48"/>
    </w:rPr>
  </w:style>
  <w:style w:type="character" w:styleId="35">
    <w:name w:val="Title Char"/>
    <w:basedOn w:val="670"/>
    <w:link w:val="34"/>
    <w:uiPriority w:val="10"/>
    <w:rPr>
      <w:sz w:val="48"/>
      <w:szCs w:val="48"/>
    </w:rPr>
  </w:style>
  <w:style w:type="paragraph" w:styleId="36">
    <w:name w:val="Subtitle"/>
    <w:basedOn w:val="668"/>
    <w:next w:val="668"/>
    <w:link w:val="37"/>
    <w:uiPriority w:val="11"/>
    <w:qFormat/>
    <w:pPr>
      <w:spacing w:before="200" w:after="200"/>
    </w:pPr>
    <w:rPr>
      <w:sz w:val="24"/>
      <w:szCs w:val="24"/>
    </w:rPr>
  </w:style>
  <w:style w:type="character" w:styleId="37">
    <w:name w:val="Subtitle Char"/>
    <w:basedOn w:val="670"/>
    <w:link w:val="36"/>
    <w:uiPriority w:val="11"/>
    <w:rPr>
      <w:sz w:val="24"/>
      <w:szCs w:val="24"/>
    </w:rPr>
  </w:style>
  <w:style w:type="paragraph" w:styleId="38">
    <w:name w:val="Quote"/>
    <w:basedOn w:val="668"/>
    <w:next w:val="668"/>
    <w:link w:val="39"/>
    <w:uiPriority w:val="29"/>
    <w:qFormat/>
    <w:pPr>
      <w:ind w:left="720" w:right="720"/>
    </w:pPr>
    <w:rPr>
      <w:i/>
    </w:rPr>
  </w:style>
  <w:style w:type="character" w:styleId="39">
    <w:name w:val="Quote Char"/>
    <w:link w:val="38"/>
    <w:uiPriority w:val="29"/>
    <w:rPr>
      <w:i/>
    </w:rPr>
  </w:style>
  <w:style w:type="paragraph" w:styleId="40">
    <w:name w:val="Intense Quote"/>
    <w:basedOn w:val="668"/>
    <w:next w:val="66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70"/>
    <w:link w:val="686"/>
    <w:uiPriority w:val="99"/>
  </w:style>
  <w:style w:type="character" w:styleId="45">
    <w:name w:val="Footer Char"/>
    <w:basedOn w:val="670"/>
    <w:link w:val="688"/>
    <w:uiPriority w:val="99"/>
  </w:style>
  <w:style w:type="paragraph" w:styleId="46">
    <w:name w:val="Caption"/>
    <w:basedOn w:val="668"/>
    <w:next w:val="668"/>
    <w:link w:val="47"/>
    <w:uiPriority w:val="35"/>
    <w:semiHidden/>
    <w:unhideWhenUsed/>
    <w:qFormat/>
    <w:pPr>
      <w:spacing w:line="276" w:lineRule="auto"/>
    </w:pPr>
    <w:rPr>
      <w:b/>
      <w:bCs/>
      <w:color w:val="4f81bd" w:themeColor="accent1"/>
      <w:sz w:val="18"/>
      <w:szCs w:val="18"/>
    </w:rPr>
  </w:style>
  <w:style w:type="character" w:styleId="47">
    <w:name w:val="Caption Char"/>
    <w:basedOn w:val="670"/>
    <w:link w:val="46"/>
    <w:uiPriority w:val="35"/>
    <w:rPr>
      <w:b/>
      <w:bCs/>
      <w:color w:val="4f81bd" w:themeColor="accent1"/>
      <w:sz w:val="18"/>
      <w:szCs w:val="18"/>
    </w:rPr>
  </w:style>
  <w:style w:type="table" w:styleId="48">
    <w:name w:val="Table Grid"/>
    <w:basedOn w:val="67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7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7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7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7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7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7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7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7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7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7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7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7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7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7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7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7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7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7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7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7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7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7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7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7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7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7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7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7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7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7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7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7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7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7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7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7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7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7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7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7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7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7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7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7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7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7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7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7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7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7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7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7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7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7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7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7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7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7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7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7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7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7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7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7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7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7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7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7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68"/>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0"/>
    <w:uiPriority w:val="99"/>
    <w:unhideWhenUsed/>
    <w:rPr>
      <w:vertAlign w:val="superscript"/>
    </w:rPr>
  </w:style>
  <w:style w:type="paragraph" w:styleId="178">
    <w:name w:val="endnote text"/>
    <w:basedOn w:val="668"/>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0"/>
    <w:uiPriority w:val="99"/>
    <w:semiHidden/>
    <w:unhideWhenUsed/>
    <w:rPr>
      <w:vertAlign w:val="superscript"/>
    </w:rPr>
  </w:style>
  <w:style w:type="paragraph" w:styleId="181">
    <w:name w:val="toc 1"/>
    <w:basedOn w:val="668"/>
    <w:next w:val="668"/>
    <w:uiPriority w:val="39"/>
    <w:unhideWhenUsed/>
    <w:pPr>
      <w:ind w:left="0" w:right="0" w:firstLine="0"/>
      <w:spacing w:after="57"/>
    </w:pPr>
  </w:style>
  <w:style w:type="paragraph" w:styleId="182">
    <w:name w:val="toc 2"/>
    <w:basedOn w:val="668"/>
    <w:next w:val="668"/>
    <w:uiPriority w:val="39"/>
    <w:unhideWhenUsed/>
    <w:pPr>
      <w:ind w:left="283" w:right="0" w:firstLine="0"/>
      <w:spacing w:after="57"/>
    </w:pPr>
  </w:style>
  <w:style w:type="paragraph" w:styleId="183">
    <w:name w:val="toc 3"/>
    <w:basedOn w:val="668"/>
    <w:next w:val="668"/>
    <w:uiPriority w:val="39"/>
    <w:unhideWhenUsed/>
    <w:pPr>
      <w:ind w:left="567" w:right="0" w:firstLine="0"/>
      <w:spacing w:after="57"/>
    </w:pPr>
  </w:style>
  <w:style w:type="paragraph" w:styleId="184">
    <w:name w:val="toc 4"/>
    <w:basedOn w:val="668"/>
    <w:next w:val="668"/>
    <w:uiPriority w:val="39"/>
    <w:unhideWhenUsed/>
    <w:pPr>
      <w:ind w:left="850" w:right="0" w:firstLine="0"/>
      <w:spacing w:after="57"/>
    </w:pPr>
  </w:style>
  <w:style w:type="paragraph" w:styleId="185">
    <w:name w:val="toc 5"/>
    <w:basedOn w:val="668"/>
    <w:next w:val="668"/>
    <w:uiPriority w:val="39"/>
    <w:unhideWhenUsed/>
    <w:pPr>
      <w:ind w:left="1134" w:right="0" w:firstLine="0"/>
      <w:spacing w:after="57"/>
    </w:pPr>
  </w:style>
  <w:style w:type="paragraph" w:styleId="186">
    <w:name w:val="toc 6"/>
    <w:basedOn w:val="668"/>
    <w:next w:val="668"/>
    <w:uiPriority w:val="39"/>
    <w:unhideWhenUsed/>
    <w:pPr>
      <w:ind w:left="1417" w:right="0" w:firstLine="0"/>
      <w:spacing w:after="57"/>
    </w:pPr>
  </w:style>
  <w:style w:type="paragraph" w:styleId="187">
    <w:name w:val="toc 7"/>
    <w:basedOn w:val="668"/>
    <w:next w:val="668"/>
    <w:uiPriority w:val="39"/>
    <w:unhideWhenUsed/>
    <w:pPr>
      <w:ind w:left="1701" w:right="0" w:firstLine="0"/>
      <w:spacing w:after="57"/>
    </w:pPr>
  </w:style>
  <w:style w:type="paragraph" w:styleId="188">
    <w:name w:val="toc 8"/>
    <w:basedOn w:val="668"/>
    <w:next w:val="668"/>
    <w:uiPriority w:val="39"/>
    <w:unhideWhenUsed/>
    <w:pPr>
      <w:ind w:left="1984" w:right="0" w:firstLine="0"/>
      <w:spacing w:after="57"/>
    </w:pPr>
  </w:style>
  <w:style w:type="paragraph" w:styleId="189">
    <w:name w:val="toc 9"/>
    <w:basedOn w:val="668"/>
    <w:next w:val="668"/>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8"/>
    <w:next w:val="668"/>
    <w:uiPriority w:val="99"/>
    <w:unhideWhenUsed/>
    <w:pPr>
      <w:spacing w:after="0" w:afterAutospacing="0"/>
    </w:pPr>
  </w:style>
  <w:style w:type="paragraph" w:styleId="668" w:default="1">
    <w:name w:val="Normal"/>
    <w:qFormat/>
    <w:pPr>
      <w:ind w:firstLine="720"/>
      <w:jc w:val="both"/>
      <w:spacing w:after="0" w:line="240" w:lineRule="auto"/>
      <w:widowControl w:val="off"/>
    </w:pPr>
    <w:rPr>
      <w:rFonts w:ascii="Arial" w:hAnsi="Arial" w:cs="Arial" w:eastAsiaTheme="minorEastAsia"/>
      <w:sz w:val="24"/>
      <w:szCs w:val="24"/>
      <w:lang w:eastAsia="ru-RU"/>
    </w:rPr>
  </w:style>
  <w:style w:type="paragraph" w:styleId="669">
    <w:name w:val="Heading 1"/>
    <w:basedOn w:val="668"/>
    <w:next w:val="668"/>
    <w:link w:val="673"/>
    <w:uiPriority w:val="99"/>
    <w:qFormat/>
    <w:pPr>
      <w:ind w:firstLine="0"/>
      <w:jc w:val="center"/>
      <w:spacing w:before="108" w:after="108"/>
      <w:outlineLvl w:val="0"/>
    </w:pPr>
    <w:rPr>
      <w:b/>
      <w:bCs/>
      <w:color w:val="26282f"/>
    </w:rPr>
  </w:style>
  <w:style w:type="character" w:styleId="670" w:default="1">
    <w:name w:val="Default Paragraph Font"/>
    <w:uiPriority w:val="1"/>
    <w:semiHidden/>
    <w:unhideWhenUsed/>
  </w:style>
  <w:style w:type="table" w:styleId="671" w:default="1">
    <w:name w:val="Normal Table"/>
    <w:uiPriority w:val="99"/>
    <w:semiHidden/>
    <w:unhideWhenUsed/>
    <w:tblPr>
      <w:tblInd w:w="0" w:type="dxa"/>
      <w:tblCellMar>
        <w:left w:w="108" w:type="dxa"/>
        <w:top w:w="0" w:type="dxa"/>
        <w:right w:w="108" w:type="dxa"/>
        <w:bottom w:w="0" w:type="dxa"/>
      </w:tblCellMar>
    </w:tblPr>
  </w:style>
  <w:style w:type="numbering" w:styleId="672" w:default="1">
    <w:name w:val="No List"/>
    <w:uiPriority w:val="99"/>
    <w:semiHidden/>
    <w:unhideWhenUsed/>
  </w:style>
  <w:style w:type="character" w:styleId="673" w:customStyle="1">
    <w:name w:val="Заголовок 1 Знак"/>
    <w:basedOn w:val="670"/>
    <w:link w:val="669"/>
    <w:uiPriority w:val="99"/>
    <w:rPr>
      <w:rFonts w:ascii="Arial" w:hAnsi="Arial" w:cs="Arial" w:eastAsiaTheme="minorEastAsia"/>
      <w:b/>
      <w:bCs/>
      <w:color w:val="26282f"/>
      <w:sz w:val="24"/>
      <w:szCs w:val="24"/>
      <w:lang w:eastAsia="ru-RU"/>
    </w:rPr>
  </w:style>
  <w:style w:type="character" w:styleId="674" w:customStyle="1">
    <w:name w:val="Цветовое выделение"/>
    <w:uiPriority w:val="99"/>
    <w:rPr>
      <w:b/>
      <w:color w:val="26282f"/>
    </w:rPr>
  </w:style>
  <w:style w:type="character" w:styleId="675" w:customStyle="1">
    <w:name w:val="Гипертекстовая ссылка"/>
    <w:basedOn w:val="674"/>
    <w:uiPriority w:val="99"/>
    <w:rPr>
      <w:rFonts w:cs="Times New Roman"/>
      <w:b/>
      <w:color w:val="106bbe"/>
    </w:rPr>
  </w:style>
  <w:style w:type="paragraph" w:styleId="676" w:customStyle="1">
    <w:name w:val="Нормальный (таблица)"/>
    <w:basedOn w:val="668"/>
    <w:next w:val="668"/>
    <w:uiPriority w:val="99"/>
    <w:pPr>
      <w:ind w:firstLine="0"/>
    </w:pPr>
  </w:style>
  <w:style w:type="paragraph" w:styleId="677">
    <w:name w:val="Balloon Text"/>
    <w:basedOn w:val="668"/>
    <w:link w:val="678"/>
    <w:uiPriority w:val="99"/>
    <w:semiHidden/>
    <w:unhideWhenUsed/>
    <w:rPr>
      <w:rFonts w:ascii="Tahoma" w:hAnsi="Tahoma" w:cs="Tahoma"/>
      <w:sz w:val="16"/>
      <w:szCs w:val="16"/>
    </w:rPr>
  </w:style>
  <w:style w:type="character" w:styleId="678" w:customStyle="1">
    <w:name w:val="Текст выноски Знак"/>
    <w:basedOn w:val="670"/>
    <w:link w:val="677"/>
    <w:uiPriority w:val="99"/>
    <w:semiHidden/>
    <w:rPr>
      <w:rFonts w:ascii="Tahoma" w:hAnsi="Tahoma" w:cs="Tahoma" w:eastAsiaTheme="minorEastAsia"/>
      <w:sz w:val="16"/>
      <w:szCs w:val="16"/>
      <w:lang w:eastAsia="ru-RU"/>
    </w:rPr>
  </w:style>
  <w:style w:type="paragraph" w:styleId="679" w:customStyle="1">
    <w:name w:val="Абзац списка1"/>
    <w:basedOn w:val="668"/>
    <w:pPr>
      <w:contextualSpacing/>
      <w:ind w:left="720" w:firstLine="0"/>
      <w:jc w:val="left"/>
      <w:widowControl/>
    </w:pPr>
    <w:rPr>
      <w:rFonts w:ascii="Times New Roman" w:hAnsi="Times New Roman" w:eastAsia="Times New Roman" w:cs="Times New Roman"/>
      <w:sz w:val="28"/>
      <w:szCs w:val="20"/>
    </w:rPr>
  </w:style>
  <w:style w:type="paragraph" w:styleId="680" w:customStyle="1">
    <w:name w:val="Прижатый влево"/>
    <w:basedOn w:val="668"/>
    <w:next w:val="668"/>
    <w:uiPriority w:val="99"/>
    <w:pPr>
      <w:ind w:firstLine="0"/>
      <w:jc w:val="left"/>
      <w:widowControl/>
    </w:pPr>
    <w:rPr>
      <w:rFonts w:eastAsiaTheme="minorHAnsi"/>
      <w:lang w:eastAsia="en-US"/>
    </w:rPr>
  </w:style>
  <w:style w:type="paragraph" w:styleId="681" w:customStyle="1">
    <w:name w:val="ConsPlusCell"/>
    <w:uiPriority w:val="99"/>
    <w:pPr>
      <w:spacing w:after="0" w:line="240" w:lineRule="auto"/>
      <w:widowControl w:val="off"/>
    </w:pPr>
    <w:rPr>
      <w:rFonts w:ascii="Calibri" w:hAnsi="Calibri" w:eastAsia="Times New Roman" w:cs="Calibri"/>
      <w:lang w:eastAsia="ru-RU"/>
    </w:rPr>
  </w:style>
  <w:style w:type="paragraph" w:styleId="682">
    <w:name w:val="List Paragraph"/>
    <w:basedOn w:val="668"/>
    <w:uiPriority w:val="34"/>
    <w:qFormat/>
    <w:pPr>
      <w:contextualSpacing/>
      <w:ind w:left="720"/>
    </w:pPr>
  </w:style>
  <w:style w:type="paragraph" w:styleId="683">
    <w:name w:val="Body Text"/>
    <w:basedOn w:val="668"/>
    <w:link w:val="684"/>
    <w:semiHidden/>
    <w:unhideWhenUsed/>
    <w:pPr>
      <w:ind w:firstLine="0"/>
      <w:widowControl/>
    </w:pPr>
    <w:rPr>
      <w:rFonts w:ascii="Times New Roman" w:hAnsi="Times New Roman" w:eastAsia="Times New Roman" w:cs="Times New Roman"/>
      <w:sz w:val="22"/>
      <w:szCs w:val="20"/>
    </w:rPr>
  </w:style>
  <w:style w:type="character" w:styleId="684" w:customStyle="1">
    <w:name w:val="Основной текст Знак"/>
    <w:basedOn w:val="670"/>
    <w:link w:val="683"/>
    <w:semiHidden/>
    <w:rPr>
      <w:rFonts w:ascii="Times New Roman" w:hAnsi="Times New Roman" w:eastAsia="Times New Roman" w:cs="Times New Roman"/>
      <w:szCs w:val="20"/>
      <w:lang w:eastAsia="ru-RU"/>
    </w:rPr>
  </w:style>
  <w:style w:type="paragraph" w:styleId="685" w:customStyle="1">
    <w:name w:val="ConsNormal"/>
    <w:pPr>
      <w:ind w:firstLine="720"/>
      <w:spacing w:after="0" w:line="240" w:lineRule="auto"/>
      <w:widowControl w:val="off"/>
    </w:pPr>
    <w:rPr>
      <w:rFonts w:ascii="Arial" w:hAnsi="Arial" w:eastAsia="Times New Roman" w:cs="Times New Roman"/>
      <w:sz w:val="20"/>
      <w:szCs w:val="20"/>
      <w:lang w:eastAsia="ru-RU"/>
    </w:rPr>
  </w:style>
  <w:style w:type="paragraph" w:styleId="686">
    <w:name w:val="Header"/>
    <w:basedOn w:val="668"/>
    <w:link w:val="687"/>
    <w:uiPriority w:val="99"/>
    <w:unhideWhenUsed/>
    <w:pPr>
      <w:tabs>
        <w:tab w:val="center" w:pos="4677" w:leader="none"/>
        <w:tab w:val="right" w:pos="9355" w:leader="none"/>
      </w:tabs>
    </w:pPr>
  </w:style>
  <w:style w:type="character" w:styleId="687" w:customStyle="1">
    <w:name w:val="Верхний колонтитул Знак"/>
    <w:basedOn w:val="670"/>
    <w:link w:val="686"/>
    <w:uiPriority w:val="99"/>
    <w:rPr>
      <w:rFonts w:ascii="Arial" w:hAnsi="Arial" w:cs="Arial" w:eastAsiaTheme="minorEastAsia"/>
      <w:sz w:val="24"/>
      <w:szCs w:val="24"/>
      <w:lang w:eastAsia="ru-RU"/>
    </w:rPr>
  </w:style>
  <w:style w:type="paragraph" w:styleId="688">
    <w:name w:val="Footer"/>
    <w:basedOn w:val="668"/>
    <w:link w:val="689"/>
    <w:uiPriority w:val="99"/>
    <w:unhideWhenUsed/>
    <w:pPr>
      <w:tabs>
        <w:tab w:val="center" w:pos="4677" w:leader="none"/>
        <w:tab w:val="right" w:pos="9355" w:leader="none"/>
      </w:tabs>
    </w:pPr>
  </w:style>
  <w:style w:type="character" w:styleId="689" w:customStyle="1">
    <w:name w:val="Нижний колонтитул Знак"/>
    <w:basedOn w:val="670"/>
    <w:link w:val="688"/>
    <w:uiPriority w:val="99"/>
    <w:rPr>
      <w:rFonts w:ascii="Arial" w:hAnsi="Arial" w:cs="Arial" w:eastAsiaTheme="minorEastAsia"/>
      <w:sz w:val="24"/>
      <w:szCs w:val="24"/>
      <w:lang w:eastAsia="ru-RU"/>
    </w:rPr>
  </w:style>
  <w:style w:type="paragraph" w:styleId="690" w:customStyle="1">
    <w:name w:val="ConsPlusNormal"/>
    <w:link w:val="691"/>
    <w:pPr>
      <w:ind w:firstLine="720"/>
      <w:spacing w:after="0" w:line="240" w:lineRule="auto"/>
      <w:widowControl w:val="off"/>
    </w:pPr>
    <w:rPr>
      <w:rFonts w:ascii="Arial" w:hAnsi="Arial" w:eastAsia="Times New Roman" w:cs="Arial"/>
      <w:sz w:val="20"/>
      <w:szCs w:val="20"/>
      <w:lang w:eastAsia="ru-RU"/>
    </w:rPr>
  </w:style>
  <w:style w:type="character" w:styleId="691" w:customStyle="1">
    <w:name w:val="ConsPlusNormal Знак"/>
    <w:basedOn w:val="670"/>
    <w:link w:val="690"/>
    <w:rPr>
      <w:rFonts w:ascii="Arial" w:hAnsi="Arial" w:eastAsia="Times New Roman" w:cs="Arial"/>
      <w:sz w:val="20"/>
      <w:szCs w:val="20"/>
      <w:lang w:eastAsia="ru-RU"/>
    </w:rPr>
  </w:style>
  <w:style w:type="paragraph" w:styleId="692" w:customStyle="1">
    <w:name w:val="ConsPlusTitle"/>
    <w:pPr>
      <w:spacing w:after="0" w:line="240" w:lineRule="auto"/>
      <w:widowControl w:val="off"/>
    </w:pPr>
    <w:rPr>
      <w:rFonts w:ascii="Arial" w:hAnsi="Arial" w:eastAsia="Times New Roman" w:cs="Arial"/>
      <w:b/>
      <w:bCs/>
      <w:sz w:val="20"/>
      <w:szCs w:val="20"/>
      <w:lang w:eastAsia="ru-RU"/>
    </w:rPr>
  </w:style>
  <w:style w:type="character" w:styleId="693">
    <w:name w:val="Hyperlink"/>
    <w:basedOn w:val="670"/>
    <w:uiPriority w:val="99"/>
    <w:semiHidden/>
    <w:unhideWhenUsed/>
    <w:rPr>
      <w:color w:val="0000ff"/>
      <w:u w:val="single"/>
    </w:rPr>
  </w:style>
  <w:style w:type="paragraph" w:styleId="694" w:customStyle="1">
    <w:name w:val="bodytext"/>
    <w:basedOn w:val="668"/>
    <w:pPr>
      <w:ind w:firstLine="0"/>
      <w:jc w:val="left"/>
      <w:spacing w:before="100" w:beforeAutospacing="1" w:after="100" w:afterAutospacing="1"/>
      <w:widowControl/>
    </w:pPr>
    <w:rPr>
      <w:rFonts w:ascii="Times New Roman" w:hAnsi="Times New Roman" w:eastAsia="Times New Roman" w:cs="Times New Roman"/>
    </w:rPr>
  </w:style>
  <w:style w:type="character" w:styleId="695" w:customStyle="1">
    <w:name w:val="Hyperlink"/>
    <w:basedOn w:val="670"/>
  </w:style>
  <w:style w:type="paragraph" w:styleId="696" w:customStyle="1">
    <w:name w:val="normalweb"/>
    <w:basedOn w:val="668"/>
    <w:pPr>
      <w:ind w:firstLine="0"/>
      <w:jc w:val="left"/>
      <w:spacing w:before="100" w:beforeAutospacing="1" w:after="100" w:afterAutospacing="1"/>
      <w:widowControl/>
    </w:pPr>
    <w:rPr>
      <w:rFonts w:ascii="Times New Roman" w:hAnsi="Times New Roman" w:eastAsia="Times New Roman" w:cs="Times New Roman"/>
    </w:rPr>
  </w:style>
  <w:style w:type="paragraph" w:styleId="697">
    <w:name w:val="Normal (Web)"/>
    <w:basedOn w:val="668"/>
    <w:uiPriority w:val="99"/>
    <w:semiHidden/>
    <w:unhideWhenUsed/>
    <w:pPr>
      <w:ind w:firstLine="0"/>
      <w:jc w:val="left"/>
      <w:spacing w:before="100" w:beforeAutospacing="1" w:after="100" w:afterAutospacing="1"/>
      <w:widowControl/>
    </w:pPr>
    <w:rPr>
      <w:rFonts w:ascii="Times New Roman" w:hAnsi="Times New Roman" w:eastAsia="Times New Roman" w:cs="Times New Roman"/>
    </w:rPr>
  </w:style>
  <w:style w:type="paragraph" w:styleId="698" w:customStyle="1">
    <w:name w:val="unformattext"/>
    <w:basedOn w:val="668"/>
    <w:pPr>
      <w:ind w:firstLine="0"/>
      <w:jc w:val="left"/>
      <w:spacing w:before="100" w:beforeAutospacing="1" w:after="100" w:afterAutospacing="1"/>
      <w:widowControl/>
    </w:pPr>
    <w:rPr>
      <w:rFonts w:ascii="Times New Roman" w:hAnsi="Times New Roman"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pravo-search.minjust.ru/bigs/showDocument.html?id=4F48675C-2DC2-4B7B-8F43-C7D17AB9072F" TargetMode="External"/><Relationship Id="rId11" Type="http://schemas.openxmlformats.org/officeDocument/2006/relationships/hyperlink" Target="https://pravo-search.minjust.ru/bigs/showDocument.html?id=C03E49B7-EA98-4CB9-B8A3-AC0E6F57472C" TargetMode="External"/><Relationship Id="rId12" Type="http://schemas.openxmlformats.org/officeDocument/2006/relationships/hyperlink" Target="https://docs.cntd.ru/document/406286227" TargetMode="External"/><Relationship Id="rId13" Type="http://schemas.openxmlformats.org/officeDocument/2006/relationships/hyperlink" Target="https://docs.cntd.ru/document/406286227" TargetMode="External"/><Relationship Id="rId14" Type="http://schemas.openxmlformats.org/officeDocument/2006/relationships/hyperlink" Target="http://pravo.minjust.ru/" TargetMode="External"/><Relationship Id="rId15" Type="http://schemas.openxmlformats.org/officeDocument/2006/relationships/hyperlink" Target="https://pravo-search.minjust.ru/bigs/showDocument.html?id=370BA400-14C4-4CDB-8A8B-B11F2A1A2F55" TargetMode="External"/><Relationship Id="rId16"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03CF0FB8-17D5-46F6-A5EC-D1642676534B" TargetMode="External"/><Relationship Id="rId20" Type="http://schemas.openxmlformats.org/officeDocument/2006/relationships/hyperlink" Target="https://pravo-search.minjust.ru/bigs/showDocument.html?id=5BE3AE78-3347-4073-AE6F-96707F7BBCAA" TargetMode="External"/><Relationship Id="rId21" Type="http://schemas.openxmlformats.org/officeDocument/2006/relationships/hyperlink" Target="https://pravo-search.minjust.ru/bigs/showDocument.html?id=4B713A73-14DE-4295-929D-9283DCC04E68" TargetMode="External"/><Relationship Id="rId22" Type="http://schemas.openxmlformats.org/officeDocument/2006/relationships/hyperlink" Target="https://pravo-search.minjust.ru/bigs/showDocument.html?id=3188AF19-09E3-4004-8D48-5D7DB9119D58" TargetMode="External"/><Relationship Id="rId23" Type="http://schemas.openxmlformats.org/officeDocument/2006/relationships/hyperlink" Target="https://docs.cntd.ru/document/406286227" TargetMode="External"/><Relationship Id="rId24" Type="http://schemas.openxmlformats.org/officeDocument/2006/relationships/hyperlink" Target="https://pravo-search.minjust.ru/bigs/showDocument.html?id=3CE2FC5F-F61E-4592-87D3-B63D2AF525D8" TargetMode="External"/><Relationship Id="rId25" Type="http://schemas.openxmlformats.org/officeDocument/2006/relationships/hyperlink" Target="https://pravo-search.minjust.ru/bigs/showDocument.html?id=14F79F23-26A1-4AAC-9064-101F96742A57" TargetMode="External"/><Relationship Id="rId26" Type="http://schemas.openxmlformats.org/officeDocument/2006/relationships/hyperlink" Target="https://pravo-search.minjust.ru/bigs/showDocument.html?id=14F79F23-26A1-4AAC-9064-101F96742A5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3503-060B-4E2D-9D10-993BEA2E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ompany>Администрация района</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economsvodreestr</cp:lastModifiedBy>
  <cp:revision>31</cp:revision>
  <dcterms:created xsi:type="dcterms:W3CDTF">2021-08-20T06:00:00Z</dcterms:created>
  <dcterms:modified xsi:type="dcterms:W3CDTF">2025-04-04T08:41:07Z</dcterms:modified>
</cp:coreProperties>
</file>