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МАСЛЯНИНСКОГО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30"/>
        <w:jc w:val="center"/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29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29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829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                                           №_________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«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планируемом сносе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завершении сноса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9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 соответствии с Градостроительным кодексом Российской Федерации, Федеральным Законом от 27.07.2010 № 210ФЗ «Об организации предоставления</w:t>
      </w:r>
      <w:r>
        <w:rPr>
          <w:color w:val="000000"/>
          <w:sz w:val="28"/>
          <w:szCs w:val="28"/>
        </w:rPr>
        <w:t xml:space="preserve"> государственных и муниципальных услуг», Федеральным законом от 06.10.2003 № 131ФЗ «Об общих принципах организации местного самоуправления в Российской Федерации», Законом Новосибирской области от 18.12.2015 № 27-ОЗ «О перераспределении полномочий между о</w:t>
      </w:r>
      <w:r>
        <w:rPr>
          <w:color w:val="000000"/>
          <w:sz w:val="28"/>
          <w:szCs w:val="28"/>
        </w:rPr>
        <w:t xml:space="preserve">рганами местного самоуправления Новосибирской области и органами государственной власти Новосибирской области и внесении изменения в статью 3 Закона Новосибирской области «Об отдельных вопросах организации местного самоуправления в Новосибирской области», </w:t>
      </w:r>
      <w:r>
        <w:rPr>
          <w:color w:val="000000"/>
          <w:sz w:val="28"/>
          <w:szCs w:val="28"/>
        </w:rPr>
        <w:t xml:space="preserve">администрация Маслянинкого муниципального округа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0"/>
        <w:ind w:firstLine="0"/>
        <w:jc w:val="both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2.Опубликовать настоящее постановление в «Вестнике Совета депутатов и администрации Маслянинского округа» и разместить на официальном сайте администрации Маслянинского муниципального округа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39"/>
        <w:ind w:firstLine="56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3. Контроль за исполнением постановления возложить на заместителя главы администрации Маслянинского </w:t>
      </w:r>
      <w:r>
        <w:rPr>
          <w:color w:val="000000" w:themeColor="text1"/>
          <w:sz w:val="28"/>
          <w:szCs w:val="28"/>
        </w:rPr>
        <w:t xml:space="preserve">муниципального округа</w:t>
      </w:r>
      <w:r>
        <w:rPr>
          <w:color w:val="000000" w:themeColor="text1"/>
          <w:sz w:val="28"/>
          <w:szCs w:val="28"/>
        </w:rPr>
        <w:t xml:space="preserve"> Новосибирской области по строительству А.С. Быстрова.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29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29"/>
        <w:contextualSpacing/>
        <w:ind w:left="5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contextualSpacing/>
        <w:ind w:left="10" w:hanging="5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В.В.Ярманов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29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Быстров А.С., 21-768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29"/>
        <w:contextualSpacing/>
        <w:ind w:left="19" w:right="-3" w:hanging="19"/>
        <w:spacing w:before="0" w:after="0" w:line="240" w:lineRule="auto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Свобода П.Ю., 21-052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-2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УТВЕРЖДЕН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 __________ 2025 № 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-2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Администрати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вный регламент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 xml:space="preserve">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 Маслянинского муниципального округа Новосибирской области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I.Общие положения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1.1.Административный регламент предоставления муниципальной услуги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предоставления муниципальной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услуги, определяет стандарт, сроки и последовательность действий (административных процедур) при осуществлении полномочий по (указать полномочия по предоставлению муниципальной (муниципальной) услуги в наименование муниципального образования, субъекта РФ.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отношения, возникающие при оказании следующих подуслуг: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  Направление уведомления о сносе объекта капитального строительства;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  Направление уведомления о завершении сноса объекта капитального строительства.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1.2.  Заявителями на получение муниципальной услуги являются физические лица, юридические лица, индивидуальные предприниматели, являющиеся застройщиками (далее – Заявитель).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1.3.   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1.4.   Информирование о порядке предоставления 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 осуществляется: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непосредстве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нно при личном приеме заявителя в администрации Маслянинского муниципального округа Новосибирской области (далее- 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 по телефону Уполномоченного органа или многофункционального центра;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 письменно, в том числе посредством электронной почты, факсимильной связи;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 посредством размещения в открытой и доступной форме информации: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федеральной муниципальной информационной системе «Единый портал государственных и муниципальных услуг (функций)» (https://www.gosuslugi.ru/) (далее – ЕПГУ, Единый портал);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региональном портале государственных и муниципальных услуг (функций), являющегося муниципальной информационной системой субъекта Российской Федерации (далее – региональный портал);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официальном сайте Уполномоченного органа (http://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maslyanino.nso.ru);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посредством размещения информации на информационных стендах Уполномоченного органа или многофункционального центра.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426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1.5.   Информирование осуществляется по вопросам, касающимся: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426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426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адресов Уполномоченного органа и многофункциональных центров, обращение в которые необходимо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426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справочной информации о работе Уполномоченного органа (структурных подразделений Уполномоченного органа);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426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документов, необходимых для предоставления 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порядка и сроков предоставления муниципальной услуги; порядка получения сведений о ходе рассмотрения уведомления об окончании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426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строительства и о результатах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426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Получение информации по вопросам предоставления муниципальной (муниципальной) услуги и услуг, которые являются необходимыми и обязательными для предоставления муниципальной услуги осуществляется бесплатно.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1.6. 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 обратившихся по интересующим вопросам.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назначить другое время для консультаций.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Продолжительность информирования по телефону не должна превышать 10 минут.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 осуществляется в соответствии с графиком приема граждан.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1.7.   По письменному обращению должностное лицо Уполномоченного органа, ответственный за предоставление муниципальной услуги, подробно в письменной форме разъясняет гражданину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1.8. На ЕПГУ размеща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ются сведения, предусмотренные Положением о федеральной муниципальной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Доступ к информации о сроках и порядке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 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данных, электронной почты и (или) формы обратной связи Уполномоченного органа в сети «Интернет».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1.9. 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1.10. Размещение информации о порядке предоставления муниципальной услуги на инфо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1.11. Информация о ходе рассмотрения уведомления об окончании строительства и о результатах предоставления муниципальной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II. Стандарт предоставления муниципальной услуги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2.1. Наименование муниципальной и муниципальной услуги - " Направление уведомления о планируемом сносе объекта капитального строительства и уведомления о завершении сноса объекта капитального строительства".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Государственная услуга предоставляется Уполномоченным органом администрацией Маслянинского муниципального округа Новосибирской области.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2.2. Состав заявителей.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Заявителями при обращении за получением услуги являются застройщики. Заявитель вправе обратиться за получением услуги через представителя.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left="709" w:right="-2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2.3. Правовые основания для предоставления услуги:          Градостроительный кодекс Российской Федерации;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Земельный кодекс 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Федеральный  закон     "Об    общих   принципах  организации  местного самоуправления в Российской Федерации";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Федеральный закон "Об организации предоставления государственных и муниципальных услуг";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Федеральный  закон   "Об  объектах   культурного  наследия  (памятниках истории и культуры) народов Российской Федерации";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Федеральный закон "Об электронной подписи"; Федеральный закон "О персональных данных";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22 декабря 2012 г. № 1376 "Об утверждении Правил организации деятельности многофункциональных центров    предоставления  государственных и муниципальных услуг";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постановление  Правительства Российской Федерации от 27 сентября 2011 г. № 797 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";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услуг";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18 марта 2015 г. № 250 "Об утвержде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 систем органов, предоставляющих государственные услу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ги, и органов, предоставляющих муниципальные услуги, в том числе с использованием информационно- 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нормативный правовой акт субъекта Российской Федерации, муниципальный правовой акт, закрепляющий соответствующие функции и полномочия органа муниципальной власти (органа местного самоуправления) по предоставлению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2.4.  Заявитель или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муниципаль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 способов по выбору заявителя: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в электронной форме посредством федеральной муниципальной информационной              системы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            "Единый              портал              государственных и муниципальных услуг (функций)", регионального портала государственных и муниципальных услуг (функций), являющегося муниципальной информационной системой субъекта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гламента. 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 электронной подписью,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 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твенных и муниципальных услуг в электронной форме, которая создается и проверяется с использованием 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ответствии с Правилами использования простой электронной подписи при обращении 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нием Правительства Российской Федерации от 25 июня 2012 г. № 634 "О видах 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б) на бумажном носителе посредством личного обращения в Уполномоченн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", либо посредством почтового отправления с уведомлением о вручении.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В целях предостав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 Правил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организации деятельности многофункциональных центров предоставления государственных и муниципальных услуг".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 xml - для документов, в отношении которых утверждены формы и требования по формированию электронных документов в виде файлов в формате xml;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 doc, docx, odt - для документов с текстовым содержанием, не включающим формулы;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 pdf, jpg, jpeg 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-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2.5. В случае если оригиналы документов, прилагаемых к уведомлению о сносе,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опускается), которое осуществляется с сохранением ориентации оригинала документа в разрешении 300-500 dpi (масштаб 1:1) и всех аутентичных признаков подлинности (графической подписи лица, печати, углового штампа бланка), с использованием следующих режимов: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"черно-белый" (при отсутствии в документе графических изображений и (или) цветного текста);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"оттенки серого" (при наличии в документе графических изображений, отличных от цветного графического изображения);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"цветной"  или  "режим   полной   цветопередачи" (при   наличии в документе цветных графических изображений либо цветного текста).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2.6. 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 xls, xlsx или ods, формируются в виде отдельного документа, представляемого в 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2.7.Исчерпывающий перечень документов, необходимых для предоставления услуги, подлежащих представлению заявителем самостоятельно: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уведомление о сносе. В случае представления уведомления о сносе в электронной форме посредством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документ, удостоверяющий личность заявителя или представителя 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 В случае представления документов в электрон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 результаты и материалы  обследования объекта капитального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строительства (в случае направления уведомления о сносе);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е)проект организации работ по сносу объекта капитального строительства (в случае направления уведомления о сносе);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ж) уведомление о завершении сноса.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2.8. 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 находятся указанные документы и которые заявитель вправе представить по собственной инициативе: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сведения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 решение суда о сносе объекта капитального строительства: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 решение органа местного самоуправления о сносе объекта капитального строительства».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Уведом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2.9.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2.10.  Основания для отказа в предоставлении муниципальной услуги: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 случае обращения за услугой «Направление уведомления о планируемом сносе объекта капитального строительства»: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отсутствие документов (сведений), предусмотренных нормативными правовыми актами 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заявитель не является правообладателем объекта капитального строительства;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уведомление о сносе содержит сведения об объекте, который не является объектом капитального строительства.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 обращения за услугой «Направление уведомления о завершении сноса объекта капитального строительства»: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отсутствие документов (сведений), предусмотренных нормативными правовыми актами Российской Федерации».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2.11.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уведомление о сносе, уведомление о завершении сноса представлено в орган муниципальной власти, орган местного самоуправления, в полномочия которых не входит предоставление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 электронной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ж) неполное заполнение полей в форме уведомления, в том числе в интерактивной форме уведомления на ЕПГУ;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з) представление неполного комплекта документов, необходимых для предоставления услуги».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2.12. 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2.13.  Решение об отказе в приеме документов, указанных в пункте 2.8 настоящего Административного регламента, направляется заявителю способом, определенным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2.14.  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2.15.   Результатом предоставления услуги является: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размещение этих уведомления и документов в информационной системе обеспечения градостроительной 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обращения за услугой «Направление уведомления о планируемом сносе объекта капитального строительства: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  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  отказ в предоставлении услуги (форма приведена в Приложении № к настоящему Административному регламенту).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обращения за услугой «Направление уведомления о завершении сноса объекта капитального строительства»: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 извещение о приеме уведомления о завершении сноса объекта капитального строительства (форма приведена в Приложении № к настоящему Административному регламенту);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 отказ в предоставлении услуги (форма приведена в Приложении № к настоящему Административному регламенту)».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2.16.  Формы уведомления о сно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се, уведомления о завершении сноса утверждаются федеральным органом исполнительной власти, осуществляющим функции по выработке и реализации муниципальной политики и нормативно- правовому регулированию в сфере строительства, архитектуры, градостроительства.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2.17.  Предоставление услуги осуществляется без взимания платы.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2.18.  Сведения о ходе рассмотрения уведомления о сносе, уведомления о заверш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 Письменный запрос может быть подан: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в электронной форме посредством электронной почты.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2.21. 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2.22. Услуги, необходимые и обязательные для предоставления муниципальной услуги, отсутствуют.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2.31.  При предоставлении муниципальной услуги запрещается требовать от заявителя: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 и Новосибирской области, муниципальными правовыми актами администрации Маслянинского район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Новосибирской области 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ющих в предоставлении муниципальных услуг, за исключением документов, указанных в части 6 статьи 7 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Представления доку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 услуги, за исключением следующих случаев: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наличие ошибок в уведомлении о сносе, уведомлении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 услуги, либо в предоставлении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ления муниципальной (муниципальной) услуги, либо в предоставлении муниципальной (муниципальной) услуги, о чем в письменном виде за подписью руководителя Уполномоченного органа, руководителя многофункционального центра при первоначальном отказе в приеме док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ументов, необходимых для предоставления муниципальной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2.32.  Местоположение административных зданий, в которых осуществляется прием уведомлений о сносе, уведомлений о завершени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сноса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случае, если имеется возможность организации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наименование;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местонахождение и юридический адрес; режим работы;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график приема;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номера телефонов для справок.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Помещения, в которых предоставляется государственная (муниципальная) услуга, оснащаются: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туалетными комнатами для посетителей.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Места приема Заявителей оборудуются информационными табличками (вывесками) с указанием: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номера кабинета и наименования отдела;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фамилии, имени и отчества (последнее – при наличии), должности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ответственного лица за прием документов; графика приема Заявителей.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инвалидам обеспечиваются: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возможность беспрепятственного доступа к объекту (зданию, помещению), в котором предоставляется муниципальная услуга;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возможность самостоятельного перед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 коляски;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надле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допуск сурдопереводчика и тифлосурдопереводчика;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 муниципальная 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оказание инвалидам помощи в преодолении барьеров, мешающих получению ими муниципальных услуг наравне с другими лицами.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2.33. Основными показателями доступности предоставления муниципальной услуги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муниципальной услуги в информационно- телекоммуникационных сетях общего пользования (в том числе в сети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«Интернет»), средствах массовой информации;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муниципальной услуги с помощью ЕПГУ, регионального портала;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 коммуникационных технологий.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2.34. Основными показателями качества предоставления муниципальной услуги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ений, действий (бездействия) Уполномоченного органа, его должностных лиц, принимаемых (совершенных) при предоставлении муниципальной услуги, по итогам рассмотрения которых вынесены решения об удовлетворении (частичном удовлетворении) требований заявителей.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3.1.  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1)  проверка документов и регистрация заявления;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2)  получение сведений посредством Федеральной муниципальной информационной системы «Единая система межведомственного электронного взаимодействия» (далее – СМЭВ);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3) рассмотрение документов и сведений;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4) принятие решения;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5) выдача результата;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6) внесение результата муниципальной услуги в реестр юридически значимых записей.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3.2.  При предоставлении муниципальной услуги в электронной форме заявителю обеспечиваются: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получение информации о порядке и сроках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уведомления о сносе, уведомления о завершении сноса;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получение сведений о ходе рассмотрения уведомления о сносе, уведомления о завершении сноса;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осуществление оценки качества предоставления 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3.3. Формирование уведомления о планируемом сносе, уведомления о завершении сноса.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Формирование уведомления о сносе, уведомления о завершении сноса осуществляе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Форматно-логическая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формировании уведомления о сносе, уведомления о завершении сноса заявителю обеспечивается: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возможность печати на бумажном носителе копии электронной формы уведомления о сносе, уведомления о завершении сноса;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в) сохранение ранее введенных в электронную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г) заполнение полей электр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Уполномоченный орган посредством ЕПГУ, регионального портала.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3.4. Уполномоченн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прием документов, необходимых для предоставления муниципальной услуги, и направление заявителю электронного сообщения о поступлении уведомления о сносе, уведомления о завершении сноса;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3.5. Электронное уведомления о сносе, уведомления о завершении сноса становится доступным для должностного лица Уполномоченного органа, ответс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твенного за прием и регистрацию уведомления о сносе, уведомления о завершении сноса (далее – ответственное должностное лицо), в муниципальной информационной системе, используемой Уполномоченным органом для предоставления муниципальной услуги (далее – ГИС).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Ответственное должностное лицо: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рассматривает поступившие уведомления о сносе, уведомления о завершении сноса и приложенные образы документов (документы);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производит действия в соответствии с пунктом 3.4 настоящего Административного регламента.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3.6. Заявителю в  качестве результата предоставления 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 обеспечивается возможность получения документа: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3.7. 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региона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электронной форме заявителю направляется: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уведомление о приеме и регистрации 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униципальной услуги, и начале процедуры предоставления муниципальной услуги, а также сведения о дате и времени окончания предоставления муниципальной услуги либо мотивированный отказ в приеме документов, необходимых для предоставления муниципальной 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уведомление о результатах рассмотрения документов, необходимых для предос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 услуги либо мотивированный отказ в предоставлении муниципальной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3.8.  Оценка качества предоставления муниципальной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ей, утвержденными постановлением Правительства Российской Федерации от 12 декабря 2012 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3.9. Заявителю обеспечивается возможность направления жалобы на реше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рации от 20 ноября 2012 года  № 1198 «О федеральной муниципальной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IV. Формы контроля за исполнением административного регламента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4.1.  Текущий контроль за соблюдением и исполнением настоящего Административного регламента, иных нормативных прав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Текущий контроль осуществляется путем проведения проверок: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решений о предоставлении (об отказе в предоставлении) 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выявления и устранения нарушений прав граждан;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4.2. Контроль за полнотой и качеством предоставления муниципальной услуги включает в себя проведение плановых и внеплановых проверок.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соблюдение сроков предоставления муниципальной услуги; соблюдение положений настоящего Административного регламента;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муниципальной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Основанием для проведения внеплановых проверок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Новосибирской области и нормативных правовых актов органов местного самоуправления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Маслянинского района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4.5.По результатам проведенных проверок в случае выявления нарушений положений настоящего Администр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ативного регламента, нормативных правовых актов Новосибирской области и нормативных правовых актов органов администрации Маслянинского района осуществляется привлечение виновных лиц к ответственности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 услуги закрепляется в их должностных регламентах в соответствии с требованиями законодательства.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 Граждане, их объединения и организации имеют право осуществлять контроль за предоставлением муниципальной 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Граждане, их объединения и организации также имеют право: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направлять замечания и предложения по улучшению доступности и качества предоставления муниципальной услуги;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вносить   предложения   о  мерах по устранению нарушений  настоящего Административного регламента.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4.7.  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V. Досудебный (внесудебный) порядок обжалования решений и действий (бездействия) органа, предоставляющего муниципальную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услугу, а также их должностных лиц, муниципальных служащих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5.1.  Заявитель имеет право на обжалование решения и (или) действий (бездействия)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5.2.  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руководителю многофункционального центра – на решения и действия (бездействие) работника многофункционального центра;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 учредителю многофункционального центра – на решение и действия (бездействие) многофункционального центра.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5.3.  Информация о порядке подачи и рассмотрения жалобы размещается на информационных стендах в местах предоставления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муниципальной 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5.4. 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Федеральным законом «Об организации предоставления государственных и муниципальных услуг»;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ерации от 20 ноября 2012 года № 1198 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VI. Особенности выполнения административных процедур (действий) в многофункциональных центрах предоставления государственных и муниципальных услуг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6.1  Многофункциональный центр осуществляет: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предоставления муниципальной (муницип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альной) услуги в многофункциональном центре, по иным вопросам, связанным с предоставлением муниципальной (муниципальной) услуги, а также консультирование заявителей о порядке предоставления муниципальной (муниципальной) услуги в многофункциональном центре;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муниципальной (муниципальной) услуги, на бумажном носителе, подтверждающих содержание электронных докуме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нтов, направленных в многофункциональный центр по результатам предоставления муниципальной услуги 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иные процедуры и действия, предусмотренные Федеральным законом № 210-ФЗ.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 для реализации своих функций многофункциональные центры вправе привлекать иные организации.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6.2. Информирование заявителя многофункциональными центрами осуществляется следующими способами: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(ответ направляется Заявителю в соответствии со способом, указанным в обращении);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назначить другое время для консультаций.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 консультировании по письменным обращениям заявителей ответ направляется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форме по почтовому адресу, указанному в обращении, поступившем в многофункциональный центр в письменной форме.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.3.  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".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6.4.  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829"/>
        <w:ind w:right="222" w:firstLine="851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Работник многофункционального центра осуществляет следующие действия:                 устанавливает  личност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заявителя на  основании документа, удостоверяющего личность в соответствии с законодательством Российской Федерации;                                           проверяет полномочия  представителя   заявителя  (в  случае обращения представителя заявителя);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определяет статус исполнения уведомления об окончании строительства в ГИС;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распечатывает результат предоставления муниципальной услуги в виде экземпляра эл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заверя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выдает документы заявителю, при необходимости запрашивает у заявителя подписи за каждый выданный документ;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left="5103" w:right="2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планируемом сносе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завершении сноса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41"/>
        <w:ind w:left="26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left="269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  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29"/>
        <w:jc w:val="center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Уведомление о планируемом сносе объекта капитального строительства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tbl>
      <w:tblPr>
        <w:tblStyle w:val="847"/>
        <w:tblW w:w="3892" w:type="dxa"/>
        <w:jc w:val="right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3"/>
        <w:gridCol w:w="1876"/>
        <w:gridCol w:w="379"/>
        <w:gridCol w:w="490"/>
        <w:gridCol w:w="293"/>
      </w:tblGrid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0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9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876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" w:type="dxa"/>
            <w:vAlign w:val="bottom"/>
            <w:textDirection w:val="lrTb"/>
            <w:noWrap w:val="false"/>
          </w:tcPr>
          <w:p>
            <w:pPr>
              <w:pStyle w:val="829"/>
              <w:jc w:val="righ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90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829"/>
        <w:spacing w:before="0"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tbl>
      <w:tblPr>
        <w:tblStyle w:val="847"/>
        <w:tblW w:w="10191" w:type="dxa"/>
        <w:tblInd w:w="-833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191"/>
      </w:tblGrid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91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i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lang w:val="ru-RU" w:eastAsia="ru-RU" w:bidi="ar-SA"/>
              </w:rPr>
              <w:t xml:space="preserve"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i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iCs/>
                <w:sz w:val="22"/>
                <w:szCs w:val="22"/>
                <w:lang w:val="ru-RU" w:eastAsia="ru-RU" w:bidi="ar-SA"/>
              </w:rPr>
              <w:t xml:space="preserve"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  <w:r>
              <w:rPr>
                <w:iCs/>
                <w:sz w:val="14"/>
                <w:szCs w:val="14"/>
              </w:rPr>
            </w:r>
            <w:r>
              <w:rPr>
                <w:iCs/>
                <w:sz w:val="14"/>
                <w:szCs w:val="14"/>
              </w:rPr>
            </w:r>
          </w:p>
        </w:tc>
      </w:tr>
    </w:tbl>
    <w:p>
      <w:pPr>
        <w:pStyle w:val="829"/>
        <w:jc w:val="center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Сведения о застройщике, техническом заказчике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W w:w="10196" w:type="dxa"/>
        <w:tblInd w:w="-821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1E0" w:firstRow="1" w:lastRow="1" w:firstColumn="1" w:lastColumn="1" w:noHBand="0" w:noVBand="0"/>
      </w:tblPr>
      <w:tblGrid>
        <w:gridCol w:w="760"/>
        <w:gridCol w:w="3192"/>
        <w:gridCol w:w="6244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43"/>
              <w:spacing w:before="0" w:beforeAutospacing="0" w:after="0" w:afterAutospacing="0"/>
            </w:pPr>
            <w: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29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pPr w:horzAnchor="margin" w:tblpXSpec="center" w:vertAnchor="text" w:tblpY="477" w:leftFromText="180" w:topFromText="0" w:rightFromText="180" w:bottomFromText="0"/>
        <w:tblW w:w="10196" w:type="dxa"/>
        <w:jc w:val="center"/>
        <w:tblInd w:w="0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1E0" w:firstRow="1" w:lastRow="1" w:firstColumn="1" w:lastColumn="1" w:noHBand="0" w:noVBand="0"/>
      </w:tblPr>
      <w:tblGrid>
        <w:gridCol w:w="760"/>
        <w:gridCol w:w="3192"/>
        <w:gridCol w:w="6244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земельного участка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праве застройщика на земельный участок (правоустанавливающие документы)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29"/>
        <w:jc w:val="center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Сведения о земельном участке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29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jc w:val="center"/>
        <w:spacing w:before="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Сведения об объекте капитального строительства, подлежащем сносу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pPr w:horzAnchor="margin" w:tblpXSpec="center" w:vertAnchor="text" w:tblpY="242" w:leftFromText="180" w:topFromText="0" w:rightFromText="180" w:bottomFromText="0"/>
        <w:tblW w:w="10196" w:type="dxa"/>
        <w:jc w:val="center"/>
        <w:tblInd w:w="0" w:type="dxa"/>
        <w:tblLayout w:type="fixed"/>
        <w:tblCellMar>
          <w:left w:w="5" w:type="dxa"/>
          <w:top w:w="0" w:type="dxa"/>
          <w:right w:w="5" w:type="dxa"/>
          <w:bottom w:w="0" w:type="dxa"/>
        </w:tblCellMar>
        <w:tblLook w:val="01E0" w:firstRow="1" w:lastRow="1" w:firstColumn="1" w:lastColumn="1" w:noHBand="0" w:noVBand="0"/>
      </w:tblPr>
      <w:tblGrid>
        <w:gridCol w:w="760"/>
        <w:gridCol w:w="3192"/>
        <w:gridCol w:w="6244"/>
      </w:tblGrid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объекта капитального строительства (при наличии)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праве застройщика на объект капитального строительства (правоустанавливающие документы)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прав иных лиц на объект капитального строительства (при наличии таких лиц)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2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решении</w:t>
            </w:r>
            <w:r>
              <w:rPr>
                <w:rFonts w:ascii="Times New Roman" w:hAnsi="Times New Roman" w:cs="Times New Roman"/>
              </w:rPr>
              <w:t xml:space="preserve">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4" w:type="dxa"/>
            <w:vAlign w:val="center"/>
            <w:textDirection w:val="lrTb"/>
            <w:noWrap w:val="false"/>
          </w:tcPr>
          <w:p>
            <w:pPr>
              <w:pStyle w:val="829"/>
              <w:ind w:left="57" w:right="57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29"/>
      </w:pPr>
      <w:r/>
      <w:r/>
    </w:p>
    <w:tbl>
      <w:tblPr>
        <w:tblStyle w:val="847"/>
        <w:tblpPr w:horzAnchor="margin" w:tblpXSpec="center" w:vertAnchor="margin" w:tblpY="-285" w:leftFromText="180" w:topFromText="0" w:rightFromText="180" w:bottomFromText="0"/>
        <w:tblW w:w="10191" w:type="dxa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326"/>
        <w:gridCol w:w="3864"/>
      </w:tblGrid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32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Почтовый адрес и (или) адрес электронной почты для связи: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864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9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829"/>
        <w:spacing w:before="0"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tbl>
      <w:tblPr>
        <w:tblStyle w:val="847"/>
        <w:tblW w:w="10191" w:type="dxa"/>
        <w:tblInd w:w="-41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96"/>
        <w:gridCol w:w="7194"/>
      </w:tblGrid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Настоящим уведомлением 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7194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9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9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val="ru-RU" w:eastAsia="ru-RU" w:bidi="ar-SA"/>
              </w:rPr>
              <w:t xml:space="preserve">(фамилия, имя, отчество (при наличии))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2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0205" w:type="dxa"/>
        <w:tblInd w:w="-841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200"/>
        <w:gridCol w:w="209"/>
        <w:gridCol w:w="1386"/>
        <w:gridCol w:w="209"/>
        <w:gridCol w:w="4201"/>
      </w:tblGrid>
      <w:tr>
        <w:tblPrEx/>
        <w:trPr>
          <w:trHeight w:val="240"/>
        </w:trPr>
        <w:tc>
          <w:tcPr>
            <w:tcBorders>
              <w:bottom w:val="single" w:color="000000" w:sz="4" w:space="0"/>
            </w:tcBorders>
            <w:tcW w:w="420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9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1386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9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4" w:space="0"/>
            </w:tcBorders>
            <w:tcW w:w="4201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420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(должность, в случае, если застройщиком или техническим заказчиком является юридическое лицо)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9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(подпись)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9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4201" w:type="dxa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829"/>
        <w:ind w:right="6005"/>
        <w:jc w:val="center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П.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ind w:right="6005"/>
        <w:jc w:val="center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наличии)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7"/>
        <w:tblW w:w="10191" w:type="dxa"/>
        <w:tblInd w:w="14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563"/>
        <w:gridCol w:w="5627"/>
      </w:tblGrid>
      <w:tr>
        <w:tblPrEx/>
        <w:trPr>
          <w:trHeight w:val="2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3" w:type="dxa"/>
            <w:vAlign w:val="bottom"/>
            <w:textDirection w:val="lrTb"/>
            <w:noWrap w:val="false"/>
          </w:tcPr>
          <w:p>
            <w:pPr>
              <w:pStyle w:val="829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 xml:space="preserve">К настоящему уведомлению прилагаются: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627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9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1019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r>
          </w:p>
        </w:tc>
      </w:tr>
      <w:tr>
        <w:tblPrEx/>
        <w:trPr/>
        <w:tc>
          <w:tcPr>
            <w:gridSpan w:val="2"/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190" w:type="dxa"/>
            <w:vAlign w:val="bottom"/>
            <w:textDirection w:val="lrTb"/>
            <w:noWrap w:val="false"/>
          </w:tcPr>
          <w:p>
            <w:pPr>
              <w:pStyle w:val="829"/>
              <w:jc w:val="center"/>
              <w:spacing w:before="0" w:after="0" w:line="240" w:lineRule="auto"/>
              <w:widowControl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val="ru-RU" w:eastAsia="ru-RU" w:bidi="ar-SA"/>
              </w:rPr>
              <w:t xml:space="preserve">(документы в соответствии с частью 10 статьи 55.31 Градостроительного кодекса Российской Федерации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pStyle w:val="829"/>
              <w:jc w:val="center"/>
              <w:spacing w:before="0" w:after="0" w:line="240" w:lineRule="auto"/>
              <w:widowControl/>
              <w:rPr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  <w:lang w:val="ru-RU" w:eastAsia="ru-RU" w:bidi="ar-SA"/>
              </w:rPr>
              <w:t xml:space="preserve">(Собрание законодательства Российской Федерации, 2005, № 1, ст. 16; 2018, № 32, ст. 5133, 5135))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</w:tr>
    </w:tbl>
    <w:p>
      <w:pPr>
        <w:pStyle w:val="829"/>
        <w:spacing w:before="0"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pPr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hd w:val="nil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22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left="5103" w:right="2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планируемом сносе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завершении сноса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округа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2"/>
        <w:jc w:val="both"/>
        <w:rPr>
          <w:rFonts w:ascii="Times New Roman" w:hAnsi="Times New Roman" w:cs="Times New Roman"/>
        </w:rPr>
      </w:pPr>
      <w:r/>
      <w:bookmarkStart w:id="1" w:name="P150"/>
      <w:r/>
      <w:bookmarkEnd w:id="1"/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"__" ____________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 поселения, городского округа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месту нахождения объекта капитального строительства или в случае, если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объект капитального строительства расположен на межселенной территории,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муниципального района)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 Сведения о застройщике, техническом заказчике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07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"/>
        <w:gridCol w:w="4812"/>
        <w:gridCol w:w="33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физическом лице, в случае если застройщиком является физическое лицо: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жительства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1.1.3.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юридическом лице, в случае если застройщиком или техническим заказчиком является юридическое лицо: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2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Идентификационный номер налогоплательщика, за исключением случая, если заявителем является иностранное юридическое лицо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2. Сведения о земельном участке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070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37"/>
        <w:gridCol w:w="4988"/>
        <w:gridCol w:w="334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2.1.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Кадастровый номер земельного участка (при наличии)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или описание местоположения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праве застройщика на земельный участок (правоустанавливающие документы)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88" w:type="dxa"/>
            <w:textDirection w:val="lrTb"/>
            <w:noWrap w:val="false"/>
          </w:tcPr>
          <w:p>
            <w:pPr>
              <w:pStyle w:val="84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наличии прав иных лиц на земельный участок (при наличии таких лиц)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 уведомляю о сносе объекте капитального строительства, указанного в  уведомлении  о  планируемом  сносе объекта капитального строительства от "__" ____________ 20__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(дата направления)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   адрес    и   (или)   адрес   электронной   почты   для   связи: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уведомлением 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 согласие  на обработку персональных данных (в случае если застройщиком является физическое лицо).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 __________   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должность, в случае, если                (подпись)       (расшифровка подписи)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застройщиком или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техническим заказчиком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является юридическое лицо)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М.П.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</w:p>
    <w:p>
      <w:pPr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ПРИЛОЖЕНИЕ №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left="5103" w:right="2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Административному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регламенту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2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pacing w:val="-8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предоставлению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услуги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Направление уведомления 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планируемом сносе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 и уведомления о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завершении сноса объекта капитального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строительства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829"/>
        <w:jc w:val="right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Маслянинского муниципального округа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29"/>
        <w:ind w:right="20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222" w:firstLine="709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Кому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 xml:space="preserve">      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left="4678" w:right="320" w:hanging="396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фамилия, имя, отчество (при наличии)                        застройщика, ОГРНИП       (для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физического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лица,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зарегистрированного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качестве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индивидуального</w:t>
      </w:r>
      <w:r>
        <w:rPr>
          <w:rFonts w:ascii="Times New Roman" w:hAnsi="Times New Roman" w:eastAsia="Times New Roman" w:cs="Times New Roman"/>
          <w:color w:val="000000"/>
          <w:spacing w:val="-47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предпринимателя) -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физического лица, полное наименование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застройщика, ИНН*,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ОГРН</w:t>
      </w:r>
      <w:r>
        <w:rPr>
          <w:rFonts w:ascii="Times New Roman" w:hAnsi="Times New Roman" w:eastAsia="Times New Roman" w:cs="Times New Roman"/>
          <w:color w:val="000000"/>
          <w:spacing w:val="4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юридического лица, почтовый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индекс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адрес,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телефон,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электронной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почты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застройщика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7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 Ш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 Н И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1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отказе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приеме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документов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right="1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Администрация Маслянинского муниципального округа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24525" cy="9525"/>
                <wp:effectExtent l="114300" t="0" r="11430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2436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450.75pt;height:0.75pt;mso-wrap-distance-left:0.00pt;mso-wrap-distance-top:0.00pt;mso-wrap-distance-right:0.00pt;mso-wrap-distance-bottom:0.00pt;visibility:visible;" filled="f" stroked="f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11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(наименование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уполномоченного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органа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местного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самоуправления)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517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sectPr>
          <w:footnotePr/>
          <w:endnotePr/>
          <w:type w:val="nextPage"/>
          <w:pgSz w:w="11906" w:h="16838" w:orient="portrait"/>
          <w:pgMar w:top="1134" w:right="851" w:bottom="851" w:left="1418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приеме документов для предоставления услуги "Направление уведомления 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планируемом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сносе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объекта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капитального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строительства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 уведомления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завершении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сноса</w:t>
      </w:r>
      <w:r>
        <w:rPr>
          <w:rFonts w:ascii="Times New Roman" w:hAnsi="Times New Roman" w:eastAsia="Times New Roman" w:cs="Times New Roman"/>
          <w:color w:val="000000"/>
          <w:spacing w:val="-57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объекта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капитального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строительства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Вам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отказано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следующим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основаниям: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tbl>
      <w:tblPr>
        <w:tblW w:w="15436" w:type="dxa"/>
        <w:tblInd w:w="0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4104"/>
        <w:gridCol w:w="5980"/>
        <w:gridCol w:w="5352"/>
      </w:tblGrid>
      <w:tr>
        <w:tblPrEx/>
        <w:trPr>
          <w:trHeight w:val="82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4" w:type="dxa"/>
            <w:textDirection w:val="lrTb"/>
            <w:noWrap w:val="false"/>
          </w:tcPr>
          <w:p>
            <w:pPr>
              <w:pStyle w:val="829"/>
              <w:ind w:right="113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Административн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регламента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0" w:type="dxa"/>
            <w:textDirection w:val="lrTb"/>
            <w:noWrap w:val="false"/>
          </w:tcPr>
          <w:p>
            <w:pPr>
              <w:pStyle w:val="829"/>
              <w:ind w:right="216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основания для отказа в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Административным регламентом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52" w:type="dxa"/>
            <w:textDirection w:val="lrTb"/>
            <w:noWrap w:val="false"/>
          </w:tcPr>
          <w:p>
            <w:pPr>
              <w:pStyle w:val="829"/>
              <w:ind w:right="517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Разъяснение причин отказа 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3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4" w:type="dxa"/>
            <w:textDirection w:val="lrTb"/>
            <w:noWrap w:val="false"/>
          </w:tcPr>
          <w:p>
            <w:pPr>
              <w:pStyle w:val="829"/>
              <w:ind w:right="546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подпункт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"а"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0" w:type="dxa"/>
            <w:textDirection w:val="lrTb"/>
            <w:noWrap w:val="false"/>
          </w:tcPr>
          <w:p>
            <w:pPr>
              <w:pStyle w:val="829"/>
              <w:ind w:right="115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 сносе объекта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капитального строительства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уведомление о завершении сноса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объекта капитального строительства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представлено в орган муниципальной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власти,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местного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самоуправления,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полномочия которых не входит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предоставление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52" w:type="dxa"/>
            <w:textDirection w:val="lrTb"/>
            <w:noWrap w:val="false"/>
          </w:tcPr>
          <w:p>
            <w:pPr>
              <w:pStyle w:val="829"/>
              <w:ind w:right="82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Указывается, какое ведомство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предоставляет услугу, информация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местонахождении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4" w:type="dxa"/>
            <w:textDirection w:val="lrTb"/>
            <w:noWrap w:val="false"/>
          </w:tcPr>
          <w:p>
            <w:pPr>
              <w:pStyle w:val="829"/>
              <w:ind w:right="525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подпункт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"б"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0" w:type="dxa"/>
            <w:textDirection w:val="lrTb"/>
            <w:noWrap w:val="false"/>
          </w:tcPr>
          <w:p>
            <w:pPr>
              <w:pStyle w:val="829"/>
              <w:ind w:right="93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представленные документы утратили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силу на момент обращения за услугой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(документ, удостоверяющий личность;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документ, удостоверяющий полномочия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представителя заявителя, в случае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обращения за предоставлением услуги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указанным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лицом)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52" w:type="dxa"/>
            <w:textDirection w:val="lrTb"/>
            <w:noWrap w:val="false"/>
          </w:tcPr>
          <w:p>
            <w:pPr>
              <w:pStyle w:val="829"/>
              <w:ind w:right="116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Указывается исчерпывающий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документов,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утративших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силу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04" w:type="dxa"/>
            <w:textDirection w:val="lrTb"/>
            <w:noWrap w:val="false"/>
          </w:tcPr>
          <w:p>
            <w:pPr>
              <w:pStyle w:val="829"/>
              <w:ind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подпункт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"в"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980" w:type="dxa"/>
            <w:textDirection w:val="lrTb"/>
            <w:noWrap w:val="false"/>
          </w:tcPr>
          <w:p>
            <w:pPr>
              <w:pStyle w:val="829"/>
              <w:ind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представленные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документы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содержат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52" w:type="dxa"/>
            <w:textDirection w:val="lrTb"/>
            <w:noWrap w:val="false"/>
          </w:tcPr>
          <w:p>
            <w:pPr>
              <w:pStyle w:val="829"/>
              <w:ind w:firstLine="118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Указывается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исчерпывающий перечень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документов,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содержащих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29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br w:type="textWrapping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15459" w:type="dxa"/>
        <w:tblInd w:w="0" w:type="dxa"/>
        <w:tblLayout w:type="fixed"/>
        <w:tblCellMar>
          <w:left w:w="7" w:type="dxa"/>
          <w:top w:w="0" w:type="dxa"/>
          <w:right w:w="7" w:type="dxa"/>
          <w:bottom w:w="0" w:type="dxa"/>
        </w:tblCellMar>
        <w:tblLook w:val="04A0" w:firstRow="1" w:lastRow="0" w:firstColumn="1" w:lastColumn="0" w:noHBand="0" w:noVBand="1"/>
      </w:tblPr>
      <w:tblGrid>
        <w:gridCol w:w="3408"/>
        <w:gridCol w:w="2696"/>
        <w:gridCol w:w="9355"/>
      </w:tblGrid>
      <w:tr>
        <w:tblPrEx/>
        <w:trPr>
          <w:trHeight w:val="8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8" w:type="dxa"/>
            <w:textDirection w:val="lrTb"/>
            <w:noWrap w:val="false"/>
          </w:tcPr>
          <w:p>
            <w:pPr>
              <w:pStyle w:val="829"/>
              <w:ind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Административн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регламента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6" w:type="dxa"/>
            <w:textDirection w:val="lrTb"/>
            <w:noWrap w:val="false"/>
          </w:tcPr>
          <w:p>
            <w:pPr>
              <w:pStyle w:val="829"/>
              <w:ind w:right="219" w:firstLine="70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основания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отказа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829"/>
              <w:ind w:right="213" w:firstLine="70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соответствии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Административным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регламентом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5" w:type="dxa"/>
            <w:textDirection w:val="lrTb"/>
            <w:noWrap w:val="false"/>
          </w:tcPr>
          <w:p>
            <w:pPr>
              <w:pStyle w:val="829"/>
              <w:ind w:right="517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Разъяснение причин отказа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приеме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14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8" w:type="dxa"/>
            <w:textDirection w:val="lrTb"/>
            <w:noWrap w:val="false"/>
          </w:tcPr>
          <w:p>
            <w:pPr>
              <w:pStyle w:val="829"/>
              <w:ind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6" w:type="dxa"/>
            <w:textDirection w:val="lrTb"/>
            <w:noWrap w:val="false"/>
          </w:tcPr>
          <w:p>
            <w:pPr>
              <w:pStyle w:val="829"/>
              <w:ind w:firstLine="709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подчистки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исправления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5" w:type="dxa"/>
            <w:textDirection w:val="lrTb"/>
            <w:noWrap w:val="false"/>
          </w:tcPr>
          <w:p>
            <w:pPr>
              <w:pStyle w:val="829"/>
              <w:ind w:right="247" w:firstLine="283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Подчистки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исправления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текста,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заверенные в порядке,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установленном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законодательством Российской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Федерации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17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8" w:type="dxa"/>
            <w:textDirection w:val="lrTb"/>
            <w:noWrap w:val="false"/>
          </w:tcPr>
          <w:p>
            <w:pPr>
              <w:pStyle w:val="829"/>
              <w:ind w:right="550" w:firstLine="29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подпункт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"г"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6" w:type="dxa"/>
            <w:textDirection w:val="lrTb"/>
            <w:noWrap w:val="false"/>
          </w:tcPr>
          <w:p>
            <w:pPr>
              <w:pStyle w:val="829"/>
              <w:ind w:right="120" w:firstLine="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представленные в электронном виде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документы содержат повреждения,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 которых не позволяет в полном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объеме использовать информацию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сведения, содержащиеся в документах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предоставления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5" w:type="dxa"/>
            <w:textDirection w:val="lrTb"/>
            <w:noWrap w:val="false"/>
          </w:tcPr>
          <w:p>
            <w:pPr>
              <w:pStyle w:val="829"/>
              <w:ind w:right="114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Указывается исчерпывающий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документов,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содержащих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повреждения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60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8" w:type="dxa"/>
            <w:textDirection w:val="lrTb"/>
            <w:noWrap w:val="false"/>
          </w:tcPr>
          <w:p>
            <w:pPr>
              <w:pStyle w:val="829"/>
              <w:ind w:right="525" w:firstLine="29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подпункт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"д"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6" w:type="dxa"/>
            <w:textDirection w:val="lrTb"/>
            <w:noWrap w:val="false"/>
          </w:tcPr>
          <w:p>
            <w:pPr>
              <w:pStyle w:val="829"/>
              <w:ind w:right="244" w:firstLine="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уведомления о планируемом сносе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объекта капитального строительства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уведомления о завершении сноса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объекта капитального строительства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предоставления услуги,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поданы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форме с нарушением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требований, установленных пунктами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2.5-2.7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Административного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регламента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5" w:type="dxa"/>
            <w:textDirection w:val="lrTb"/>
            <w:noWrap w:val="false"/>
          </w:tcPr>
          <w:p>
            <w:pPr>
              <w:pStyle w:val="829"/>
              <w:ind w:right="181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Указывается исчерпывающий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 документов, поданных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нарушением указанных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требований,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также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нарушенные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05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8" w:type="dxa"/>
            <w:textDirection w:val="lrTb"/>
            <w:noWrap w:val="false"/>
          </w:tcPr>
          <w:p>
            <w:pPr>
              <w:pStyle w:val="829"/>
              <w:ind w:right="546" w:firstLine="292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подпункт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"е"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пункта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6" w:type="dxa"/>
            <w:textDirection w:val="lrTb"/>
            <w:noWrap w:val="false"/>
          </w:tcPr>
          <w:p>
            <w:pPr>
              <w:pStyle w:val="829"/>
              <w:ind w:right="138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выявлено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несоблюдение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установленных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статьей 11 Федерального закона "Об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подписи" условий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признания квалифицированной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 подписи действительной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документах,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представленных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5" w:type="dxa"/>
            <w:textDirection w:val="lrTb"/>
            <w:noWrap w:val="false"/>
          </w:tcPr>
          <w:p>
            <w:pPr>
              <w:pStyle w:val="829"/>
              <w:ind w:right="155" w:firstLine="709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Указывается исчерпывающий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перечень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электронных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документов,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соответствующих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указанному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критерию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Дополнительно</w:t>
      </w:r>
      <w:r>
        <w:rPr>
          <w:rFonts w:ascii="Times New Roman" w:hAnsi="Times New Roman" w:eastAsia="Times New Roman" w:cs="Times New Roman"/>
          <w:color w:val="000000"/>
          <w:spacing w:val="-15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информируем: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                         _________________________________________________________________________________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336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(указывается информация, необходимая для устранения оснований для отказа в приеме документов, необходимых</w:t>
      </w:r>
      <w:r>
        <w:rPr>
          <w:rFonts w:ascii="Times New Roman" w:hAnsi="Times New Roman" w:eastAsia="Times New Roman" w:cs="Times New Roman"/>
          <w:color w:val="000000"/>
          <w:spacing w:val="-48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для предоставления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услуги,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также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дополнительная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информация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наличии)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-31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Приложение: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            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10"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(прилагаются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документы,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представленные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заявителем)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247775" cy="9525"/>
                <wp:effectExtent l="114300" t="0" r="11430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47759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98.25pt;height:0.75pt;mso-wrap-distance-left:0.00pt;mso-wrap-distance-top:0.00pt;mso-wrap-distance-right:0.00pt;mso-wrap-distance-bottom:0.00pt;visibility:visible;" filled="f" stroked="f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038350" cy="9525"/>
                <wp:effectExtent l="114300" t="0" r="11430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38320" cy="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type="#_x0000_t1" style="width:160.50pt;height:0.75pt;mso-wrap-distance-left:0.00pt;mso-wrap-distance-top:0.00pt;mso-wrap-distance-right:0.00pt;mso-wrap-distance-bottom:0.00pt;visibility:visible;" filled="f" stroked="f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right="1407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(должность)              (подпись)              (фамилия, имя, отчество</w:t>
      </w:r>
      <w:r>
        <w:rPr>
          <w:rFonts w:ascii="Times New Roman" w:hAnsi="Times New Roman" w:eastAsia="Times New Roman" w:cs="Times New Roman"/>
          <w:color w:val="000000"/>
          <w:spacing w:val="-47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(при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наличии)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*Сведения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ИНН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отношении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иностранного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юридического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лица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указываются.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pStyle w:val="829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29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6838" w:h="11906" w:orient="landscape"/>
      <w:pgMar w:top="1135" w:right="1134" w:bottom="850" w:left="28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Droid Sans">
    <w:panose1 w:val="020B0606030804020204"/>
  </w:font>
  <w:font w:name="Liberation Sans">
    <w:panose1 w:val="020B060402020202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54">
    <w:name w:val="No List"/>
    <w:uiPriority w:val="99"/>
    <w:semiHidden/>
    <w:unhideWhenUsed/>
  </w:style>
  <w:style w:type="paragraph" w:styleId="655">
    <w:name w:val="Heading 1"/>
    <w:basedOn w:val="829"/>
    <w:next w:val="829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basedOn w:val="831"/>
    <w:link w:val="655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831"/>
    <w:link w:val="830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29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character" w:styleId="686">
    <w:name w:val="Caption Char"/>
    <w:basedOn w:val="837"/>
    <w:link w:val="684"/>
    <w:uiPriority w:val="99"/>
  </w:style>
  <w:style w:type="table" w:styleId="687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1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1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0">
    <w:name w:val="Heading 2"/>
    <w:basedOn w:val="829"/>
    <w:next w:val="829"/>
    <w:link w:val="832"/>
    <w:uiPriority w:val="9"/>
    <w:semiHidden/>
    <w:unhideWhenUsed/>
    <w:qFormat/>
    <w:pPr>
      <w:keepLines/>
      <w:keepNext/>
      <w:spacing w:before="200" w:after="0"/>
      <w:outlineLvl w:val="1"/>
    </w:pPr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31" w:default="1">
    <w:name w:val="Default Paragraph Font"/>
    <w:uiPriority w:val="1"/>
    <w:semiHidden/>
    <w:unhideWhenUsed/>
    <w:qFormat/>
  </w:style>
  <w:style w:type="character" w:styleId="832" w:customStyle="1">
    <w:name w:val="Заголовок 2 Знак"/>
    <w:basedOn w:val="831"/>
    <w:uiPriority w:val="9"/>
    <w:semiHidden/>
    <w:qFormat/>
    <w:rPr>
      <w:rFonts w:ascii="Calibri Light" w:hAnsi="Calibri Light"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33">
    <w:name w:val="Hyperlink"/>
    <w:rPr>
      <w:color w:val="000080"/>
      <w:u w:val="single"/>
    </w:rPr>
  </w:style>
  <w:style w:type="paragraph" w:styleId="834">
    <w:name w:val="Заголовок"/>
    <w:basedOn w:val="829"/>
    <w:next w:val="835"/>
    <w:qFormat/>
    <w:pPr>
      <w:keepNext/>
      <w:spacing w:before="240" w:after="120"/>
    </w:pPr>
    <w:rPr>
      <w:rFonts w:ascii="Liberation Sans" w:hAnsi="Liberation Sans" w:eastAsia="Droid Sans" w:cs="Droid Sans"/>
      <w:sz w:val="28"/>
      <w:szCs w:val="28"/>
    </w:rPr>
  </w:style>
  <w:style w:type="paragraph" w:styleId="835">
    <w:name w:val="Body Text"/>
    <w:basedOn w:val="829"/>
    <w:pPr>
      <w:spacing w:before="0" w:after="140" w:line="276" w:lineRule="auto"/>
    </w:pPr>
  </w:style>
  <w:style w:type="paragraph" w:styleId="836">
    <w:name w:val="List"/>
    <w:basedOn w:val="835"/>
  </w:style>
  <w:style w:type="paragraph" w:styleId="837">
    <w:name w:val="Caption"/>
    <w:basedOn w:val="829"/>
    <w:link w:val="68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8">
    <w:name w:val="Указатель"/>
    <w:basedOn w:val="829"/>
    <w:qFormat/>
    <w:pPr>
      <w:suppressLineNumbers/>
    </w:pPr>
  </w:style>
  <w:style w:type="paragraph" w:styleId="839">
    <w:name w:val="Normal (Web)"/>
    <w:basedOn w:val="829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 w:customStyle="1">
    <w:name w:val="ConsNormal"/>
    <w:qFormat/>
    <w:pPr>
      <w:ind w:firstLine="720"/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41" w:customStyle="1">
    <w:name w:val="ConsPlusNormal"/>
    <w:qFormat/>
    <w:pPr>
      <w:jc w:val="left"/>
      <w:spacing w:before="0" w:after="0" w:line="240" w:lineRule="auto"/>
      <w:widowControl w:val="off"/>
    </w:pPr>
    <w:rPr>
      <w:rFonts w:ascii="Calibri" w:hAnsi="Calibri" w:eastAsia="Times New Roman" w:cs="Calibri" w:asciiTheme="minorHAnsi" w:hAnsiTheme="minorHAnsi"/>
      <w:color w:val="auto"/>
      <w:sz w:val="22"/>
      <w:szCs w:val="20"/>
      <w:lang w:val="ru-RU" w:eastAsia="ru-RU" w:bidi="ar-SA"/>
    </w:rPr>
  </w:style>
  <w:style w:type="paragraph" w:styleId="842" w:customStyle="1">
    <w:name w:val="ConsPlusNonformat"/>
    <w:qFormat/>
    <w:pPr>
      <w:jc w:val="left"/>
      <w:spacing w:before="0" w:after="0" w:line="240" w:lineRule="auto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843" w:customStyle="1">
    <w:name w:val="s_16"/>
    <w:basedOn w:val="82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Содержимое врезки"/>
    <w:basedOn w:val="829"/>
    <w:qFormat/>
  </w:style>
  <w:style w:type="numbering" w:styleId="845" w:default="1">
    <w:name w:val="Без списка"/>
    <w:uiPriority w:val="99"/>
    <w:semiHidden/>
    <w:unhideWhenUsed/>
    <w:qFormat/>
  </w:style>
  <w:style w:type="table" w:styleId="84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Table Grid"/>
    <w:basedOn w:val="846"/>
    <w:uiPriority w:val="9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uristdem</dc:creator>
  <dc:description/>
  <dc:language>ru-RU</dc:language>
  <cp:lastModifiedBy>economsvodreestr</cp:lastModifiedBy>
  <cp:revision>20</cp:revision>
  <dcterms:created xsi:type="dcterms:W3CDTF">2022-07-07T11:10:00Z</dcterms:created>
  <dcterms:modified xsi:type="dcterms:W3CDTF">2025-04-04T11:10:46Z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