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>
        <w:rPr>
          <w:bCs/>
          <w:sz w:val="28"/>
          <w:szCs w:val="28"/>
        </w:rPr>
        <w:t xml:space="preserve">постановления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Губернатора Новосибирской области</w:t>
      </w:r>
      <w:r>
        <w:rPr>
          <w:sz w:val="28"/>
          <w:szCs w:val="28"/>
        </w:rPr>
      </w:r>
    </w:p>
    <w:p>
      <w:pPr>
        <w:pStyle w:val="728"/>
        <w:jc w:val="right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70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внесении изменений в постановление Губернатора Новосибирской области </w:t>
      </w:r>
      <w:r>
        <w:rPr>
          <w:sz w:val="28"/>
          <w:szCs w:val="28"/>
        </w:rPr>
      </w:r>
    </w:p>
    <w:p>
      <w:pPr>
        <w:pStyle w:val="7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25.04.2017 № 86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беспечения деятельности мобильной приемной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– общественной приемной Губернатора области </w:t>
      </w:r>
      <w:r>
        <w:rPr>
          <w:b/>
          <w:sz w:val="28"/>
          <w:szCs w:val="28"/>
        </w:rPr>
        <w:t xml:space="preserve">п о с т а н о в л я 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7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Губернатора Новосибирской области от 25.04.2017 № 86 «</w:t>
      </w:r>
      <w:r>
        <w:rPr>
          <w:bCs/>
          <w:sz w:val="28"/>
          <w:szCs w:val="28"/>
        </w:rPr>
        <w:t xml:space="preserve">О создании мобильной приемной Губернатора Новосибирской области в </w:t>
      </w:r>
      <w:r>
        <w:rPr>
          <w:sz w:val="28"/>
          <w:szCs w:val="28"/>
        </w:rPr>
        <w:t xml:space="preserve">администрации Губернатора Новосибирской области и Правительства Новосибирской области при управлении по работе с обращениями граждан – общественной приемной Губернатора области» изменения</w:t>
      </w:r>
      <w:r>
        <w:rPr>
          <w:sz w:val="28"/>
          <w:szCs w:val="28"/>
        </w:rPr>
        <w:t xml:space="preserve">, изложив с</w:t>
      </w:r>
      <w:r>
        <w:rPr>
          <w:sz w:val="28"/>
          <w:szCs w:val="28"/>
        </w:rPr>
        <w:t xml:space="preserve">остав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мобильной приемной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– общественной приемной Губернатора области</w:t>
      </w:r>
      <w:r>
        <w:rPr>
          <w:sz w:val="28"/>
          <w:szCs w:val="28"/>
        </w:rPr>
        <w:t xml:space="preserve"> в редакции, согласно приложению.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ind w:firstLine="709"/>
        <w:jc w:val="right"/>
        <w:rPr>
          <w:sz w:val="28"/>
        </w:rPr>
      </w:pPr>
      <w:r>
        <w:rPr>
          <w:sz w:val="28"/>
        </w:rPr>
        <w:t xml:space="preserve">А.А.</w:t>
      </w:r>
      <w:r>
        <w:rPr>
          <w:sz w:val="28"/>
        </w:rPr>
        <w:t xml:space="preserve"> </w:t>
      </w:r>
      <w:r>
        <w:rPr>
          <w:sz w:val="28"/>
        </w:rPr>
        <w:t xml:space="preserve">Травников</w:t>
      </w:r>
      <w:r>
        <w:rPr>
          <w:sz w:val="28"/>
        </w:rPr>
      </w:r>
    </w:p>
    <w:p>
      <w:pPr>
        <w:pStyle w:val="7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</w:pPr>
      <w:r>
        <w:t xml:space="preserve">И.</w:t>
      </w:r>
      <w:r>
        <w:t xml:space="preserve">Г</w:t>
      </w:r>
      <w:r>
        <w:t xml:space="preserve">. </w:t>
      </w:r>
      <w:r>
        <w:t xml:space="preserve">Баранов</w:t>
      </w:r>
      <w:r/>
    </w:p>
    <w:p>
      <w:pPr>
        <w:pStyle w:val="700"/>
      </w:pPr>
      <w:r>
        <w:t xml:space="preserve">22</w:t>
      </w:r>
      <w:r>
        <w:t xml:space="preserve">8</w:t>
      </w:r>
      <w:r>
        <w:t xml:space="preserve"> </w:t>
      </w:r>
      <w:r>
        <w:t xml:space="preserve">68 78</w:t>
      </w:r>
      <w:r/>
    </w:p>
    <w:p>
      <w:pPr>
        <w:pStyle w:val="700"/>
        <w:ind w:left="5954"/>
        <w:jc w:val="center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ind w:left="595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Губернатора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ind w:left="595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ind w:left="595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ind w:left="595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ind w:left="5954"/>
        <w:jc w:val="center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«ПРИЛОЖЕНИЕ №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ind w:left="595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Губернатора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ind w:left="595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ind w:left="595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 25.04.2017 № 86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0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0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</w:t>
      </w:r>
      <w:r>
        <w:rPr>
          <w:b/>
          <w:bCs/>
          <w:sz w:val="28"/>
          <w:szCs w:val="28"/>
        </w:rPr>
      </w:r>
    </w:p>
    <w:p>
      <w:pPr>
        <w:pStyle w:val="700"/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мобильной приемной Губернатора Новосибирской области в администрации Губернатора Новосибирской области и Правительства Новосибирской области при управлении по </w:t>
      </w:r>
      <w:r>
        <w:rPr>
          <w:b/>
          <w:sz w:val="28"/>
          <w:szCs w:val="28"/>
        </w:rPr>
        <w:t xml:space="preserve">работе с обращениями граждан – </w:t>
      </w:r>
      <w:r>
        <w:rPr>
          <w:b/>
          <w:sz w:val="28"/>
          <w:szCs w:val="28"/>
        </w:rPr>
      </w:r>
    </w:p>
    <w:p>
      <w:pPr>
        <w:pStyle w:val="700"/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общественной приемной Губернатора области</w:t>
      </w:r>
      <w:r>
        <w:rPr>
          <w:b/>
          <w:sz w:val="28"/>
          <w:szCs w:val="28"/>
        </w:rPr>
      </w:r>
    </w:p>
    <w:p>
      <w:pPr>
        <w:pStyle w:val="70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31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9"/>
        <w:gridCol w:w="709"/>
        <w:gridCol w:w="59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70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Захарова</w:t>
            </w:r>
            <w:r>
              <w:rPr>
                <w:sz w:val="28"/>
                <w:szCs w:val="28"/>
              </w:rPr>
            </w:r>
          </w:p>
          <w:p>
            <w:pPr>
              <w:pStyle w:val="70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Маргарита Викторовна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</w:pPr>
            <w:r>
              <w:rPr>
                <w:sz w:val="28"/>
                <w:szCs w:val="28"/>
              </w:rPr>
              <w:t xml:space="preserve">–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70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</w:t>
            </w:r>
            <w:r>
              <w:rPr>
                <w:sz w:val="28"/>
                <w:szCs w:val="28"/>
              </w:rPr>
              <w:t xml:space="preserve">ститель начальника управления по работе с 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руководитель мобильной приемной Губернатора области, т. 223-68-</w:t>
            </w:r>
            <w:r>
              <w:rPr>
                <w:sz w:val="28"/>
                <w:szCs w:val="28"/>
              </w:rPr>
              <w:t xml:space="preserve">79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70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Мегалинский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0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Евгений Анатольевич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</w:pPr>
            <w:r>
              <w:rPr>
                <w:sz w:val="28"/>
                <w:szCs w:val="28"/>
              </w:rPr>
              <w:t xml:space="preserve">–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70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контр</w:t>
            </w:r>
            <w:r>
              <w:rPr>
                <w:sz w:val="28"/>
                <w:szCs w:val="28"/>
              </w:rPr>
              <w:t xml:space="preserve">оля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заместитель руководителя мобильной приемной Губернатора области, </w:t>
              <w:br/>
              <w:t xml:space="preserve">т. 238-68-93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70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Пушкина </w:t>
            </w:r>
            <w:r>
              <w:rPr>
                <w:sz w:val="28"/>
                <w:szCs w:val="28"/>
              </w:rPr>
            </w:r>
          </w:p>
          <w:p>
            <w:pPr>
              <w:pStyle w:val="70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Вероника Вячеславовна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</w:pPr>
            <w:r>
              <w:rPr>
                <w:sz w:val="28"/>
                <w:szCs w:val="28"/>
              </w:rPr>
              <w:t xml:space="preserve">–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70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организации личного пр</w:t>
            </w:r>
            <w:r>
              <w:rPr>
                <w:sz w:val="28"/>
                <w:szCs w:val="28"/>
              </w:rPr>
              <w:t xml:space="preserve">иема граждан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заместитель руководителя мобильной приемной Губернатора области, т. 2</w:t>
            </w:r>
            <w:r>
              <w:rPr>
                <w:sz w:val="28"/>
                <w:szCs w:val="28"/>
              </w:rPr>
              <w:t xml:space="preserve">38</w:t>
            </w:r>
            <w:r>
              <w:rPr>
                <w:sz w:val="28"/>
                <w:szCs w:val="28"/>
              </w:rPr>
              <w:t xml:space="preserve">68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88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48"/>
              <w:ind w:firstLine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Наталия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jc w:val="both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отдела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работе с письменными обращениями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 238-68-89;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Беушева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48"/>
              <w:ind w:firstLine="0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Валентиновна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jc w:val="center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jc w:val="both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организации первичной медико-санитарной помощи взрослому населению министерства здравоохранения Новосибирской области,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238-62-76;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Ефремова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48"/>
              <w:ind w:firstLine="0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jc w:val="center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jc w:val="both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отдела по работе с письменными обращениями граждан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 238-68-89;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48"/>
              <w:ind w:firstLine="0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jc w:val="center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jc w:val="both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жилищной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жилищно-коммунального хозяйства и энергетики Новосибирской области,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238-76-45;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Кузьмина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48"/>
              <w:ind w:firstLine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Леонидовна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jc w:val="center"/>
              <w:spacing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jc w:val="both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семейной политики и защиты прав детей министерства труда и социального развития Новосибирской области, т. 238-75-04;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48"/>
              <w:ind w:firstLine="0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Евгений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jc w:val="center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jc w:val="both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– начальник отдела развития материально-технической базы образования и контрактной службы управления материальных ресурсов министерства образования Новосибирской области,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238-73-72;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Медведев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48"/>
              <w:ind w:firstLine="0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Михаил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jc w:val="center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jc w:val="both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систем жизнеобеспечения министерства жилищно-коммунального хозяйства и энергетики Новосибирской области, т. 238-76-34;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Мирошниченко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48"/>
              <w:ind w:firstLine="0"/>
              <w:spacing w:line="240" w:lineRule="atLeast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Антон Александрович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jc w:val="both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дорожного комплекса министерства транспорта и дорожного хозяйства Новосибирской области, </w:t>
              <w:br w:type="textWrapping" w:clear="all"/>
              <w:t xml:space="preserve">т. 238-68-21;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48"/>
              <w:ind w:firstLine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Вадим Вячеславович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jc w:val="both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материально-технического обеспечения и развития информационных технологий министерства здравоохранения Новосибирской области, т. 238-63-46;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48"/>
              <w:ind w:firstLine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 Сергеевич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jc w:val="both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аналитического отдела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 238-68-95;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48"/>
              <w:ind w:firstLine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Юлия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jc w:val="both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заместитель начальника управления-начальник отдела дошкольного и общего образования министерства образования Новосибирской области, т. 238-74-10;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Опицко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48"/>
              <w:ind w:firstLine="0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Марина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jc w:val="center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jc w:val="both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– начальник отдела организации пассажирских перевозок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пассажирских перевозок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транспорта и дорожного хозяйства Новосибирской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238-68-26;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Полещук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48"/>
              <w:ind w:firstLine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Павел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700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контроля за градостроительной деятельностью управления архитектуры и градостроительства министерства строительства Новосибирской области, т. 319-64-31;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Попкова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70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Ирина Владимировна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jc w:val="both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заместитель начальника управления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начальник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отдела дошкольного и общего образования министерства образования Новосибирской области, т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238-74-07;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Поскачин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48"/>
              <w:ind w:firstLine="0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Олег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jc w:val="center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jc w:val="both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строительства Новосибирской области,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228-64-02;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48"/>
              <w:ind w:firstLine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Сергеевич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70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начальник управления организации социальных выплат</w:t>
            </w:r>
            <w:r>
              <w:rPr>
                <w:sz w:val="28"/>
                <w:szCs w:val="28"/>
              </w:rPr>
              <w:t xml:space="preserve"> министерства труда и социального развития Новосибирской области, т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238-75-05;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Рябошапко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48"/>
              <w:ind w:firstLine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Борисовна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jc w:val="both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аналитического отдела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238-68-87;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Самочернова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48"/>
              <w:ind w:firstLine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jc w:val="both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работе с письменными обращениями граждан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238-68-80;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48"/>
              <w:ind w:firstLine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jc w:val="both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аналитического отдела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238-66-73;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Толочкина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48"/>
              <w:ind w:firstLine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Виктория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jc w:val="both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по работе с письменными обращениями граждан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238-68-85;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Трифонова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48"/>
              <w:ind w:firstLine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48"/>
              <w:ind w:firstLine="0"/>
              <w:jc w:val="center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700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по организации личного приема граждан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</w:t>
              <w:br w:type="textWrapping" w:clear="all"/>
              <w:t xml:space="preserve">т. 238-68-84;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700"/>
              <w:spacing w:line="28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Черников</w:t>
            </w:r>
            <w:r>
              <w:rPr>
                <w:sz w:val="28"/>
                <w:szCs w:val="28"/>
              </w:rPr>
            </w:r>
          </w:p>
          <w:p>
            <w:pPr>
              <w:pStyle w:val="700"/>
              <w:spacing w:line="28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Илья Олегович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spacing w:line="28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700"/>
              <w:jc w:val="both"/>
              <w:spacing w:line="28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сопровождения строительства министерства строительства Новосибирской области, т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228-64-31.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0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2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  <w:rPr>
        <w:rStyle w:val="746"/>
      </w:rPr>
      <w:framePr w:wrap="around" w:vAnchor="text" w:hAnchor="margin" w:xAlign="center" w:y="1"/>
    </w:pPr>
    <w:r>
      <w:rPr>
        <w:rStyle w:val="746"/>
      </w:rPr>
      <w:fldChar w:fldCharType="begin"/>
    </w:r>
    <w:r>
      <w:rPr>
        <w:rStyle w:val="746"/>
      </w:rPr>
      <w:instrText xml:space="preserve">PAGE  </w:instrText>
    </w:r>
    <w:r>
      <w:rPr>
        <w:rStyle w:val="746"/>
      </w:rPr>
      <w:fldChar w:fldCharType="separate"/>
    </w:r>
    <w:r>
      <w:rPr>
        <w:rStyle w:val="746"/>
      </w:rPr>
      <w:t xml:space="preserve">2</w:t>
    </w:r>
    <w:r>
      <w:rPr>
        <w:rStyle w:val="746"/>
      </w:rPr>
      <w:fldChar w:fldCharType="end"/>
    </w:r>
    <w:r>
      <w:rPr>
        <w:rStyle w:val="746"/>
      </w:rPr>
    </w:r>
    <w:r>
      <w:rPr>
        <w:rStyle w:val="746"/>
      </w:rPr>
    </w:r>
  </w:p>
  <w:p>
    <w:pPr>
      <w:pStyle w:val="72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  <w:jc w:val="center"/>
    </w:pPr>
    <w:r/>
    <w:r/>
  </w:p>
  <w:p>
    <w:pPr>
      <w:pStyle w:val="7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11"/>
  </w:num>
  <w:num w:numId="12">
    <w:abstractNumId w:val="8"/>
  </w:num>
  <w:num w:numId="13">
    <w:abstractNumId w:val="12"/>
  </w:num>
  <w:num w:numId="14">
    <w:abstractNumId w:val="15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0"/>
    <w:next w:val="70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0"/>
    <w:next w:val="70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0"/>
    <w:next w:val="70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0"/>
    <w:next w:val="70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0"/>
    <w:next w:val="70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0"/>
    <w:next w:val="70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0"/>
    <w:next w:val="70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0"/>
    <w:next w:val="70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0"/>
    <w:next w:val="70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0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0"/>
    <w:next w:val="70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00"/>
    <w:next w:val="70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00"/>
    <w:next w:val="70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0"/>
    <w:next w:val="70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0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0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00"/>
    <w:next w:val="7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0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0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00"/>
    <w:next w:val="70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0"/>
    <w:next w:val="70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0"/>
    <w:next w:val="70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0"/>
    <w:next w:val="70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0"/>
    <w:next w:val="70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0"/>
    <w:next w:val="70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0"/>
    <w:next w:val="70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0"/>
    <w:next w:val="70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0"/>
    <w:next w:val="70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0"/>
    <w:next w:val="700"/>
    <w:uiPriority w:val="99"/>
    <w:unhideWhenUsed/>
    <w:pPr>
      <w:spacing w:after="0" w:afterAutospacing="0"/>
    </w:pPr>
  </w:style>
  <w:style w:type="paragraph" w:styleId="700" w:default="1">
    <w:name w:val="Normal"/>
    <w:next w:val="700"/>
    <w:link w:val="700"/>
    <w:qFormat/>
    <w:rPr>
      <w:lang w:val="ru-RU" w:eastAsia="ru-RU" w:bidi="ar-SA"/>
    </w:rPr>
  </w:style>
  <w:style w:type="paragraph" w:styleId="701">
    <w:name w:val="Заголовок 1"/>
    <w:basedOn w:val="700"/>
    <w:next w:val="700"/>
    <w:link w:val="713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02">
    <w:name w:val="Заголовок 2"/>
    <w:basedOn w:val="700"/>
    <w:next w:val="700"/>
    <w:link w:val="714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03">
    <w:name w:val="Заголовок 3"/>
    <w:basedOn w:val="700"/>
    <w:next w:val="700"/>
    <w:link w:val="715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04">
    <w:name w:val="Заголовок 4"/>
    <w:basedOn w:val="700"/>
    <w:next w:val="700"/>
    <w:link w:val="716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05">
    <w:name w:val="Заголовок 5"/>
    <w:basedOn w:val="700"/>
    <w:next w:val="700"/>
    <w:link w:val="717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06">
    <w:name w:val="Заголовок 6"/>
    <w:basedOn w:val="700"/>
    <w:next w:val="700"/>
    <w:link w:val="718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07">
    <w:name w:val="Заголовок 7"/>
    <w:basedOn w:val="700"/>
    <w:next w:val="700"/>
    <w:link w:val="719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08">
    <w:name w:val="Заголовок 8"/>
    <w:basedOn w:val="700"/>
    <w:next w:val="700"/>
    <w:link w:val="720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09">
    <w:name w:val="Заголовок 9"/>
    <w:basedOn w:val="700"/>
    <w:next w:val="700"/>
    <w:link w:val="721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10">
    <w:name w:val="Основной шрифт абзаца"/>
    <w:next w:val="710"/>
    <w:link w:val="700"/>
    <w:uiPriority w:val="1"/>
    <w:unhideWhenUsed/>
  </w:style>
  <w:style w:type="table" w:styleId="711">
    <w:name w:val="Обычная таблица"/>
    <w:next w:val="711"/>
    <w:link w:val="700"/>
    <w:uiPriority w:val="99"/>
    <w:semiHidden/>
    <w:unhideWhenUsed/>
    <w:tblPr/>
  </w:style>
  <w:style w:type="numbering" w:styleId="712">
    <w:name w:val="Нет списка"/>
    <w:next w:val="712"/>
    <w:link w:val="700"/>
    <w:uiPriority w:val="99"/>
    <w:semiHidden/>
    <w:unhideWhenUsed/>
  </w:style>
  <w:style w:type="character" w:styleId="713">
    <w:name w:val="Заголовок 1 Знак"/>
    <w:next w:val="713"/>
    <w:link w:val="701"/>
    <w:uiPriority w:val="9"/>
    <w:rPr>
      <w:rFonts w:ascii="Cambria" w:hAnsi="Cambria" w:eastAsia="Times New Roman" w:cs="Times New Roman"/>
      <w:b/>
      <w:bCs/>
      <w:sz w:val="32"/>
      <w:szCs w:val="32"/>
    </w:rPr>
  </w:style>
  <w:style w:type="character" w:styleId="714">
    <w:name w:val="Заголовок 2 Знак"/>
    <w:next w:val="714"/>
    <w:link w:val="702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715">
    <w:name w:val="Заголовок 3 Знак"/>
    <w:next w:val="715"/>
    <w:link w:val="703"/>
    <w:uiPriority w:val="9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716">
    <w:name w:val="Заголовок 4 Знак"/>
    <w:next w:val="716"/>
    <w:link w:val="704"/>
    <w:uiPriority w:val="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717">
    <w:name w:val="Заголовок 5 Знак"/>
    <w:next w:val="717"/>
    <w:link w:val="705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718">
    <w:name w:val="Заголовок 6 Знак"/>
    <w:next w:val="718"/>
    <w:link w:val="706"/>
    <w:uiPriority w:val="9"/>
    <w:semiHidden/>
    <w:rPr>
      <w:rFonts w:ascii="Calibri" w:hAnsi="Calibri" w:eastAsia="Times New Roman" w:cs="Times New Roman"/>
      <w:b/>
      <w:bCs/>
    </w:rPr>
  </w:style>
  <w:style w:type="character" w:styleId="719">
    <w:name w:val="Заголовок 7 Знак"/>
    <w:next w:val="719"/>
    <w:link w:val="707"/>
    <w:uiPriority w:val="9"/>
    <w:semiHidden/>
    <w:rPr>
      <w:rFonts w:ascii="Calibri" w:hAnsi="Calibri" w:eastAsia="Times New Roman" w:cs="Times New Roman"/>
      <w:sz w:val="24"/>
      <w:szCs w:val="24"/>
    </w:rPr>
  </w:style>
  <w:style w:type="character" w:styleId="720">
    <w:name w:val="Заголовок 8 Знак"/>
    <w:next w:val="720"/>
    <w:link w:val="708"/>
    <w:uiPriority w:val="9"/>
    <w:semiHidden/>
    <w:rPr>
      <w:rFonts w:ascii="Calibri" w:hAnsi="Calibri" w:eastAsia="Times New Roman" w:cs="Times New Roman"/>
      <w:i/>
      <w:iCs/>
      <w:sz w:val="24"/>
      <w:szCs w:val="24"/>
    </w:rPr>
  </w:style>
  <w:style w:type="character" w:styleId="721">
    <w:name w:val="Заголовок 9 Знак"/>
    <w:next w:val="721"/>
    <w:link w:val="709"/>
    <w:uiPriority w:val="9"/>
    <w:semiHidden/>
    <w:rPr>
      <w:rFonts w:ascii="Cambria" w:hAnsi="Cambria" w:eastAsia="Times New Roman" w:cs="Times New Roman"/>
    </w:rPr>
  </w:style>
  <w:style w:type="paragraph" w:styleId="722">
    <w:name w:val="заголовок 1"/>
    <w:basedOn w:val="700"/>
    <w:next w:val="700"/>
    <w:link w:val="700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723">
    <w:name w:val="заголовок 2"/>
    <w:basedOn w:val="700"/>
    <w:next w:val="700"/>
    <w:link w:val="700"/>
    <w:uiPriority w:val="99"/>
    <w:pPr>
      <w:jc w:val="center"/>
      <w:keepNext/>
      <w:outlineLvl w:val="1"/>
    </w:pPr>
    <w:rPr>
      <w:sz w:val="28"/>
      <w:szCs w:val="28"/>
    </w:rPr>
  </w:style>
  <w:style w:type="character" w:styleId="724">
    <w:name w:val="Основной шрифт"/>
    <w:next w:val="724"/>
    <w:link w:val="700"/>
    <w:uiPriority w:val="99"/>
  </w:style>
  <w:style w:type="paragraph" w:styleId="725">
    <w:name w:val="Верхний колонтитул"/>
    <w:basedOn w:val="700"/>
    <w:next w:val="725"/>
    <w:link w:val="726"/>
    <w:uiPriority w:val="99"/>
    <w:pPr>
      <w:tabs>
        <w:tab w:val="center" w:pos="4153" w:leader="none"/>
        <w:tab w:val="right" w:pos="8306" w:leader="none"/>
      </w:tabs>
    </w:pPr>
  </w:style>
  <w:style w:type="character" w:styleId="726">
    <w:name w:val="Верхний колонтитул Знак"/>
    <w:next w:val="726"/>
    <w:link w:val="725"/>
    <w:uiPriority w:val="99"/>
    <w:rPr>
      <w:rFonts w:cs="Times New Roman"/>
      <w:sz w:val="20"/>
      <w:szCs w:val="20"/>
    </w:rPr>
  </w:style>
  <w:style w:type="character" w:styleId="727">
    <w:name w:val="номер страницы"/>
    <w:next w:val="727"/>
    <w:link w:val="700"/>
    <w:uiPriority w:val="99"/>
    <w:rPr>
      <w:rFonts w:cs="Times New Roman"/>
    </w:rPr>
  </w:style>
  <w:style w:type="paragraph" w:styleId="728">
    <w:name w:val="Основной текст"/>
    <w:basedOn w:val="700"/>
    <w:next w:val="728"/>
    <w:link w:val="729"/>
    <w:uiPriority w:val="99"/>
    <w:pPr>
      <w:jc w:val="both"/>
    </w:pPr>
    <w:rPr>
      <w:sz w:val="28"/>
      <w:szCs w:val="28"/>
    </w:rPr>
  </w:style>
  <w:style w:type="character" w:styleId="729">
    <w:name w:val="Основной текст Знак"/>
    <w:next w:val="729"/>
    <w:link w:val="728"/>
    <w:uiPriority w:val="99"/>
    <w:semiHidden/>
    <w:rPr>
      <w:rFonts w:cs="Times New Roman"/>
      <w:sz w:val="20"/>
      <w:szCs w:val="20"/>
    </w:rPr>
  </w:style>
  <w:style w:type="paragraph" w:styleId="730">
    <w:name w:val="Основной текст 2"/>
    <w:basedOn w:val="700"/>
    <w:next w:val="730"/>
    <w:link w:val="731"/>
    <w:uiPriority w:val="99"/>
    <w:pPr>
      <w:jc w:val="both"/>
    </w:pPr>
    <w:rPr>
      <w:sz w:val="28"/>
      <w:szCs w:val="28"/>
    </w:rPr>
  </w:style>
  <w:style w:type="character" w:styleId="731">
    <w:name w:val="Основной текст 2 Знак"/>
    <w:next w:val="731"/>
    <w:link w:val="730"/>
    <w:uiPriority w:val="99"/>
    <w:semiHidden/>
    <w:rPr>
      <w:rFonts w:cs="Times New Roman"/>
      <w:sz w:val="20"/>
      <w:szCs w:val="20"/>
    </w:rPr>
  </w:style>
  <w:style w:type="paragraph" w:styleId="732">
    <w:name w:val="Основной текст с отступом 2"/>
    <w:basedOn w:val="700"/>
    <w:next w:val="732"/>
    <w:link w:val="733"/>
    <w:uiPriority w:val="99"/>
    <w:pPr>
      <w:ind w:firstLine="709"/>
      <w:jc w:val="both"/>
    </w:pPr>
    <w:rPr>
      <w:sz w:val="28"/>
      <w:szCs w:val="28"/>
    </w:rPr>
  </w:style>
  <w:style w:type="character" w:styleId="733">
    <w:name w:val="Основной текст с отступом 2 Знак"/>
    <w:next w:val="733"/>
    <w:link w:val="732"/>
    <w:uiPriority w:val="99"/>
    <w:semiHidden/>
    <w:rPr>
      <w:rFonts w:cs="Times New Roman"/>
      <w:sz w:val="20"/>
      <w:szCs w:val="20"/>
    </w:rPr>
  </w:style>
  <w:style w:type="paragraph" w:styleId="734">
    <w:name w:val="Нижний колонтитул"/>
    <w:basedOn w:val="700"/>
    <w:next w:val="734"/>
    <w:link w:val="735"/>
    <w:pPr>
      <w:tabs>
        <w:tab w:val="center" w:pos="4153" w:leader="none"/>
        <w:tab w:val="right" w:pos="8306" w:leader="none"/>
      </w:tabs>
    </w:pPr>
  </w:style>
  <w:style w:type="character" w:styleId="735">
    <w:name w:val="Нижний колонтитул Знак"/>
    <w:next w:val="735"/>
    <w:link w:val="734"/>
    <w:semiHidden/>
    <w:rPr>
      <w:rFonts w:cs="Times New Roman"/>
      <w:sz w:val="20"/>
      <w:szCs w:val="20"/>
    </w:rPr>
  </w:style>
  <w:style w:type="paragraph" w:styleId="736">
    <w:name w:val="Основной текст с отступом 3"/>
    <w:basedOn w:val="700"/>
    <w:next w:val="736"/>
    <w:link w:val="737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737">
    <w:name w:val="Основной текст с отступом 3 Знак"/>
    <w:next w:val="737"/>
    <w:link w:val="736"/>
    <w:uiPriority w:val="99"/>
    <w:semiHidden/>
    <w:rPr>
      <w:rFonts w:cs="Times New Roman"/>
      <w:sz w:val="16"/>
      <w:szCs w:val="16"/>
    </w:rPr>
  </w:style>
  <w:style w:type="paragraph" w:styleId="738">
    <w:name w:val="ConsNonformat"/>
    <w:next w:val="738"/>
    <w:link w:val="700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739">
    <w:name w:val="ConsNormal"/>
    <w:next w:val="739"/>
    <w:link w:val="700"/>
    <w:uiPriority w:val="99"/>
    <w:pPr>
      <w:ind w:firstLine="720"/>
      <w:widowControl w:val="off"/>
    </w:pPr>
    <w:rPr>
      <w:rFonts w:ascii="Courier" w:hAnsi="Courier" w:cs="Courier"/>
      <w:lang w:val="ru-RU" w:eastAsia="ru-RU" w:bidi="ar-SA"/>
    </w:rPr>
  </w:style>
  <w:style w:type="paragraph" w:styleId="740">
    <w:name w:val="ConsTitle"/>
    <w:next w:val="740"/>
    <w:link w:val="700"/>
    <w:uiPriority w:val="99"/>
    <w:pPr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table" w:styleId="741">
    <w:name w:val="Сетка таблицы"/>
    <w:basedOn w:val="711"/>
    <w:next w:val="741"/>
    <w:link w:val="700"/>
    <w:uiPriority w:val="59"/>
    <w:tblPr/>
  </w:style>
  <w:style w:type="paragraph" w:styleId="742">
    <w:name w:val="Основной текст с отступом"/>
    <w:basedOn w:val="700"/>
    <w:next w:val="742"/>
    <w:link w:val="743"/>
    <w:uiPriority w:val="99"/>
    <w:pPr>
      <w:ind w:left="283"/>
      <w:spacing w:after="120"/>
    </w:pPr>
  </w:style>
  <w:style w:type="character" w:styleId="743">
    <w:name w:val="Основной текст с отступом Знак"/>
    <w:next w:val="743"/>
    <w:link w:val="742"/>
    <w:uiPriority w:val="99"/>
    <w:semiHidden/>
    <w:rPr>
      <w:rFonts w:cs="Times New Roman"/>
      <w:sz w:val="20"/>
      <w:szCs w:val="20"/>
    </w:rPr>
  </w:style>
  <w:style w:type="paragraph" w:styleId="744">
    <w:name w:val="Текст выноски"/>
    <w:basedOn w:val="700"/>
    <w:next w:val="744"/>
    <w:link w:val="745"/>
    <w:uiPriority w:val="99"/>
    <w:semiHidden/>
    <w:rPr>
      <w:rFonts w:ascii="Tahoma" w:hAnsi="Tahoma" w:cs="Tahoma"/>
      <w:sz w:val="16"/>
      <w:szCs w:val="16"/>
    </w:rPr>
  </w:style>
  <w:style w:type="character" w:styleId="745">
    <w:name w:val="Текст выноски Знак"/>
    <w:next w:val="745"/>
    <w:link w:val="744"/>
    <w:uiPriority w:val="99"/>
    <w:semiHidden/>
    <w:rPr>
      <w:rFonts w:ascii="Tahoma" w:hAnsi="Tahoma" w:cs="Tahoma"/>
      <w:sz w:val="16"/>
      <w:szCs w:val="16"/>
    </w:rPr>
  </w:style>
  <w:style w:type="character" w:styleId="746">
    <w:name w:val="Номер страницы"/>
    <w:next w:val="746"/>
    <w:link w:val="700"/>
    <w:uiPriority w:val="99"/>
    <w:rPr>
      <w:rFonts w:cs="Times New Roman"/>
    </w:rPr>
  </w:style>
  <w:style w:type="table" w:styleId="747">
    <w:name w:val="Сетка таблицы1"/>
    <w:next w:val="747"/>
    <w:link w:val="700"/>
    <w:uiPriority w:val="99"/>
    <w:rPr>
      <w:lang w:val="ru-RU" w:eastAsia="ru-RU" w:bidi="ar-SA"/>
    </w:rPr>
    <w:tblPr/>
  </w:style>
  <w:style w:type="paragraph" w:styleId="748">
    <w:name w:val="ConsPlusNormal"/>
    <w:next w:val="748"/>
    <w:link w:val="700"/>
    <w:pPr>
      <w:ind w:firstLine="720"/>
    </w:pPr>
    <w:rPr>
      <w:rFonts w:ascii="Arial" w:hAnsi="Arial" w:cs="Arial"/>
      <w:lang w:val="ru-RU" w:eastAsia="ru-RU" w:bidi="ar-SA"/>
    </w:rPr>
  </w:style>
  <w:style w:type="paragraph" w:styleId="749">
    <w:name w:val="ConsPlusTitle"/>
    <w:next w:val="749"/>
    <w:link w:val="700"/>
    <w:rPr>
      <w:rFonts w:ascii="Arial" w:hAnsi="Arial" w:cs="Arial"/>
      <w:b/>
      <w:bCs/>
      <w:lang w:val="ru-RU" w:eastAsia="ru-RU" w:bidi="ar-SA"/>
    </w:rPr>
  </w:style>
  <w:style w:type="paragraph" w:styleId="750">
    <w:name w:val="Основной текст 3"/>
    <w:basedOn w:val="700"/>
    <w:next w:val="750"/>
    <w:link w:val="751"/>
    <w:uiPriority w:val="99"/>
    <w:semiHidden/>
    <w:unhideWhenUsed/>
    <w:pPr>
      <w:spacing w:after="120"/>
    </w:pPr>
    <w:rPr>
      <w:sz w:val="16"/>
      <w:szCs w:val="16"/>
    </w:rPr>
  </w:style>
  <w:style w:type="character" w:styleId="751">
    <w:name w:val="Основной текст 3 Знак"/>
    <w:next w:val="751"/>
    <w:link w:val="750"/>
    <w:uiPriority w:val="99"/>
    <w:semiHidden/>
    <w:rPr>
      <w:rFonts w:cs="Times New Roman"/>
      <w:sz w:val="16"/>
      <w:szCs w:val="16"/>
    </w:rPr>
  </w:style>
  <w:style w:type="paragraph" w:styleId="752">
    <w:name w:val="Без интервала"/>
    <w:next w:val="752"/>
    <w:link w:val="700"/>
    <w:qFormat/>
    <w:rPr>
      <w:rFonts w:ascii="Calibri" w:hAnsi="Calibri"/>
      <w:sz w:val="22"/>
      <w:szCs w:val="22"/>
      <w:lang w:val="ru-RU" w:eastAsia="en-US" w:bidi="ar-SA"/>
    </w:rPr>
  </w:style>
  <w:style w:type="paragraph" w:styleId="753">
    <w:name w:val="Абзац списка"/>
    <w:basedOn w:val="700"/>
    <w:next w:val="753"/>
    <w:link w:val="700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754">
    <w:name w:val="Гиперссылка"/>
    <w:next w:val="754"/>
    <w:link w:val="700"/>
    <w:uiPriority w:val="99"/>
    <w:semiHidden/>
    <w:unhideWhenUsed/>
    <w:rPr>
      <w:rFonts w:cs="Times New Roman"/>
      <w:color w:val="0000ff"/>
      <w:u w:val="single"/>
    </w:rPr>
  </w:style>
  <w:style w:type="character" w:styleId="755">
    <w:name w:val="Основной текст (5)_"/>
    <w:next w:val="755"/>
    <w:link w:val="756"/>
    <w:rPr>
      <w:sz w:val="26"/>
      <w:shd w:val="clear" w:color="auto" w:fill="ffffff"/>
    </w:rPr>
  </w:style>
  <w:style w:type="paragraph" w:styleId="756">
    <w:name w:val="Основной текст (5)"/>
    <w:basedOn w:val="700"/>
    <w:next w:val="756"/>
    <w:link w:val="755"/>
    <w:pPr>
      <w:spacing w:before="420" w:after="300" w:line="240" w:lineRule="atLeast"/>
      <w:shd w:val="clear" w:color="auto" w:fill="ffffff"/>
    </w:pPr>
    <w:rPr>
      <w:sz w:val="26"/>
      <w:szCs w:val="26"/>
    </w:rPr>
  </w:style>
  <w:style w:type="paragraph" w:styleId="757">
    <w:name w:val="ConsPlusNonformat"/>
    <w:next w:val="757"/>
    <w:link w:val="700"/>
    <w:pPr>
      <w:widowControl w:val="off"/>
    </w:pPr>
    <w:rPr>
      <w:rFonts w:ascii="Courier New" w:hAnsi="Courier New"/>
      <w:lang w:val="ru-RU" w:eastAsia="ru-RU" w:bidi="ar-SA"/>
    </w:rPr>
  </w:style>
  <w:style w:type="character" w:styleId="758">
    <w:name w:val="Заголовок №2_"/>
    <w:next w:val="758"/>
    <w:link w:val="759"/>
    <w:rPr>
      <w:b/>
      <w:bCs/>
      <w:spacing w:val="-1"/>
      <w:sz w:val="25"/>
      <w:szCs w:val="25"/>
      <w:shd w:val="clear" w:color="auto" w:fill="ffffff"/>
    </w:rPr>
  </w:style>
  <w:style w:type="paragraph" w:styleId="759">
    <w:name w:val="Заголовок №2"/>
    <w:basedOn w:val="700"/>
    <w:next w:val="759"/>
    <w:link w:val="758"/>
    <w:pPr>
      <w:spacing w:before="1560" w:after="600" w:line="312" w:lineRule="exact"/>
      <w:shd w:val="clear" w:color="auto" w:fill="ffffff"/>
      <w:widowControl w:val="off"/>
      <w:outlineLvl w:val="1"/>
    </w:pPr>
    <w:rPr>
      <w:b/>
      <w:bCs/>
      <w:spacing w:val="-1"/>
      <w:sz w:val="25"/>
      <w:szCs w:val="25"/>
    </w:rPr>
  </w:style>
  <w:style w:type="character" w:styleId="760">
    <w:name w:val="Основной текст_"/>
    <w:next w:val="760"/>
    <w:link w:val="761"/>
    <w:rPr>
      <w:spacing w:val="-2"/>
      <w:sz w:val="25"/>
      <w:szCs w:val="25"/>
      <w:shd w:val="clear" w:color="auto" w:fill="ffffff"/>
    </w:rPr>
  </w:style>
  <w:style w:type="paragraph" w:styleId="761">
    <w:name w:val="Основной текст1"/>
    <w:basedOn w:val="700"/>
    <w:next w:val="761"/>
    <w:link w:val="760"/>
    <w:pPr>
      <w:jc w:val="both"/>
      <w:spacing w:before="600" w:after="180" w:line="307" w:lineRule="exact"/>
      <w:shd w:val="clear" w:color="auto" w:fill="ffffff"/>
      <w:widowControl w:val="off"/>
    </w:pPr>
    <w:rPr>
      <w:spacing w:val="-2"/>
      <w:sz w:val="25"/>
      <w:szCs w:val="25"/>
    </w:rPr>
  </w:style>
  <w:style w:type="character" w:styleId="762">
    <w:name w:val="Основной текст + Полужирный,Интервал 1 pt"/>
    <w:next w:val="762"/>
    <w:link w:val="700"/>
    <w:rPr>
      <w:rFonts w:ascii="Times New Roman" w:hAnsi="Times New Roman" w:eastAsia="Times New Roman" w:cs="Times New Roman"/>
      <w:b/>
      <w:bCs/>
      <w:color w:val="000000"/>
      <w:spacing w:val="33"/>
      <w:position w:val="0"/>
      <w:sz w:val="25"/>
      <w:szCs w:val="25"/>
      <w:shd w:val="clear" w:color="auto" w:fill="ffffff"/>
      <w:lang w:val="ru-RU"/>
    </w:rPr>
  </w:style>
  <w:style w:type="paragraph" w:styleId="763">
    <w:name w:val="Обычный (веб)"/>
    <w:basedOn w:val="700"/>
    <w:next w:val="763"/>
    <w:link w:val="700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2172" w:default="1">
    <w:name w:val="Default Paragraph Font"/>
    <w:uiPriority w:val="1"/>
    <w:semiHidden/>
    <w:unhideWhenUsed/>
  </w:style>
  <w:style w:type="numbering" w:styleId="2173" w:default="1">
    <w:name w:val="No List"/>
    <w:uiPriority w:val="99"/>
    <w:semiHidden/>
    <w:unhideWhenUsed/>
  </w:style>
  <w:style w:type="table" w:styleId="21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9</cp:revision>
  <dcterms:created xsi:type="dcterms:W3CDTF">2025-03-19T06:58:00Z</dcterms:created>
  <dcterms:modified xsi:type="dcterms:W3CDTF">2025-03-21T04:28:42Z</dcterms:modified>
  <cp:version>1048576</cp:version>
</cp:coreProperties>
</file>