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C6185D" w:rsidRPr="00C6185D" w14:paraId="6800463F" w14:textId="77777777" w:rsidTr="007D0E84">
        <w:trPr>
          <w:trHeight w:val="1075"/>
        </w:trPr>
        <w:tc>
          <w:tcPr>
            <w:tcW w:w="10137" w:type="dxa"/>
            <w:gridSpan w:val="7"/>
          </w:tcPr>
          <w:p w14:paraId="1AEC19C8" w14:textId="77777777" w:rsidR="00C6185D" w:rsidRPr="00C6185D" w:rsidRDefault="00C6185D" w:rsidP="00C618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  <w:r w:rsidRPr="00C6185D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drawing>
                <wp:inline distT="0" distB="0" distL="0" distR="0" wp14:anchorId="5DCF9323" wp14:editId="7F4C8AA4">
                  <wp:extent cx="542925" cy="657225"/>
                  <wp:effectExtent l="0" t="0" r="0" b="0"/>
                  <wp:docPr id="2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5C194" w14:textId="77777777" w:rsidR="00C6185D" w:rsidRPr="00C6185D" w:rsidRDefault="00C6185D" w:rsidP="00C618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"/>
                <w:szCs w:val="2"/>
              </w:rPr>
            </w:pPr>
          </w:p>
        </w:tc>
      </w:tr>
      <w:tr w:rsidR="00C6185D" w:rsidRPr="00C6185D" w14:paraId="3360B5D2" w14:textId="77777777" w:rsidTr="007D0E84">
        <w:trPr>
          <w:trHeight w:val="301"/>
        </w:trPr>
        <w:tc>
          <w:tcPr>
            <w:tcW w:w="10137" w:type="dxa"/>
            <w:gridSpan w:val="7"/>
          </w:tcPr>
          <w:p w14:paraId="6D93C5E9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14:paraId="591C727B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C6185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C6185D" w:rsidRPr="00C6185D" w14:paraId="70805E20" w14:textId="77777777" w:rsidTr="007D0E84">
        <w:tc>
          <w:tcPr>
            <w:tcW w:w="2027" w:type="dxa"/>
          </w:tcPr>
          <w:p w14:paraId="202C0AAA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27" w:type="dxa"/>
          </w:tcPr>
          <w:p w14:paraId="54A1D946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27" w:type="dxa"/>
          </w:tcPr>
          <w:p w14:paraId="60193123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14:paraId="417EFC55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14:paraId="3FA322F1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6185D" w:rsidRPr="00C6185D" w14:paraId="4F0999CD" w14:textId="77777777" w:rsidTr="007D0E84">
        <w:tc>
          <w:tcPr>
            <w:tcW w:w="10137" w:type="dxa"/>
            <w:gridSpan w:val="7"/>
          </w:tcPr>
          <w:p w14:paraId="07A7E505" w14:textId="77777777" w:rsidR="00C6185D" w:rsidRPr="00C6185D" w:rsidRDefault="00C6185D" w:rsidP="00C6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6185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ПРИКАЗ</w:t>
            </w:r>
          </w:p>
        </w:tc>
      </w:tr>
      <w:tr w:rsidR="00C6185D" w:rsidRPr="00C6185D" w14:paraId="6B5B3B52" w14:textId="77777777" w:rsidTr="007D0E84">
        <w:trPr>
          <w:trHeight w:val="93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E3506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27" w:type="dxa"/>
          </w:tcPr>
          <w:p w14:paraId="3F250211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27" w:type="dxa"/>
          </w:tcPr>
          <w:p w14:paraId="09CD2CAE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F37D545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3BFD8B89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6185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EEDF3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C6185D" w:rsidRPr="00C6185D" w14:paraId="42F3B174" w14:textId="77777777" w:rsidTr="007D0E84">
        <w:trPr>
          <w:trHeight w:val="308"/>
        </w:trPr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FB3E6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</w:rPr>
            </w:pPr>
          </w:p>
        </w:tc>
        <w:tc>
          <w:tcPr>
            <w:tcW w:w="2027" w:type="dxa"/>
          </w:tcPr>
          <w:p w14:paraId="5DA542D0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</w:rPr>
            </w:pPr>
          </w:p>
        </w:tc>
        <w:tc>
          <w:tcPr>
            <w:tcW w:w="2027" w:type="dxa"/>
          </w:tcPr>
          <w:p w14:paraId="2801119C" w14:textId="77777777" w:rsidR="00C6185D" w:rsidRPr="00C6185D" w:rsidRDefault="00C6185D" w:rsidP="00C618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618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14:paraId="4C0D64AA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</w:rPr>
            </w:pPr>
          </w:p>
        </w:tc>
        <w:tc>
          <w:tcPr>
            <w:tcW w:w="524" w:type="dxa"/>
            <w:gridSpan w:val="2"/>
          </w:tcPr>
          <w:p w14:paraId="38DBA32D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</w:rPr>
            </w:pPr>
          </w:p>
        </w:tc>
        <w:tc>
          <w:tcPr>
            <w:tcW w:w="1765" w:type="dxa"/>
          </w:tcPr>
          <w:p w14:paraId="5D0FD1E2" w14:textId="77777777" w:rsidR="00C6185D" w:rsidRPr="00C6185D" w:rsidRDefault="00C6185D" w:rsidP="00C61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</w:rPr>
            </w:pPr>
          </w:p>
        </w:tc>
      </w:tr>
    </w:tbl>
    <w:p w14:paraId="19EB8DA1" w14:textId="77777777" w:rsidR="00C6185D" w:rsidRDefault="00C6185D" w:rsidP="001014A9"/>
    <w:p w14:paraId="0E74979A" w14:textId="47202958" w:rsidR="00C6185D" w:rsidRPr="001014A9" w:rsidRDefault="006F1AE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</w:t>
      </w:r>
      <w:r w:rsidR="00C6185D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организации оказания ме</w:t>
      </w:r>
      <w:r w:rsidR="004E5DB6">
        <w:rPr>
          <w:rFonts w:ascii="Times New Roman" w:hAnsi="Times New Roman"/>
          <w:b/>
          <w:bCs/>
          <w:sz w:val="28"/>
          <w:szCs w:val="28"/>
        </w:rPr>
        <w:t>дицинской помощи детям</w:t>
      </w:r>
      <w:r>
        <w:rPr>
          <w:rFonts w:ascii="Times New Roman" w:hAnsi="Times New Roman"/>
          <w:b/>
          <w:bCs/>
          <w:sz w:val="28"/>
          <w:szCs w:val="28"/>
        </w:rPr>
        <w:t xml:space="preserve"> по профилю «сурдология-оториноларингология» на территории Новосибирской области</w:t>
      </w:r>
    </w:p>
    <w:p w14:paraId="29E89CA7" w14:textId="76E8C39A" w:rsidR="00EA7D6C" w:rsidRDefault="006F1AEB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улучшения организации и качества оказания медицинской помощи по профилю «сурдология-оториноларингология» детскому населению, проживающему на территории Новосибирской области, 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</w:t>
      </w:r>
      <w:r w:rsidR="000D62E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21.11.2011 №</w:t>
      </w:r>
      <w:r w:rsidR="000D62E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323-ФЗ «Об</w:t>
      </w:r>
      <w:r w:rsidR="000D62E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основах охраны здоровья граждан в Российской Федерации», </w:t>
      </w:r>
      <w:r>
        <w:rPr>
          <w:rFonts w:ascii="Times New Roman" w:eastAsia="Times New Roman" w:hAnsi="Times New Roman"/>
          <w:sz w:val="28"/>
          <w:szCs w:val="28"/>
        </w:rPr>
        <w:t>приказом Министерства здравоохранения Российской Федерации от 09.04.2015 № 178н «Об</w:t>
      </w:r>
      <w:r w:rsidR="000D62E3"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утверждении Порядка оказания медицинской помощи населению по профилю «сурдология-оториноларингология» </w:t>
      </w:r>
      <w:r>
        <w:rPr>
          <w:rFonts w:ascii="Times New Roman" w:hAnsi="Times New Roman" w:cs="Times New Roman"/>
          <w:b/>
          <w:sz w:val="28"/>
          <w:szCs w:val="28"/>
        </w:rPr>
        <w:t>п р и к а з ы в а ю: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BCE84DD" w14:textId="5AA4DD22" w:rsidR="00EA7D6C" w:rsidRDefault="006F1AE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маршрутизацию при оказании медицинской помощи детям по профилю «сурдология-оториноларингология» на территории Новосибирской области</w:t>
      </w:r>
      <w:r w:rsidR="00591386">
        <w:rPr>
          <w:rFonts w:ascii="Times New Roman" w:hAnsi="Times New Roman" w:cs="Times New Roman"/>
          <w:sz w:val="28"/>
          <w:szCs w:val="28"/>
        </w:rPr>
        <w:t xml:space="preserve"> (далее – Маршрутизация)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CBF618" w14:textId="4B4C5DA0" w:rsidR="00EA7D6C" w:rsidRDefault="006F1AE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Определить государственное бюджетное учреждение здравоохранения Новосибирской области «Городская клиническая поликлиника №</w:t>
      </w:r>
      <w:r w:rsidR="00EA16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7» «якорной»</w:t>
      </w:r>
      <w:r w:rsidR="00965D12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медицинской организацией </w:t>
      </w:r>
      <w:r w:rsidR="00591386">
        <w:rPr>
          <w:rFonts w:ascii="Times New Roman" w:hAnsi="Times New Roman" w:cs="Times New Roman"/>
          <w:sz w:val="28"/>
          <w:szCs w:val="28"/>
        </w:rPr>
        <w:t xml:space="preserve">при оказании медицинской помощи </w:t>
      </w:r>
      <w:r>
        <w:rPr>
          <w:rFonts w:ascii="Times New Roman" w:hAnsi="Times New Roman" w:cs="Times New Roman"/>
          <w:sz w:val="28"/>
          <w:szCs w:val="28"/>
        </w:rPr>
        <w:t xml:space="preserve">по профилю </w:t>
      </w:r>
      <w:r>
        <w:rPr>
          <w:rFonts w:ascii="Times New Roman" w:eastAsia="Times New Roman" w:hAnsi="Times New Roman"/>
          <w:sz w:val="28"/>
          <w:szCs w:val="28"/>
        </w:rPr>
        <w:t>«сурдология-оториноларингология»</w:t>
      </w:r>
      <w:r>
        <w:rPr>
          <w:rFonts w:ascii="Times New Roman" w:hAnsi="Times New Roman" w:cs="Times New Roman"/>
          <w:sz w:val="28"/>
          <w:szCs w:val="28"/>
        </w:rPr>
        <w:t xml:space="preserve"> детскому населению на территории Новосибирской области.</w:t>
      </w:r>
    </w:p>
    <w:p w14:paraId="57ACA818" w14:textId="77777777" w:rsidR="00EA7D6C" w:rsidRDefault="006F1AE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Главному врачу государственного бюджетного учреждения здравоохранения Новосибирской области «Городская клиническая поликлиника № 7» Батищевой О.В.:</w:t>
      </w:r>
    </w:p>
    <w:p w14:paraId="15B99576" w14:textId="12D28345" w:rsidR="00974B2C" w:rsidRDefault="006F1AE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организовать Детский областной сурдологический 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оказания медицинской помощи населению по профилю «сурдология-оториноларингология», утвержденным приказом Министерства здравоохранения Российской Федерации от</w:t>
      </w:r>
      <w:r w:rsidR="00974B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09.04.2015 № 178н «Об утверждении Порядка оказания медицинской помощи населению по профилю «сурдология-оториноларингология», переоформить в установленном </w:t>
      </w:r>
      <w:r w:rsidR="00974B2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порядке лицензии на осуществление медицинской деятельности</w:t>
      </w:r>
      <w:r w:rsidR="00974B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отсутствия в действующих лицензиях работ (услуг)</w:t>
      </w:r>
      <w:r w:rsidR="00974B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оказания помощи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профилю </w:t>
      </w:r>
      <w:r w:rsidR="00974B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сурдология-оториноларингология</w:t>
      </w:r>
      <w:r w:rsidR="00974B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для работы специалистов с немедицинским образованием сурдопедагогов и логопедо</w:t>
      </w:r>
      <w:r w:rsidR="00974B2C">
        <w:rPr>
          <w:rFonts w:ascii="Times New Roman" w:hAnsi="Times New Roman" w:cs="Times New Roman"/>
          <w:sz w:val="28"/>
          <w:szCs w:val="28"/>
        </w:rPr>
        <w:t xml:space="preserve">в – </w:t>
      </w:r>
      <w:r>
        <w:rPr>
          <w:rFonts w:ascii="Times New Roman" w:hAnsi="Times New Roman" w:cs="Times New Roman"/>
          <w:sz w:val="28"/>
          <w:szCs w:val="28"/>
        </w:rPr>
        <w:t>лицензия на образовательную деятельность);</w:t>
      </w:r>
    </w:p>
    <w:p w14:paraId="53AD42CE" w14:textId="61125246" w:rsidR="00EA7D6C" w:rsidRDefault="006F1AEB" w:rsidP="005F7256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2) обеспечить своевременное размещение и актуализацию расписания работы врачей-сурдологов-оториноларингологов государственного бюджетного учреждения</w:t>
      </w:r>
      <w:r w:rsidR="00974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 Новосибирской области «Городская клиническая поликлиника № 7» в Медицинской информационной системе Новосибирской области (далее – МИС НСО).</w:t>
      </w:r>
    </w:p>
    <w:p w14:paraId="38E8BEAA" w14:textId="16EB3487" w:rsidR="00EA7D6C" w:rsidRDefault="006F1AE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Главному внештатному специалисту сурдологу министерства здравоохранения Новосибирской области Крейсман М.В. обеспечить организационно-методическое руководство по профилю «сурдология-оториноларингология»</w:t>
      </w:r>
      <w:r w:rsidR="00591386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386">
        <w:rPr>
          <w:rFonts w:ascii="Times New Roman" w:hAnsi="Times New Roman" w:cs="Times New Roman"/>
          <w:sz w:val="28"/>
          <w:szCs w:val="28"/>
        </w:rPr>
        <w:t>оказании</w:t>
      </w:r>
      <w:r w:rsidR="00591386" w:rsidRPr="00591386">
        <w:rPr>
          <w:rFonts w:ascii="Times New Roman" w:hAnsi="Times New Roman" w:cs="Times New Roman"/>
          <w:sz w:val="28"/>
          <w:szCs w:val="28"/>
        </w:rPr>
        <w:t xml:space="preserve"> медицинской помощи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591386">
        <w:rPr>
          <w:rFonts w:ascii="Times New Roman" w:hAnsi="Times New Roman" w:cs="Times New Roman"/>
          <w:sz w:val="28"/>
          <w:szCs w:val="28"/>
        </w:rPr>
        <w:t>скому населению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области.</w:t>
      </w:r>
    </w:p>
    <w:p w14:paraId="53E753D4" w14:textId="584AE480" w:rsidR="00EA7D6C" w:rsidRDefault="006F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Главным врачам медицинских организаций, оказывающих первичную медико-санитарную помощь по территориально-участковому принципу, согласно месту</w:t>
      </w:r>
      <w:r w:rsidR="00591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фактического проживания несовершеннолетних на территории обслуживания медицинской организации:</w:t>
      </w:r>
    </w:p>
    <w:p w14:paraId="6C87BE36" w14:textId="4C2CEAF3" w:rsidR="00EA7D6C" w:rsidRDefault="006F1AEB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 наличии медицинских показаний обеспечить направление пациентов для оказания первичной специализированной медико-санитарной помощи по профилю</w:t>
      </w:r>
      <w:r w:rsidR="0059138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сурдология-оториноларингология</w:t>
      </w:r>
      <w:r w:rsidR="005913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маршрутизации, утвержденной настоящим приказом;</w:t>
      </w:r>
    </w:p>
    <w:p w14:paraId="2E99016C" w14:textId="723E4E0E" w:rsidR="00EA7D6C" w:rsidRDefault="006F1AEB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при наличии медицинских показаний к оказанию медицинской помощи в неотложной форме при подозрении на острую сенсоневральную тугоухость обеспечить организацию медицинской помощи пациентам согласно </w:t>
      </w:r>
      <w:r w:rsidR="005913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аршрутизации, утвержденной настоящим приказом;</w:t>
      </w:r>
    </w:p>
    <w:p w14:paraId="3ED863FA" w14:textId="54BACC4D" w:rsidR="00EA7D6C" w:rsidRDefault="006F1AEB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F7256">
        <w:rPr>
          <w:rFonts w:ascii="Times New Roman" w:hAnsi="Times New Roman" w:cs="Times New Roman"/>
          <w:sz w:val="28"/>
          <w:szCs w:val="28"/>
        </w:rPr>
        <w:t xml:space="preserve">3) при наличии медицинских показаний для оказания высокотехнологичной медицинской помощи организовать оказание медицинской помощи согласно </w:t>
      </w:r>
      <w:r w:rsidR="00C37B5B" w:rsidRPr="005F7256">
        <w:rPr>
          <w:rFonts w:ascii="Times New Roman" w:hAnsi="Times New Roman" w:cs="Times New Roman"/>
          <w:sz w:val="28"/>
          <w:szCs w:val="28"/>
        </w:rPr>
        <w:t>М</w:t>
      </w:r>
      <w:r w:rsidRPr="005F7256">
        <w:rPr>
          <w:rFonts w:ascii="Times New Roman" w:hAnsi="Times New Roman" w:cs="Times New Roman"/>
          <w:sz w:val="28"/>
          <w:szCs w:val="28"/>
        </w:rPr>
        <w:t>аршрутизации, утвержденной настоящим приказом,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утвержденным приказом Министерства здравоохранения Российской Федерации от</w:t>
      </w:r>
      <w:r w:rsidR="005159AD" w:rsidRPr="001014A9">
        <w:rPr>
          <w:rFonts w:ascii="Times New Roman" w:hAnsi="Times New Roman" w:cs="Times New Roman"/>
          <w:sz w:val="28"/>
          <w:szCs w:val="28"/>
        </w:rPr>
        <w:t> </w:t>
      </w:r>
      <w:r w:rsidRPr="005F7256">
        <w:rPr>
          <w:rFonts w:ascii="Times New Roman" w:hAnsi="Times New Roman" w:cs="Times New Roman"/>
          <w:sz w:val="28"/>
          <w:szCs w:val="28"/>
        </w:rPr>
        <w:t>02.10.2019 №</w:t>
      </w:r>
      <w:r w:rsidR="005159AD" w:rsidRPr="001014A9">
        <w:rPr>
          <w:rFonts w:ascii="Times New Roman" w:hAnsi="Times New Roman" w:cs="Times New Roman"/>
          <w:sz w:val="28"/>
          <w:szCs w:val="28"/>
        </w:rPr>
        <w:t> </w:t>
      </w:r>
      <w:r w:rsidRPr="005F7256">
        <w:rPr>
          <w:rFonts w:ascii="Times New Roman" w:hAnsi="Times New Roman" w:cs="Times New Roman"/>
          <w:sz w:val="28"/>
          <w:szCs w:val="28"/>
        </w:rPr>
        <w:t>824н «Об</w:t>
      </w:r>
      <w:r w:rsidR="005159AD" w:rsidRPr="001014A9">
        <w:rPr>
          <w:rFonts w:ascii="Times New Roman" w:hAnsi="Times New Roman" w:cs="Times New Roman"/>
          <w:sz w:val="28"/>
          <w:szCs w:val="28"/>
        </w:rPr>
        <w:t> </w:t>
      </w:r>
      <w:r w:rsidRPr="005F7256">
        <w:rPr>
          <w:rFonts w:ascii="Times New Roman" w:hAnsi="Times New Roman" w:cs="Times New Roman"/>
          <w:sz w:val="28"/>
          <w:szCs w:val="28"/>
        </w:rPr>
        <w:t>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здравоохранения».</w:t>
      </w:r>
    </w:p>
    <w:p w14:paraId="0E803C33" w14:textId="10F50BB9" w:rsidR="00EA7D6C" w:rsidRDefault="006F1AEB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159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 наличии показаний организовать оказание специализированной медицинской помощи по подключению речевого процессора системы кохлеарной имплантации и его первичной настройке в медицинской организации, подведомственной федеральным органам исполнительной власти, согласно </w:t>
      </w:r>
      <w:r w:rsidR="005159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аршрутизации, утвержденной настоящим приказом, в соответствии с приказом Министерства здравоохранения Российской Федерации от</w:t>
      </w:r>
      <w:r w:rsidR="005159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23.12.2020 №</w:t>
      </w:r>
      <w:r w:rsidR="005159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1363н «Об</w:t>
      </w:r>
      <w:r w:rsidR="005159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страхования».</w:t>
      </w:r>
    </w:p>
    <w:p w14:paraId="49764C4B" w14:textId="573EB340" w:rsidR="005159AD" w:rsidRDefault="006F1AE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Главным врачам </w:t>
      </w:r>
      <w:r w:rsidR="005159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осударственного бюджетного учреждения здравоохранения Новосибирской области «Государственная Новосибирская областная</w:t>
      </w:r>
      <w:r w:rsidR="000F20A2">
        <w:rPr>
          <w:rFonts w:ascii="Times New Roman" w:hAnsi="Times New Roman" w:cs="Times New Roman"/>
          <w:sz w:val="28"/>
          <w:szCs w:val="28"/>
        </w:rPr>
        <w:t xml:space="preserve"> клиническая больница» Юданову А.</w:t>
      </w:r>
      <w:r>
        <w:rPr>
          <w:rFonts w:ascii="Times New Roman" w:hAnsi="Times New Roman" w:cs="Times New Roman"/>
          <w:sz w:val="28"/>
          <w:szCs w:val="28"/>
        </w:rPr>
        <w:t>В., государственного бюджетного учреждения здравоохранения «Городская клиническая больница № 1» Бравве</w:t>
      </w:r>
      <w:r w:rsidR="005159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Ю.И., государственного бюджетного учреждения здравоохранения Новосибирской области «Городская детская клиническая больница скорой медицинской помощи» Чумаку Е.Е. при подозрении на острую сенсоневральную тугоухость обеспечить детям оказание специализированной медицинской помощи в неотложной форме. </w:t>
      </w:r>
    </w:p>
    <w:p w14:paraId="5A59BAE0" w14:textId="1B6F94DD" w:rsidR="00EA7D6C" w:rsidRDefault="006F1AEB" w:rsidP="00101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</w:t>
      </w:r>
      <w:r>
        <w:rPr>
          <w:rFonts w:ascii="Times New Roman" w:hAnsi="Times New Roman"/>
          <w:sz w:val="28"/>
          <w:szCs w:val="28"/>
        </w:rPr>
        <w:t xml:space="preserve"> М.О. обеспечить настройку маршрутизации записи, услуг и шаблонов в М</w:t>
      </w:r>
      <w:r w:rsidR="005159AD">
        <w:rPr>
          <w:rFonts w:ascii="Times New Roman" w:hAnsi="Times New Roman"/>
          <w:sz w:val="28"/>
          <w:szCs w:val="28"/>
        </w:rPr>
        <w:t>ИС НСО</w:t>
      </w:r>
      <w:r>
        <w:rPr>
          <w:rFonts w:ascii="Times New Roman" w:hAnsi="Times New Roman"/>
          <w:sz w:val="28"/>
          <w:szCs w:val="28"/>
        </w:rPr>
        <w:t>.</w:t>
      </w:r>
    </w:p>
    <w:p w14:paraId="3F631737" w14:textId="7699D9E9" w:rsidR="00EA7D6C" w:rsidRDefault="006F1AE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Внести в приказ министерства здравоохранения Новосибирской области от</w:t>
      </w:r>
      <w:r w:rsidR="005159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15.11.2019 № 3640 «О</w:t>
      </w:r>
      <w:r w:rsidR="005101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маршрутизации детей при организации первичной специализированной медико-санитарной помощи на территории Новосибирской области» следующее изменени</w:t>
      </w:r>
      <w:r w:rsidR="005101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7E6BC6" w14:textId="0749A82C" w:rsidR="00EA7D6C" w:rsidRDefault="006F1AE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</w:t>
      </w:r>
      <w:r w:rsidR="005101A3">
        <w:rPr>
          <w:rFonts w:ascii="Times New Roman" w:hAnsi="Times New Roman" w:cs="Times New Roman"/>
          <w:sz w:val="28"/>
          <w:szCs w:val="28"/>
        </w:rPr>
        <w:t xml:space="preserve"> «Сурдология»</w:t>
      </w:r>
      <w:r>
        <w:rPr>
          <w:rFonts w:ascii="Times New Roman" w:hAnsi="Times New Roman" w:cs="Times New Roman"/>
          <w:sz w:val="28"/>
          <w:szCs w:val="28"/>
        </w:rPr>
        <w:t xml:space="preserve"> маршрутизации детей при оказании первичной специализированной медико-санитарной помощи на территории Новосибирской области изложить в редакции согласно приложению к настоящему приказу.</w:t>
      </w:r>
    </w:p>
    <w:p w14:paraId="27F9801F" w14:textId="77777777" w:rsidR="00EA7D6C" w:rsidRDefault="006F1AEB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Контроль за исполнением настоящего приказа возложить на заместителя министра здравоохранения Новосибирской области Анохину Т.Ю.</w:t>
      </w:r>
    </w:p>
    <w:p w14:paraId="29B4DC09" w14:textId="77777777" w:rsidR="00EA7D6C" w:rsidRDefault="00EA7D6C">
      <w:pPr>
        <w:pStyle w:val="13"/>
        <w:ind w:firstLine="709"/>
        <w:jc w:val="both"/>
        <w:rPr>
          <w:sz w:val="28"/>
          <w:szCs w:val="28"/>
        </w:rPr>
      </w:pPr>
    </w:p>
    <w:p w14:paraId="1A6A16A5" w14:textId="77777777" w:rsidR="00EA7D6C" w:rsidRDefault="00EA7D6C">
      <w:pPr>
        <w:pStyle w:val="13"/>
        <w:ind w:firstLine="709"/>
        <w:jc w:val="both"/>
        <w:rPr>
          <w:sz w:val="28"/>
          <w:szCs w:val="28"/>
        </w:rPr>
      </w:pPr>
    </w:p>
    <w:p w14:paraId="72F37574" w14:textId="77777777" w:rsidR="00EA7D6C" w:rsidRDefault="00EA7D6C">
      <w:pPr>
        <w:pStyle w:val="13"/>
        <w:ind w:firstLine="709"/>
        <w:jc w:val="both"/>
        <w:rPr>
          <w:sz w:val="28"/>
          <w:szCs w:val="28"/>
        </w:rPr>
      </w:pPr>
    </w:p>
    <w:p w14:paraId="00EDE838" w14:textId="2FC56272" w:rsidR="00EA7D6C" w:rsidRDefault="006F1AEB">
      <w:pPr>
        <w:pStyle w:val="13"/>
        <w:ind w:firstLine="0"/>
        <w:jc w:val="center"/>
      </w:pPr>
      <w:r>
        <w:rPr>
          <w:sz w:val="28"/>
          <w:szCs w:val="28"/>
        </w:rPr>
        <w:t>Министр                                                                                                 Р.М. Заблоцкий</w:t>
      </w:r>
    </w:p>
    <w:p w14:paraId="41F2503C" w14:textId="77777777" w:rsidR="00EA7D6C" w:rsidRDefault="00EA7D6C">
      <w:pPr>
        <w:pStyle w:val="13"/>
        <w:ind w:firstLine="0"/>
        <w:jc w:val="both"/>
      </w:pPr>
    </w:p>
    <w:p w14:paraId="07FCE7DE" w14:textId="77777777" w:rsidR="00EA7D6C" w:rsidRDefault="00EA7D6C">
      <w:pPr>
        <w:pStyle w:val="13"/>
        <w:ind w:firstLine="0"/>
        <w:jc w:val="both"/>
      </w:pPr>
    </w:p>
    <w:p w14:paraId="0C57D4F7" w14:textId="77777777" w:rsidR="00EA7D6C" w:rsidRDefault="00EA7D6C">
      <w:pPr>
        <w:pStyle w:val="13"/>
        <w:ind w:firstLine="0"/>
        <w:jc w:val="both"/>
      </w:pPr>
    </w:p>
    <w:p w14:paraId="2091CCBE" w14:textId="77777777" w:rsidR="00EA7D6C" w:rsidRDefault="00EA7D6C">
      <w:pPr>
        <w:pStyle w:val="13"/>
        <w:ind w:firstLine="0"/>
        <w:jc w:val="both"/>
      </w:pPr>
    </w:p>
    <w:p w14:paraId="146853AB" w14:textId="77777777" w:rsidR="00EA7D6C" w:rsidRDefault="00EA7D6C">
      <w:pPr>
        <w:pStyle w:val="13"/>
        <w:ind w:firstLine="0"/>
        <w:jc w:val="both"/>
      </w:pPr>
    </w:p>
    <w:p w14:paraId="015E74E8" w14:textId="77777777" w:rsidR="00EA7D6C" w:rsidRDefault="00EA7D6C">
      <w:pPr>
        <w:pStyle w:val="13"/>
        <w:ind w:firstLine="0"/>
        <w:jc w:val="both"/>
      </w:pPr>
    </w:p>
    <w:p w14:paraId="1FB79B16" w14:textId="77777777" w:rsidR="00EA7D6C" w:rsidRPr="004E5DB6" w:rsidRDefault="00EA7D6C">
      <w:pPr>
        <w:pStyle w:val="13"/>
        <w:ind w:firstLine="0"/>
        <w:jc w:val="both"/>
      </w:pPr>
    </w:p>
    <w:p w14:paraId="52847077" w14:textId="77777777" w:rsidR="00EA7D6C" w:rsidRDefault="00EA7D6C">
      <w:pPr>
        <w:pStyle w:val="13"/>
        <w:ind w:firstLine="0"/>
        <w:jc w:val="both"/>
      </w:pPr>
    </w:p>
    <w:p w14:paraId="3DDB6B82" w14:textId="77777777" w:rsidR="00EA7D6C" w:rsidRDefault="00EA7D6C">
      <w:pPr>
        <w:pStyle w:val="13"/>
        <w:ind w:firstLine="0"/>
        <w:jc w:val="both"/>
      </w:pPr>
    </w:p>
    <w:p w14:paraId="25B831BF" w14:textId="77777777" w:rsidR="00EA7D6C" w:rsidRDefault="006F1AEB">
      <w:pPr>
        <w:pStyle w:val="13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Крейсман М.В.</w:t>
      </w:r>
    </w:p>
    <w:p w14:paraId="265925DC" w14:textId="77777777" w:rsidR="00EA7D6C" w:rsidRDefault="006F1AEB">
      <w:pPr>
        <w:pStyle w:val="13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(383) 267 26 22</w:t>
      </w:r>
    </w:p>
    <w:p w14:paraId="450E289C" w14:textId="77777777" w:rsidR="00EA7D6C" w:rsidRDefault="006F1AEB">
      <w:pPr>
        <w:pStyle w:val="13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Голикова С.А.</w:t>
      </w:r>
    </w:p>
    <w:p w14:paraId="4B38D1A5" w14:textId="77777777" w:rsidR="00EA7D6C" w:rsidRDefault="006F1AEB">
      <w:pPr>
        <w:pStyle w:val="13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(383) 238 62 65</w:t>
      </w:r>
    </w:p>
    <w:sectPr w:rsidR="00EA7D6C" w:rsidSect="001014A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FEF13" w14:textId="77777777" w:rsidR="006D4F8C" w:rsidRDefault="006D4F8C">
      <w:pPr>
        <w:spacing w:after="0" w:line="240" w:lineRule="auto"/>
      </w:pPr>
      <w:r>
        <w:separator/>
      </w:r>
    </w:p>
  </w:endnote>
  <w:endnote w:type="continuationSeparator" w:id="0">
    <w:p w14:paraId="45D9BFE8" w14:textId="77777777" w:rsidR="006D4F8C" w:rsidRDefault="006D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A7669" w14:textId="77777777" w:rsidR="006D4F8C" w:rsidRDefault="006D4F8C">
      <w:pPr>
        <w:spacing w:after="0" w:line="240" w:lineRule="auto"/>
      </w:pPr>
      <w:r>
        <w:separator/>
      </w:r>
    </w:p>
  </w:footnote>
  <w:footnote w:type="continuationSeparator" w:id="0">
    <w:p w14:paraId="41EA5B5F" w14:textId="77777777" w:rsidR="006D4F8C" w:rsidRDefault="006D4F8C">
      <w:pPr>
        <w:spacing w:after="0" w:line="240" w:lineRule="auto"/>
      </w:pPr>
      <w:r>
        <w:continuationSeparator/>
      </w:r>
    </w:p>
  </w:footnote>
  <w:footnote w:id="1">
    <w:p w14:paraId="06F9ECC7" w14:textId="77777777" w:rsidR="00965D12" w:rsidRDefault="00965D12" w:rsidP="00965D12">
      <w:pPr>
        <w:pStyle w:val="af6"/>
        <w:ind w:firstLine="709"/>
        <w:jc w:val="both"/>
        <w:rPr>
          <w:sz w:val="22"/>
          <w:szCs w:val="22"/>
        </w:rPr>
      </w:pPr>
      <w:r>
        <w:rPr>
          <w:rStyle w:val="ad"/>
        </w:rPr>
        <w:footnoteRef/>
      </w:r>
      <w:r>
        <w:t xml:space="preserve"> </w:t>
      </w:r>
      <w:r>
        <w:t xml:space="preserve">Для целей настоящего приказа «якорная» медицинская организация </w:t>
      </w:r>
      <w:r w:rsidRPr="00591386">
        <w:t xml:space="preserve">при оказании медицинской помощи </w:t>
      </w:r>
      <w:r>
        <w:t xml:space="preserve">по профилю «сурдология-оториноларингология» </w:t>
      </w:r>
      <w:r w:rsidRPr="00591386">
        <w:t>детскому населению на территории Новосибирской области</w:t>
      </w:r>
      <w:r>
        <w:t xml:space="preserve"> </w:t>
      </w:r>
      <w:r w:rsidRPr="00974B2C">
        <w:t>–</w:t>
      </w:r>
      <w:r>
        <w:t xml:space="preserve"> медицинская организация, осуществляющая организационно-методическое руководство по профилю «сурдология-оториноларингология» </w:t>
      </w:r>
      <w:r w:rsidRPr="00974B2C">
        <w:t xml:space="preserve">детскому населению </w:t>
      </w:r>
      <w:r>
        <w:t>на территории Новосибирской области.</w:t>
      </w:r>
    </w:p>
    <w:p w14:paraId="1E139F6D" w14:textId="7E7D896A" w:rsidR="00965D12" w:rsidRDefault="00965D12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48671"/>
      <w:docPartObj>
        <w:docPartGallery w:val="Page Numbers (Top of Page)"/>
        <w:docPartUnique/>
      </w:docPartObj>
    </w:sdtPr>
    <w:sdtEndPr/>
    <w:sdtContent>
      <w:p w14:paraId="5F3FB4E2" w14:textId="138B6FB8" w:rsidR="008D657F" w:rsidRDefault="008D657F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D12">
          <w:rPr>
            <w:noProof/>
          </w:rPr>
          <w:t>2</w:t>
        </w:r>
        <w:r>
          <w:fldChar w:fldCharType="end"/>
        </w:r>
      </w:p>
    </w:sdtContent>
  </w:sdt>
  <w:p w14:paraId="52904074" w14:textId="77777777" w:rsidR="00EA7D6C" w:rsidRDefault="00EA7D6C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73260"/>
    <w:multiLevelType w:val="hybridMultilevel"/>
    <w:tmpl w:val="8D884342"/>
    <w:lvl w:ilvl="0" w:tplc="9190A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349CE4">
      <w:start w:val="1"/>
      <w:numFmt w:val="lowerLetter"/>
      <w:lvlText w:val="%2."/>
      <w:lvlJc w:val="left"/>
      <w:pPr>
        <w:ind w:left="1789" w:hanging="360"/>
      </w:pPr>
    </w:lvl>
    <w:lvl w:ilvl="2" w:tplc="6B5C4852">
      <w:start w:val="1"/>
      <w:numFmt w:val="lowerRoman"/>
      <w:lvlText w:val="%3."/>
      <w:lvlJc w:val="right"/>
      <w:pPr>
        <w:ind w:left="2509" w:hanging="180"/>
      </w:pPr>
    </w:lvl>
    <w:lvl w:ilvl="3" w:tplc="CE70137A">
      <w:start w:val="1"/>
      <w:numFmt w:val="decimal"/>
      <w:lvlText w:val="%4."/>
      <w:lvlJc w:val="left"/>
      <w:pPr>
        <w:ind w:left="3229" w:hanging="360"/>
      </w:pPr>
    </w:lvl>
    <w:lvl w:ilvl="4" w:tplc="79E25728">
      <w:start w:val="1"/>
      <w:numFmt w:val="lowerLetter"/>
      <w:lvlText w:val="%5."/>
      <w:lvlJc w:val="left"/>
      <w:pPr>
        <w:ind w:left="3949" w:hanging="360"/>
      </w:pPr>
    </w:lvl>
    <w:lvl w:ilvl="5" w:tplc="EAAC4D16">
      <w:start w:val="1"/>
      <w:numFmt w:val="lowerRoman"/>
      <w:lvlText w:val="%6."/>
      <w:lvlJc w:val="right"/>
      <w:pPr>
        <w:ind w:left="4669" w:hanging="180"/>
      </w:pPr>
    </w:lvl>
    <w:lvl w:ilvl="6" w:tplc="B8A06298">
      <w:start w:val="1"/>
      <w:numFmt w:val="decimal"/>
      <w:lvlText w:val="%7."/>
      <w:lvlJc w:val="left"/>
      <w:pPr>
        <w:ind w:left="5389" w:hanging="360"/>
      </w:pPr>
    </w:lvl>
    <w:lvl w:ilvl="7" w:tplc="DBA85AAC">
      <w:start w:val="1"/>
      <w:numFmt w:val="lowerLetter"/>
      <w:lvlText w:val="%8."/>
      <w:lvlJc w:val="left"/>
      <w:pPr>
        <w:ind w:left="6109" w:hanging="360"/>
      </w:pPr>
    </w:lvl>
    <w:lvl w:ilvl="8" w:tplc="F9C6A40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6C"/>
    <w:rsid w:val="000418BB"/>
    <w:rsid w:val="00092896"/>
    <w:rsid w:val="000D62E3"/>
    <w:rsid w:val="000F20A2"/>
    <w:rsid w:val="001014A9"/>
    <w:rsid w:val="002B5B87"/>
    <w:rsid w:val="004E5DB6"/>
    <w:rsid w:val="005101A3"/>
    <w:rsid w:val="005159AD"/>
    <w:rsid w:val="00566C6E"/>
    <w:rsid w:val="00591386"/>
    <w:rsid w:val="005F7256"/>
    <w:rsid w:val="00631B34"/>
    <w:rsid w:val="006D4F8C"/>
    <w:rsid w:val="006F1AEB"/>
    <w:rsid w:val="008D657F"/>
    <w:rsid w:val="00965D12"/>
    <w:rsid w:val="00974B2C"/>
    <w:rsid w:val="009D54C0"/>
    <w:rsid w:val="00B52079"/>
    <w:rsid w:val="00BA74B7"/>
    <w:rsid w:val="00C37B5B"/>
    <w:rsid w:val="00C6185D"/>
    <w:rsid w:val="00C848DC"/>
    <w:rsid w:val="00D4789A"/>
    <w:rsid w:val="00E459B2"/>
    <w:rsid w:val="00EA16C4"/>
    <w:rsid w:val="00EA7D6C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B007"/>
  <w15:docId w15:val="{69509CB1-B4B1-44FB-9EDD-A60B8AC6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 w:line="249" w:lineRule="auto"/>
      <w:ind w:left="354" w:hanging="10"/>
      <w:jc w:val="center"/>
      <w:outlineLvl w:val="0"/>
    </w:pPr>
    <w:rPr>
      <w:rFonts w:ascii="Tahoma" w:eastAsia="Tahoma" w:hAnsi="Tahoma" w:cs="Tahoma"/>
      <w:color w:val="000000"/>
      <w:sz w:val="4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basedOn w:val="a0"/>
    <w:link w:val="13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f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="Tahoma" w:eastAsia="Tahoma" w:hAnsi="Tahoma" w:cs="Tahoma"/>
      <w:color w:val="000000"/>
      <w:sz w:val="48"/>
      <w:lang w:val="en-US" w:eastAsia="en-US"/>
    </w:rPr>
  </w:style>
  <w:style w:type="paragraph" w:styleId="af6">
    <w:name w:val="footnote text"/>
    <w:basedOn w:val="a"/>
    <w:link w:val="af7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List Paragraph"/>
    <w:basedOn w:val="a"/>
    <w:qFormat/>
    <w:pPr>
      <w:ind w:left="720"/>
      <w:contextualSpacing/>
    </w:pPr>
  </w:style>
  <w:style w:type="character" w:styleId="afd">
    <w:name w:val="annotation reference"/>
    <w:basedOn w:val="a0"/>
    <w:uiPriority w:val="99"/>
    <w:semiHidden/>
    <w:unhideWhenUsed/>
    <w:rsid w:val="00974B2C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974B2C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974B2C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74B2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74B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A964-7C83-4395-A312-1CBDE903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Прохорова Лариса Вениаминовна</cp:lastModifiedBy>
  <cp:revision>61</cp:revision>
  <dcterms:created xsi:type="dcterms:W3CDTF">2024-04-16T04:52:00Z</dcterms:created>
  <dcterms:modified xsi:type="dcterms:W3CDTF">2025-06-24T10:17:00Z</dcterms:modified>
</cp:coreProperties>
</file>