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8" w:type="dxa"/>
        <w:tblLook w:val="0000" w:firstRow="0" w:lastRow="0" w:firstColumn="0" w:lastColumn="0" w:noHBand="0" w:noVBand="0"/>
      </w:tblPr>
      <w:tblGrid>
        <w:gridCol w:w="2014"/>
        <w:gridCol w:w="2013"/>
        <w:gridCol w:w="2025"/>
        <w:gridCol w:w="1568"/>
        <w:gridCol w:w="488"/>
        <w:gridCol w:w="2030"/>
      </w:tblGrid>
      <w:tr w:rsidR="00B721D4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:rsidR="00B721D4" w:rsidRDefault="006744DA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1D4">
        <w:tc>
          <w:tcPr>
            <w:tcW w:w="10137" w:type="dxa"/>
            <w:gridSpan w:val="6"/>
            <w:shd w:val="clear" w:color="auto" w:fill="auto"/>
          </w:tcPr>
          <w:p w:rsidR="00B721D4" w:rsidRDefault="00B721D4">
            <w:pPr>
              <w:pStyle w:val="LO-Normal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B721D4">
        <w:tc>
          <w:tcPr>
            <w:tcW w:w="10137" w:type="dxa"/>
            <w:gridSpan w:val="6"/>
            <w:shd w:val="clear" w:color="auto" w:fill="auto"/>
          </w:tcPr>
          <w:p w:rsidR="00B721D4" w:rsidRDefault="006744DA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B721D4">
        <w:tc>
          <w:tcPr>
            <w:tcW w:w="2014" w:type="dxa"/>
            <w:shd w:val="clear" w:color="auto" w:fill="auto"/>
          </w:tcPr>
          <w:p w:rsidR="00B721D4" w:rsidRDefault="00B721D4">
            <w:pPr>
              <w:pStyle w:val="LO-Normal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B721D4" w:rsidRDefault="00B721D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B721D4" w:rsidRDefault="00B721D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B721D4" w:rsidRDefault="00B721D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B721D4" w:rsidRDefault="00B721D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</w:tr>
      <w:tr w:rsidR="00B721D4">
        <w:tc>
          <w:tcPr>
            <w:tcW w:w="10137" w:type="dxa"/>
            <w:gridSpan w:val="6"/>
            <w:shd w:val="clear" w:color="auto" w:fill="auto"/>
          </w:tcPr>
          <w:p w:rsidR="00B721D4" w:rsidRDefault="006744DA">
            <w:pPr>
              <w:pStyle w:val="a7"/>
              <w:ind w:right="0"/>
            </w:pPr>
            <w:r>
              <w:t>ПРИКАЗ</w:t>
            </w:r>
          </w:p>
        </w:tc>
      </w:tr>
      <w:tr w:rsidR="00B721D4">
        <w:tc>
          <w:tcPr>
            <w:tcW w:w="2014" w:type="dxa"/>
            <w:tcBorders>
              <w:bottom w:val="single" w:sz="4" w:space="0" w:color="000000"/>
            </w:tcBorders>
            <w:shd w:val="clear" w:color="auto" w:fill="auto"/>
          </w:tcPr>
          <w:p w:rsidR="00B721D4" w:rsidRDefault="00B721D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B721D4" w:rsidRDefault="00B721D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B721D4" w:rsidRDefault="00B721D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B721D4" w:rsidRDefault="00B721D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B721D4" w:rsidRDefault="006744DA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000000"/>
            </w:tcBorders>
            <w:shd w:val="clear" w:color="auto" w:fill="auto"/>
          </w:tcPr>
          <w:p w:rsidR="00B721D4" w:rsidRDefault="00B721D4">
            <w:pPr>
              <w:pStyle w:val="LO-Normal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B721D4">
        <w:tc>
          <w:tcPr>
            <w:tcW w:w="2014" w:type="dxa"/>
            <w:tcBorders>
              <w:top w:val="single" w:sz="4" w:space="0" w:color="000000"/>
            </w:tcBorders>
            <w:shd w:val="clear" w:color="auto" w:fill="auto"/>
          </w:tcPr>
          <w:p w:rsidR="00B721D4" w:rsidRDefault="00B721D4">
            <w:pPr>
              <w:pStyle w:val="LO-Normal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B721D4" w:rsidRDefault="00B721D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B721D4" w:rsidRDefault="006744DA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B721D4" w:rsidRDefault="00B721D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</w:tcBorders>
            <w:shd w:val="clear" w:color="auto" w:fill="auto"/>
          </w:tcPr>
          <w:p w:rsidR="00B721D4" w:rsidRDefault="00B721D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</w:tr>
    </w:tbl>
    <w:p w:rsidR="00B721D4" w:rsidRDefault="00B721D4">
      <w:pPr>
        <w:jc w:val="center"/>
        <w:rPr>
          <w:sz w:val="28"/>
          <w:szCs w:val="28"/>
        </w:rPr>
      </w:pPr>
    </w:p>
    <w:p w:rsidR="00B721D4" w:rsidRDefault="00B721D4">
      <w:pPr>
        <w:jc w:val="center"/>
        <w:rPr>
          <w:sz w:val="28"/>
          <w:szCs w:val="28"/>
        </w:rPr>
      </w:pPr>
    </w:p>
    <w:p w:rsidR="00B721D4" w:rsidRDefault="006744DA">
      <w:pPr>
        <w:jc w:val="center"/>
      </w:pPr>
      <w:r>
        <w:rPr>
          <w:b/>
          <w:sz w:val="28"/>
          <w:szCs w:val="28"/>
        </w:rPr>
        <w:t>Об утверждении маршрутизации пациентов с сахарным диабетом старше 18 лет на территории Новосибирской области</w:t>
      </w:r>
    </w:p>
    <w:p w:rsidR="00B721D4" w:rsidRDefault="00B721D4">
      <w:pPr>
        <w:jc w:val="center"/>
        <w:rPr>
          <w:b/>
          <w:sz w:val="28"/>
          <w:szCs w:val="28"/>
        </w:rPr>
      </w:pPr>
    </w:p>
    <w:p w:rsidR="00B721D4" w:rsidRDefault="00674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приказами Министерства здравоохранения Российской Федерации от 13.03.2023 № 104 н «Об утверждении Порядка оказания медицинской помощи взрослому населению по профилю «эндокринология», от 15.11.2012 № 923н «Об утверждении Порядка оказания ме</w:t>
      </w:r>
      <w:r>
        <w:rPr>
          <w:sz w:val="28"/>
          <w:szCs w:val="28"/>
        </w:rPr>
        <w:t>дицинской помощи взрослому населению по профилю «терапия»,</w:t>
      </w:r>
      <w:r>
        <w:t xml:space="preserve"> </w:t>
      </w:r>
      <w:r>
        <w:rPr>
          <w:sz w:val="28"/>
          <w:szCs w:val="28"/>
        </w:rPr>
        <w:t>от 20.10.2020 № 1130н «Об утверждении Порядка оказания медицинской помощи по профилю «акушерство и гинекология», от 27.04.2021 № 404н «Об утверждении порядка проведения профилактического медицинско</w:t>
      </w:r>
      <w:r>
        <w:rPr>
          <w:sz w:val="28"/>
          <w:szCs w:val="28"/>
        </w:rPr>
        <w:t xml:space="preserve">го осмотра и диспансеризации определенных групп взрослого населения», от </w:t>
      </w:r>
      <w:bookmarkStart w:id="0" w:name="_Hlk182912171"/>
      <w:r>
        <w:rPr>
          <w:sz w:val="28"/>
          <w:szCs w:val="28"/>
        </w:rPr>
        <w:t xml:space="preserve">15.03.2022 № 168н «Об утверждении порядка проведения диспансерного наблюдения за взрослыми», </w:t>
      </w:r>
      <w:bookmarkEnd w:id="0"/>
      <w:r>
        <w:rPr>
          <w:sz w:val="28"/>
          <w:szCs w:val="28"/>
        </w:rPr>
        <w:t>от 02.12.2014 № 796н «Об утверждении положения об организации оказания специализированной,</w:t>
      </w:r>
      <w:r>
        <w:rPr>
          <w:sz w:val="28"/>
          <w:szCs w:val="28"/>
        </w:rPr>
        <w:t xml:space="preserve"> в том числе высокотехнологичной, медицинской помощи»,</w:t>
      </w:r>
      <w:r>
        <w:t xml:space="preserve"> </w:t>
      </w:r>
      <w:r>
        <w:rPr>
          <w:sz w:val="28"/>
          <w:szCs w:val="28"/>
        </w:rPr>
        <w:t>от 02.10.2019 № 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здравоохранения», от 30.11.2</w:t>
      </w:r>
      <w:r>
        <w:rPr>
          <w:sz w:val="28"/>
          <w:szCs w:val="28"/>
        </w:rPr>
        <w:t>017 № 965н «Об утверждении порядка организации и оказания медицинской помощи с применением телемедицинских технологий», региональной программы «Борьба с сахарным диабетом в Новосибирской области», в целях дальнейшего совершенствования организации и повышен</w:t>
      </w:r>
      <w:r>
        <w:rPr>
          <w:sz w:val="28"/>
          <w:szCs w:val="28"/>
        </w:rPr>
        <w:t xml:space="preserve">ия качества оказания специализированной медицинской помощи больным сахарным диабетом, рационального использования ресурсов медицинских организаций государственной системы здравоохранения </w:t>
      </w:r>
      <w:r>
        <w:rPr>
          <w:b/>
          <w:sz w:val="28"/>
          <w:szCs w:val="28"/>
        </w:rPr>
        <w:t>п р и к а з ы в а ю</w:t>
      </w:r>
      <w:r>
        <w:rPr>
          <w:sz w:val="28"/>
          <w:szCs w:val="28"/>
        </w:rPr>
        <w:t xml:space="preserve">: </w:t>
      </w:r>
    </w:p>
    <w:p w:rsidR="00B721D4" w:rsidRDefault="00674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прилагаемые:</w:t>
      </w:r>
    </w:p>
    <w:p w:rsidR="00B721D4" w:rsidRDefault="006744DA">
      <w:pPr>
        <w:ind w:firstLine="709"/>
        <w:jc w:val="both"/>
      </w:pPr>
      <w:r>
        <w:rPr>
          <w:sz w:val="28"/>
          <w:szCs w:val="28"/>
        </w:rPr>
        <w:t>1) порядок</w:t>
      </w:r>
      <w:r>
        <w:t> </w:t>
      </w:r>
      <w:r>
        <w:rPr>
          <w:sz w:val="28"/>
          <w:szCs w:val="28"/>
        </w:rPr>
        <w:t>организаци</w:t>
      </w:r>
      <w:r>
        <w:rPr>
          <w:sz w:val="28"/>
          <w:szCs w:val="28"/>
        </w:rPr>
        <w:t>и оказания медицинской помощи больным сахарным диабетом в государственных учреждениях Новосибирской области, подведомственных министерству здравоохранения Новосибирской области Новосибирской области;</w:t>
      </w:r>
    </w:p>
    <w:p w:rsidR="00B721D4" w:rsidRDefault="00674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перечень медицинских организаций, участвующих в реали</w:t>
      </w:r>
      <w:r>
        <w:rPr>
          <w:sz w:val="28"/>
          <w:szCs w:val="28"/>
        </w:rPr>
        <w:t>зации территориальной программы государственных гарантий бесплатного оказания гражданам медицинской помощи на территории Новосибирской области (далее – ТПГГ НСО) и оказывающих плановую медицинскую помощь больным сахарным диабетом;</w:t>
      </w:r>
    </w:p>
    <w:p w:rsidR="00B721D4" w:rsidRDefault="006744D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3) схему территориального</w:t>
      </w:r>
      <w:r>
        <w:rPr>
          <w:sz w:val="28"/>
          <w:szCs w:val="28"/>
          <w:highlight w:val="white"/>
        </w:rPr>
        <w:t xml:space="preserve"> закрепления медицинских организаций, оказывающих медицинскую помощь больным сахарным диабетом на территории Новосибирской области;</w:t>
      </w:r>
    </w:p>
    <w:p w:rsidR="00B721D4" w:rsidRDefault="00674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структуру коечного фонда для оказания специализированной медицинской помощи больным сахарным диабетом;</w:t>
      </w:r>
    </w:p>
    <w:p w:rsidR="00B721D4" w:rsidRDefault="006744DA">
      <w:pPr>
        <w:tabs>
          <w:tab w:val="left" w:pos="1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маршрутизацию б</w:t>
      </w:r>
      <w:r>
        <w:rPr>
          <w:sz w:val="28"/>
          <w:szCs w:val="28"/>
        </w:rPr>
        <w:t>ольных сахарным диабетом при оказании плановой специализированной медицинской помощи на территории Новосибирской области;</w:t>
      </w:r>
    </w:p>
    <w:p w:rsidR="00B721D4" w:rsidRDefault="00674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инструкцию проведения диспансерного наблюдения за больными сахарным диабетом в Новосибирской области;</w:t>
      </w:r>
    </w:p>
    <w:p w:rsidR="00B721D4" w:rsidRDefault="00674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показания для направления </w:t>
      </w:r>
      <w:r>
        <w:rPr>
          <w:sz w:val="28"/>
          <w:szCs w:val="28"/>
        </w:rPr>
        <w:t>больных сахарным диабетом на консультацию в специализированные кабинеты и подразделения межрайонный эндокринологический центр (далее – МЭЦ) и региональный эндокринологический центр (далее - РЭЦ);</w:t>
      </w:r>
    </w:p>
    <w:p w:rsidR="00B721D4" w:rsidRDefault="006744DA">
      <w:pPr>
        <w:ind w:firstLine="709"/>
        <w:jc w:val="both"/>
        <w:rPr>
          <w:sz w:val="28"/>
          <w:szCs w:val="28"/>
        </w:rPr>
      </w:pPr>
      <w:bookmarkStart w:id="1" w:name="_Hlk182911634"/>
      <w:r>
        <w:rPr>
          <w:sz w:val="28"/>
          <w:szCs w:val="28"/>
        </w:rPr>
        <w:t>8) показания для направления на плановое лечение в стационар круглосуточного пребывания для оказания специализированной медицинской помощи больным сахарным диабетом</w:t>
      </w:r>
      <w:bookmarkEnd w:id="1"/>
      <w:r>
        <w:rPr>
          <w:sz w:val="28"/>
          <w:szCs w:val="28"/>
        </w:rPr>
        <w:t>;</w:t>
      </w:r>
    </w:p>
    <w:p w:rsidR="00B721D4" w:rsidRDefault="006744D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 алгоритм оказания неотложной помощи и показания для экстренной госпитализации в стацион</w:t>
      </w:r>
      <w:r>
        <w:rPr>
          <w:sz w:val="28"/>
          <w:szCs w:val="28"/>
        </w:rPr>
        <w:t>ар круглосуточного пребывания для оказания медицинской помощи больным сахарным диабетом;</w:t>
      </w:r>
    </w:p>
    <w:p w:rsidR="00B721D4" w:rsidRDefault="006744D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 алгоритм оказания специализированной медицинской помощи беременным с нарушениями углеводного обмена.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Главным врачам государственных учреждений Новосибирской области, подведомственных министерству здравоохранения Новосибирской области, оказывающих первичную медико-санитарную помощь взрослому населению (далее медицинские организации), обеспечить: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нали</w:t>
      </w:r>
      <w:r>
        <w:rPr>
          <w:sz w:val="28"/>
          <w:szCs w:val="28"/>
        </w:rPr>
        <w:t>чие лицензии, структуру и рекомендуемую штатную численность сотрудников, стандарт оснащения кабинета эндокринолога и кабинета «Школа для пациентов с сахарным диабетом» в соответствии с приказом Министерства здравоохранения Российской Федерации от 13.03.202</w:t>
      </w:r>
      <w:r>
        <w:rPr>
          <w:sz w:val="28"/>
          <w:szCs w:val="28"/>
        </w:rPr>
        <w:t>3 № 104 н «Об утверждении Порядка оказания медицинской помощи взрослому населению по профилю «эндокринология» (далее – Порядок);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наличие расписания в Медицинской информационной системе Новосибирской области (далее - МИС НСО) предварительной и повторной </w:t>
      </w:r>
      <w:r>
        <w:rPr>
          <w:sz w:val="28"/>
          <w:szCs w:val="28"/>
        </w:rPr>
        <w:t>записи больных сахарным диабетом, открытости расписания с возможностью записи, в том числе через Единую электронную регистратуру по № 122, чат-бот и другие источники дистанционной записи по направлению фельдшера фельдшерско-акушерского пункта (далее – ФАП)</w:t>
      </w:r>
      <w:r>
        <w:rPr>
          <w:sz w:val="28"/>
          <w:szCs w:val="28"/>
        </w:rPr>
        <w:t>, терапевта/врача общей врачебной практики участковой больницы, кабинета медицинской профилактики и участкового терапевта центральной районной больница (далее – ЦРБ). Для проведения диспансерного наблюдения врачом терапевтом, врачом-эндокринологом формируе</w:t>
      </w:r>
      <w:r>
        <w:rPr>
          <w:sz w:val="28"/>
          <w:szCs w:val="28"/>
        </w:rPr>
        <w:t>тся электронное направление в МИС НСО с указанием периода следующего посещения;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соблюдение, утвержденных ТПГГ НСО, сроков направления на диагностические исследования при подозрении на нарушения углеводного обмена и находящихся под диспансерным наблюдени</w:t>
      </w:r>
      <w:r>
        <w:rPr>
          <w:sz w:val="28"/>
          <w:szCs w:val="28"/>
        </w:rPr>
        <w:t>ем больных сахарным диабетом;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внесение данных о пациентах в МИС НСО и территориальный Регистр больных сахарным диабетом (далее – Регистр);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соблюдение сроков и показаний для направления врачом-терапевтом, врачом-эндокринологом первичной медицинской ор</w:t>
      </w:r>
      <w:r>
        <w:rPr>
          <w:sz w:val="28"/>
          <w:szCs w:val="28"/>
        </w:rPr>
        <w:t>ганизации в специализированные подразделения МЭЦ и РЭЦ;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направление больных сахарным диабетом при наличии медицинских показаний оказания помощи в стационарных условиях; 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 работу кабинета телемедицинских консультаций (далее – ТМК) для возможности прове</w:t>
      </w:r>
      <w:r>
        <w:rPr>
          <w:sz w:val="28"/>
          <w:szCs w:val="28"/>
        </w:rPr>
        <w:t xml:space="preserve">дения ТМК с МЭЦ и РЭЦ для решения вопроса о тактике ведения больного сахарным диабетом, в случае невозможности проведения очной консультации; проведение ТМК в соответствии с приказом министерства здравоохранения Новосибирской области от 08.07.2021 №1691 « </w:t>
      </w:r>
      <w:r>
        <w:rPr>
          <w:sz w:val="28"/>
          <w:szCs w:val="28"/>
        </w:rPr>
        <w:t>Об утверждении положения об организации и оказании медицинской помощи с применением телемедицинских технологий и плана мероприятий по внедрению телемедицинских технологий на те</w:t>
      </w:r>
      <w:r w:rsidR="002C7C3E">
        <w:rPr>
          <w:sz w:val="28"/>
          <w:szCs w:val="28"/>
        </w:rPr>
        <w:t>рритории Новосибирской области»;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 представление отчетности по видам, формам, в</w:t>
      </w:r>
      <w:r>
        <w:rPr>
          <w:sz w:val="28"/>
          <w:szCs w:val="28"/>
        </w:rPr>
        <w:t xml:space="preserve"> сроки и в объеме, установленным Поря</w:t>
      </w:r>
      <w:r w:rsidR="002C7C3E">
        <w:rPr>
          <w:sz w:val="28"/>
          <w:szCs w:val="28"/>
        </w:rPr>
        <w:t>дком и вышестоящими инстанциями;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участие врача-эндокринолога и медицинского персонала учреждения в образовательных мероприятиях, организационных совещаниях по курируемым вопросам, проводимым РЭЦ и главным внештатным </w:t>
      </w:r>
      <w:r>
        <w:rPr>
          <w:sz w:val="28"/>
          <w:szCs w:val="28"/>
        </w:rPr>
        <w:t>специалистом эндокринологом министерства здраво</w:t>
      </w:r>
      <w:r w:rsidR="002C7C3E">
        <w:rPr>
          <w:sz w:val="28"/>
          <w:szCs w:val="28"/>
        </w:rPr>
        <w:t>охранения Новосибирской области;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 незамедлительное информирование главного внештатного специалиста эндокринолога министерства здравоохранения Новосибирской области о случаях выявления фактов нарушения сроко</w:t>
      </w:r>
      <w:r>
        <w:rPr>
          <w:sz w:val="28"/>
          <w:szCs w:val="28"/>
        </w:rPr>
        <w:t>в оказания специализированной помощи больным сахарным диабетом, для оперативного рассмотрения причин и определения мероприятий по устранению нарушений.</w:t>
      </w:r>
    </w:p>
    <w:p w:rsidR="00B721D4" w:rsidRDefault="00674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Главным врачам медицинских организаций, имеющих в составе МЭЦ или РЭЦ обеспечить во вверенных медицин</w:t>
      </w:r>
      <w:r>
        <w:rPr>
          <w:sz w:val="28"/>
          <w:szCs w:val="28"/>
        </w:rPr>
        <w:t xml:space="preserve">ских организациях: 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наличие лицензии, структуру и рекомендуемую штатную численность сотрудников, стандарт оснащения МЭЦ/ РЭЦ, кабинета эндокринолога, кабинета «Диабетическая стопа», кабинета офтальмолога и кабинета «Школа для пациентов с сахарным диабет</w:t>
      </w:r>
      <w:r>
        <w:rPr>
          <w:sz w:val="28"/>
          <w:szCs w:val="28"/>
        </w:rPr>
        <w:t>ом» согласно Порядку;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наличие расписания в МИС НСО предварительной и повторной записи больных сахарным диабетом, открытости расписания с возможностью записи, в том числе через Единую электронную регистратуру по № 122, чат бот и другие источники дистанци</w:t>
      </w:r>
      <w:r>
        <w:rPr>
          <w:sz w:val="28"/>
          <w:szCs w:val="28"/>
        </w:rPr>
        <w:t>онной записи по направлению врача-терапевта/врача общей врачебной практики, врача-эндокринолога и других врачей-специалистов, оказывающих помощь больным сахарным диабетом первичной медицинской организации;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организацию оказания медицинской помощи больным</w:t>
      </w:r>
      <w:r>
        <w:rPr>
          <w:sz w:val="28"/>
          <w:szCs w:val="28"/>
        </w:rPr>
        <w:t xml:space="preserve"> сахарным диабетом в соответствии с Порядком и соблюдение, утвержденных ТПГГ НСО, сроков направления больных сахарным диабетом на диагностические </w:t>
      </w:r>
      <w:r>
        <w:rPr>
          <w:sz w:val="28"/>
          <w:szCs w:val="28"/>
        </w:rPr>
        <w:lastRenderedPageBreak/>
        <w:t xml:space="preserve">исследования, консультации специалистов, госпитализацию для оказания специализированной помощи в стационарных </w:t>
      </w:r>
      <w:r>
        <w:rPr>
          <w:sz w:val="28"/>
          <w:szCs w:val="28"/>
        </w:rPr>
        <w:t>условиях;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внесение данных о пациентах в МИС НСО и территориальный Регистр больных сахарным диабетом (далее – Регистр);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взять под личный контроль осуществление маршрутизации больных сахарным диабетом на территории Новосибирской области в соответствии </w:t>
      </w:r>
      <w:r>
        <w:rPr>
          <w:sz w:val="28"/>
          <w:szCs w:val="28"/>
        </w:rPr>
        <w:t>с настоящим приказом;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работу кабинета ТМК для консультирования пациентов в случае невозможности проведения очной консультации;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 своевременность и полноту заполнения отчетности о работе МЭЦ/РЭЦ в мониторингах всех уровней Новосибирской области;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 утве</w:t>
      </w:r>
      <w:r>
        <w:rPr>
          <w:sz w:val="28"/>
          <w:szCs w:val="28"/>
        </w:rPr>
        <w:t>рждение годового плана по анализу и разбору случаев несвоевременности постановки на диспансерный учет больных с сахарным диабетом, невыполнения клинических рекомендаций, случаев слепоты, высоких ампутаций и случаев смерти от сахарного диабета в разрезе пер</w:t>
      </w:r>
      <w:r>
        <w:rPr>
          <w:sz w:val="28"/>
          <w:szCs w:val="28"/>
        </w:rPr>
        <w:t>вичных медицинских организаций с предоставлением отчета о принятых мерах по недопущению дефектов оказания медицинской помощи, проводимых мероприятиях, плана устранения недостатков в адрес главного внештатного специалиста эндокринолога министерства здравоох</w:t>
      </w:r>
      <w:r>
        <w:rPr>
          <w:sz w:val="28"/>
          <w:szCs w:val="28"/>
        </w:rPr>
        <w:t>ранения Новосибирской области не реже 1 раз в квартал;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 контроль за назначением дорогостоящих сахароснижающих лекарственных препаратов по показаниям и в соответствии с клиническими рекомендациями;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оказание консультативной помощи врачам-специалистам, </w:t>
      </w:r>
      <w:r>
        <w:rPr>
          <w:sz w:val="28"/>
          <w:szCs w:val="28"/>
        </w:rPr>
        <w:t>оказывающим первичную медико-санитарную помощь больным сахарным диабетом;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 проведение с</w:t>
      </w:r>
      <w:r>
        <w:rPr>
          <w:sz w:val="28"/>
          <w:szCs w:val="28"/>
        </w:rPr>
        <w:t>анитарно-гигиенического просвещение населения, с участием в образовательных мероприятиях, организационных совещаниях по курируемым вопросам, проводимым РЭЦ и главным внештатным специалистом эндокринологом министерства здравоохранения Новосибирской области.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</w:pPr>
      <w:r>
        <w:rPr>
          <w:sz w:val="28"/>
          <w:szCs w:val="28"/>
        </w:rPr>
        <w:t>В случае выявления дефектов при оказании специализированной помощи больным сахарным диабетом, незамедлительно информировать главного внештатного специалиста эндокринолога министерства здравоохранения Новосибирской области для оперативного рассмотрения при</w:t>
      </w:r>
      <w:r>
        <w:rPr>
          <w:sz w:val="28"/>
          <w:szCs w:val="28"/>
        </w:rPr>
        <w:t xml:space="preserve">чин и определения мероприятий по устранению нарушений.  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Главным врачам медицинских организаций, имеющих в составе медицинской организации специализированные эндокринологические койки/отделения обеспечить: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наличие лицензии, структуры отделений и штат</w:t>
      </w:r>
      <w:r>
        <w:rPr>
          <w:sz w:val="28"/>
          <w:szCs w:val="28"/>
        </w:rPr>
        <w:t>ного расписания, согласно Порядку;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госпитализацию больных сахарным диабетом с соблюдением срока, указанного в ТПГГ НСО;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проведение консилиумов с использованием ТМК с врачами РЭЦ при возникновении необходимости определения тактики лечения больного;</w:t>
      </w:r>
    </w:p>
    <w:p w:rsidR="00B721D4" w:rsidRDefault="006744DA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> внесение данных проведенных лечебно-диагностических мероприятий в МИС НСО;</w:t>
      </w:r>
    </w:p>
    <w:p w:rsidR="00B721D4" w:rsidRDefault="006744DA">
      <w:pPr>
        <w:ind w:firstLine="709"/>
        <w:jc w:val="both"/>
      </w:pPr>
      <w:r>
        <w:rPr>
          <w:sz w:val="28"/>
          <w:szCs w:val="28"/>
        </w:rPr>
        <w:lastRenderedPageBreak/>
        <w:t>5. Главному врачу государственного бюджетного учреждения здравоохранения Новосибирской области «Станция скорой медицинской помощи» Балабушевич А.В. обеспечить организацию медицинск</w:t>
      </w:r>
      <w:r>
        <w:rPr>
          <w:sz w:val="28"/>
          <w:szCs w:val="28"/>
        </w:rPr>
        <w:t>ой эвакуации больных сахарным диабетом при оказании неотложной помощи в соответствии с приказом министерства здравоохранения Новосибирской области от 29.01.2013 № 187 «О порядке экстренной госпитализации взрослых больных с хирургической, травматологической</w:t>
      </w:r>
      <w:r>
        <w:rPr>
          <w:sz w:val="28"/>
          <w:szCs w:val="28"/>
        </w:rPr>
        <w:t xml:space="preserve"> и терапевтической патологией на территории города Новосибирска».</w:t>
      </w:r>
    </w:p>
    <w:p w:rsidR="00B721D4" w:rsidRDefault="006744D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6. </w:t>
      </w:r>
      <w:r>
        <w:rPr>
          <w:sz w:val="28"/>
          <w:szCs w:val="28"/>
          <w:lang w:eastAsia="ru-RU"/>
        </w:rPr>
        <w:t>Рекомендовать директору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</w:t>
      </w:r>
      <w:r>
        <w:rPr>
          <w:sz w:val="28"/>
          <w:szCs w:val="28"/>
          <w:lang w:eastAsia="ru-RU"/>
        </w:rPr>
        <w:t>демии наук» Кочетову А.В. обеспечить организацию оказания специализированной медицинской помощи больным сахарным диабетом во вверенной организации.</w:t>
      </w:r>
    </w:p>
    <w:p w:rsidR="00B721D4" w:rsidRDefault="006744D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 Главному внештатному специалисту эндокринологу министерства здравоохранения Новосибирской области обеспеч</w:t>
      </w:r>
      <w:r>
        <w:rPr>
          <w:sz w:val="28"/>
          <w:szCs w:val="28"/>
          <w:lang w:eastAsia="ru-RU"/>
        </w:rPr>
        <w:t>ить:</w:t>
      </w:r>
    </w:p>
    <w:p w:rsidR="00B721D4" w:rsidRDefault="006744D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контроль за доступностью и качеством оказания специализированной медицинской помощи больным сахарным диабетом;</w:t>
      </w:r>
    </w:p>
    <w:p w:rsidR="00B721D4" w:rsidRDefault="006744D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 оказание организационно-методической и консультативной помощи по профилю «эндокринология»;</w:t>
      </w:r>
    </w:p>
    <w:p w:rsidR="00B721D4" w:rsidRDefault="006744D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 организацию и проведение консультаций и </w:t>
      </w:r>
      <w:r>
        <w:rPr>
          <w:sz w:val="28"/>
          <w:szCs w:val="28"/>
          <w:lang w:eastAsia="ru-RU"/>
        </w:rPr>
        <w:t>консилиумов с применением телемедицинских технологий между медицинскими организациями Новосибирской области и национальными медицинскими исследовательскими центрами Министерства здравоохранения Российской Федерации в соответствии с приказом Министерства зд</w:t>
      </w:r>
      <w:r>
        <w:rPr>
          <w:sz w:val="28"/>
          <w:szCs w:val="28"/>
          <w:lang w:eastAsia="ru-RU"/>
        </w:rPr>
        <w:t>равоохранения Новосибирской области от 07.06.2019 № 1890 «О планировании и проведении консультаций и консилиумов с применением телемедицинских технологий между медицинскими работниками национальных медицинских исследовательских центров Министерства здравоо</w:t>
      </w:r>
      <w:r>
        <w:rPr>
          <w:sz w:val="28"/>
          <w:szCs w:val="28"/>
          <w:lang w:eastAsia="ru-RU"/>
        </w:rPr>
        <w:t>хранения Российской Федерации и медицинскими орган</w:t>
      </w:r>
      <w:r w:rsidR="002C7C3E">
        <w:rPr>
          <w:sz w:val="28"/>
          <w:szCs w:val="28"/>
          <w:lang w:eastAsia="ru-RU"/>
        </w:rPr>
        <w:t>изациями Новосибирской области»;</w:t>
      </w:r>
      <w:bookmarkStart w:id="2" w:name="_GoBack"/>
      <w:bookmarkEnd w:id="2"/>
      <w:r>
        <w:rPr>
          <w:sz w:val="28"/>
          <w:szCs w:val="28"/>
          <w:lang w:eastAsia="ru-RU"/>
        </w:rPr>
        <w:t xml:space="preserve"> </w:t>
      </w:r>
    </w:p>
    <w:p w:rsidR="00B721D4" w:rsidRDefault="00674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4) согласование планов мероприятий МЭЦ и РЭЦ по анализу и разбору диагностических ошибок,</w:t>
      </w:r>
      <w:r>
        <w:t xml:space="preserve"> </w:t>
      </w:r>
      <w:r>
        <w:rPr>
          <w:sz w:val="28"/>
          <w:szCs w:val="28"/>
          <w:lang w:eastAsia="ru-RU"/>
        </w:rPr>
        <w:t>несвоевременности постановки на диспансерный учет больных сахарным диабетом, невып</w:t>
      </w:r>
      <w:r>
        <w:rPr>
          <w:sz w:val="28"/>
          <w:szCs w:val="28"/>
          <w:lang w:eastAsia="ru-RU"/>
        </w:rPr>
        <w:t xml:space="preserve">олнения клинических рекомендаций, слепоты, высоких ампутаций и случаев смерти от сахарного диабета в разрезе медицинских организаций  с </w:t>
      </w:r>
      <w:r>
        <w:rPr>
          <w:sz w:val="28"/>
          <w:szCs w:val="28"/>
        </w:rPr>
        <w:t>предоставлением отчета о принятых мерах по недопущению дефектов оказания медицинской помощи, проводимых мероприятиях, пл</w:t>
      </w:r>
      <w:r>
        <w:rPr>
          <w:sz w:val="28"/>
          <w:szCs w:val="28"/>
        </w:rPr>
        <w:t>ана устранения недостатков начальнику отдела организации первичной медико-санитарной помощи взрослому населению министерства здравоохранения Новосибирской обл</w:t>
      </w:r>
      <w:r w:rsidR="002C7C3E">
        <w:rPr>
          <w:sz w:val="28"/>
          <w:szCs w:val="28"/>
        </w:rPr>
        <w:t>асти не реже 1 раза в 6 месяцев;</w:t>
      </w:r>
    </w:p>
    <w:p w:rsidR="00B721D4" w:rsidRDefault="00674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проведение рабочих совещаний с медицинскими организациями, ока</w:t>
      </w:r>
      <w:r>
        <w:rPr>
          <w:sz w:val="28"/>
          <w:szCs w:val="28"/>
        </w:rPr>
        <w:t>зывающими помощь больным сахарным диабетом на территории Новосибирской области в</w:t>
      </w:r>
      <w:r w:rsidR="002C7C3E">
        <w:rPr>
          <w:sz w:val="28"/>
          <w:szCs w:val="28"/>
        </w:rPr>
        <w:t xml:space="preserve"> очном и дистанционном форматах;</w:t>
      </w:r>
    </w:p>
    <w:p w:rsidR="00B721D4" w:rsidRDefault="00674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внесение на рассмотрение в министерство здравоохранения Новосибирской области предложений по совершенствованию помощи больным сахарным диабе</w:t>
      </w:r>
      <w:r w:rsidR="002C7C3E">
        <w:rPr>
          <w:sz w:val="28"/>
          <w:szCs w:val="28"/>
        </w:rPr>
        <w:t>том в Новосибирской области;</w:t>
      </w:r>
    </w:p>
    <w:p w:rsidR="00B721D4" w:rsidRDefault="00674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 взаимодействие с министерством здравоохранения Новосибирской области в части внесения предложений относительно количества целевых мест, претендентов для обучения по программам специалитета и клинической ординатуры, а также п</w:t>
      </w:r>
      <w:r>
        <w:rPr>
          <w:sz w:val="28"/>
          <w:szCs w:val="28"/>
        </w:rPr>
        <w:t xml:space="preserve">рохождения дополнительного образования врачей-специалистов по профилю «эндокринология». </w:t>
      </w:r>
    </w:p>
    <w:p w:rsidR="00B721D4" w:rsidRDefault="006744D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 Главному внештатному специалисту по медицинской профилактике министерства здравоохранения Новосибирской области обеспечить проведение:</w:t>
      </w:r>
    </w:p>
    <w:p w:rsidR="00B721D4" w:rsidRDefault="006744D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совместно с профильными гл</w:t>
      </w:r>
      <w:r>
        <w:rPr>
          <w:sz w:val="28"/>
          <w:szCs w:val="28"/>
          <w:lang w:eastAsia="ru-RU"/>
        </w:rPr>
        <w:t>авными внештатными специалистами министерства здравоохранения Новосибирской области (по акушерству и гинекологии, терапии и общей врачебной практике, эндокринологии) и главными врачами медицинских организаций Новосибирской области мероприятий, направленных</w:t>
      </w:r>
      <w:r>
        <w:rPr>
          <w:sz w:val="28"/>
          <w:szCs w:val="28"/>
          <w:lang w:eastAsia="ru-RU"/>
        </w:rPr>
        <w:t xml:space="preserve"> на информирование населения о факторах риска развития и мерах профилактики сахарного диабета, раннее выявление нарушений углеводного обмена;</w:t>
      </w:r>
    </w:p>
    <w:p w:rsidR="00B721D4" w:rsidRDefault="006744D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 анкетного скрининга для выявления риска сахарного диабета;</w:t>
      </w:r>
    </w:p>
    <w:p w:rsidR="00B721D4" w:rsidRDefault="006744D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 совместно с главными врачами медицинских организаций Новосибирской области, мероприятий скрининга нарушений углеводного обмена в рамках профилактического медицинского осмотра и диспансеризации взрослого населения, и своевременное направление при подозре</w:t>
      </w:r>
      <w:r>
        <w:rPr>
          <w:sz w:val="28"/>
          <w:szCs w:val="28"/>
          <w:lang w:eastAsia="ru-RU"/>
        </w:rPr>
        <w:t xml:space="preserve">нии на нарушение углеводного обмена на второй этап диспансеризации с исследованием уровня гликированного гемоглобина; </w:t>
      </w:r>
    </w:p>
    <w:p w:rsidR="00B721D4" w:rsidRDefault="006744D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4) </w:t>
      </w:r>
      <w:r>
        <w:rPr>
          <w:sz w:val="28"/>
          <w:szCs w:val="28"/>
          <w:lang w:eastAsia="ru-RU"/>
        </w:rPr>
        <w:t>совместно с профильными главными внештатными специалистами министерства здравоохранения Новосибирской области (по акушерству и гинекол</w:t>
      </w:r>
      <w:r>
        <w:rPr>
          <w:sz w:val="28"/>
          <w:szCs w:val="28"/>
          <w:lang w:eastAsia="ru-RU"/>
        </w:rPr>
        <w:t>огии, терапии и общей врачебной практике, эндокринологии) и главными врачами медицинских организаций Новосибирской области обучающих мероприятий для медицинских работников по вопросам эндонастороженности, раннего выявления нарушений углеводного обмена, мод</w:t>
      </w:r>
      <w:r>
        <w:rPr>
          <w:sz w:val="28"/>
          <w:szCs w:val="28"/>
          <w:lang w:eastAsia="ru-RU"/>
        </w:rPr>
        <w:t>ификацию факторов риска развития сахарного диабета, повышения эффективности профилактических медицинских осмотров и диспансеризации определенных групп взрослого населения.</w:t>
      </w:r>
    </w:p>
    <w:p w:rsidR="00B721D4" w:rsidRDefault="006744DA">
      <w:pPr>
        <w:shd w:val="clear" w:color="FFFFFF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 Главным врачам государственных учреждений Новосибирской области, подведомственных</w:t>
      </w:r>
      <w:r>
        <w:rPr>
          <w:sz w:val="28"/>
          <w:szCs w:val="28"/>
          <w:lang w:eastAsia="ru-RU"/>
        </w:rPr>
        <w:t xml:space="preserve"> министерству здравоохранения Новосибирской области обеспечить:</w:t>
      </w:r>
    </w:p>
    <w:p w:rsidR="00B721D4" w:rsidRDefault="006744DA">
      <w:pP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1) повышение уровня квалификации медицинских работников по вопросам</w:t>
      </w:r>
      <w:r>
        <w:rPr>
          <w:sz w:val="28"/>
          <w:szCs w:val="28"/>
        </w:rPr>
        <w:t xml:space="preserve"> организации и проведения обучения пациентов с сахарным диабетом: цикл «Школа для пациентов с сахарным диабетом» 18 часов - д</w:t>
      </w:r>
      <w:r>
        <w:rPr>
          <w:sz w:val="28"/>
          <w:szCs w:val="28"/>
        </w:rPr>
        <w:t>ля врачей-эндокринологов первичных медицинских организаций;</w:t>
      </w:r>
    </w:p>
    <w:p w:rsidR="00B721D4" w:rsidRDefault="006744DA">
      <w:pP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обучения медицинских работников на циклах дополнительного профессионального образования, в том числе на портале непрерывного медицинского и фармацевтического образования (тематические усовершен</w:t>
      </w:r>
      <w:r>
        <w:rPr>
          <w:sz w:val="28"/>
          <w:szCs w:val="28"/>
        </w:rPr>
        <w:t>ствования и/или освоение интерактивно-образовательных модулей в соответствии с клиническими рекомендациями);</w:t>
      </w:r>
    </w:p>
    <w:p w:rsidR="00B721D4" w:rsidRDefault="006744DA">
      <w:pP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обязательное освоение медицинскими работниками интерактивных образовательных модулей на портале непрерывного медицинского и фармацевтического образования:</w:t>
      </w:r>
    </w:p>
    <w:p w:rsidR="00B721D4" w:rsidRDefault="006744DA">
      <w:pPr>
        <w:ind w:left="850"/>
        <w:jc w:val="both"/>
      </w:pPr>
      <w:r>
        <w:rPr>
          <w:sz w:val="28"/>
          <w:szCs w:val="28"/>
        </w:rPr>
        <w:lastRenderedPageBreak/>
        <w:t>- Сахарный диабет 1 типа у взрослых (по утвержденным клиническим рекомендациям) - 2022 -врач общей</w:t>
      </w:r>
      <w:r>
        <w:rPr>
          <w:sz w:val="28"/>
          <w:szCs w:val="28"/>
        </w:rPr>
        <w:t xml:space="preserve"> практики (семейный врач), врач-терапевт, врач-эндокринолог;</w:t>
      </w:r>
    </w:p>
    <w:p w:rsidR="00B721D4" w:rsidRDefault="006744DA">
      <w:pPr>
        <w:ind w:left="850"/>
        <w:jc w:val="both"/>
      </w:pPr>
      <w:r>
        <w:rPr>
          <w:sz w:val="28"/>
          <w:szCs w:val="28"/>
        </w:rPr>
        <w:t>- Сахарный диабет 1 типа у детей (по утвержденным клиническим рекомендациям) - 2022 - врач - детский эндокринолог, врач общей практики (семейный врач), врач-педиатр;</w:t>
      </w:r>
    </w:p>
    <w:p w:rsidR="00B721D4" w:rsidRDefault="006744DA">
      <w:pPr>
        <w:ind w:left="850"/>
        <w:jc w:val="both"/>
      </w:pPr>
      <w:r>
        <w:rPr>
          <w:sz w:val="28"/>
          <w:szCs w:val="28"/>
        </w:rPr>
        <w:t>- Сахарный диабет 2 типа у вз</w:t>
      </w:r>
      <w:r>
        <w:rPr>
          <w:sz w:val="28"/>
          <w:szCs w:val="28"/>
        </w:rPr>
        <w:t>рослых (по утвержденным клиническим рекомендациям) - 2022 - врач общей практики (семейный врач), врач-терапевт, врач-эндокринолог;</w:t>
      </w:r>
    </w:p>
    <w:p w:rsidR="00B721D4" w:rsidRDefault="006744DA">
      <w:pPr>
        <w:ind w:left="850"/>
        <w:jc w:val="both"/>
      </w:pPr>
      <w:r>
        <w:rPr>
          <w:sz w:val="28"/>
          <w:szCs w:val="28"/>
        </w:rPr>
        <w:t>- Сахарный диабет 2 типа у детей (по утверждённым клиническим рекомендациям)-2020 - врач - детский эндокринолог, врач общей п</w:t>
      </w:r>
      <w:r>
        <w:rPr>
          <w:sz w:val="28"/>
          <w:szCs w:val="28"/>
        </w:rPr>
        <w:t>рактики (семейный врач), врач-педиатр;</w:t>
      </w:r>
    </w:p>
    <w:p w:rsidR="00B721D4" w:rsidRDefault="006744DA">
      <w:pPr>
        <w:ind w:left="850"/>
        <w:jc w:val="both"/>
      </w:pPr>
      <w:r>
        <w:rPr>
          <w:sz w:val="28"/>
          <w:szCs w:val="28"/>
        </w:rPr>
        <w:t>- Сахарный диабет 2 типа у детей (по утвержденным клиническим рекомендациям) - 2024 - врач - детский эндокринолог, врач общей практики (семейный врач), врач-педиатр;</w:t>
      </w:r>
    </w:p>
    <w:p w:rsidR="00B721D4" w:rsidRDefault="006744DA">
      <w:pPr>
        <w:ind w:left="850"/>
        <w:jc w:val="both"/>
        <w:rPr>
          <w:sz w:val="28"/>
          <w:szCs w:val="28"/>
        </w:rPr>
      </w:pPr>
      <w:r>
        <w:rPr>
          <w:sz w:val="28"/>
          <w:szCs w:val="28"/>
        </w:rPr>
        <w:t>- Сахарный диабет: ретинопатия диабетическая, макул</w:t>
      </w:r>
      <w:r>
        <w:rPr>
          <w:sz w:val="28"/>
          <w:szCs w:val="28"/>
        </w:rPr>
        <w:t>ярный отек диабетический (по утвержденным клиническим рекомендациям) - 2023 - врач общей практики (семейный врач), врач-офтальмолог, врач-эндокринолог;</w:t>
      </w:r>
    </w:p>
    <w:p w:rsidR="00B721D4" w:rsidRDefault="006744DA">
      <w:pP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обучение врачей терапевтов участковых по теме «Особенности ведения пациентов с сахарным диабетом в ам</w:t>
      </w:r>
      <w:r>
        <w:rPr>
          <w:sz w:val="28"/>
          <w:szCs w:val="28"/>
        </w:rPr>
        <w:t>булаторных условиях» на базе факультета повышения квалификации и профессиональной переподготовки врачей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</w:t>
      </w:r>
      <w:r>
        <w:rPr>
          <w:sz w:val="28"/>
          <w:szCs w:val="28"/>
        </w:rPr>
        <w:t>рства здравоохранения Российской Федерации;</w:t>
      </w:r>
    </w:p>
    <w:p w:rsidR="00B721D4" w:rsidRDefault="006744DA">
      <w:pPr>
        <w:shd w:val="clear" w:color="FFFFFF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предоставление отчета в форме таблицы (наименование должности обученных медицинских работников, число обученных медицинских работников, наименование медицинской организации и наименование цикла повышения квали</w:t>
      </w:r>
      <w:r>
        <w:rPr>
          <w:sz w:val="28"/>
          <w:szCs w:val="28"/>
        </w:rPr>
        <w:t xml:space="preserve">фикации) в срок до 29 числа текущего месяца на адрес электронной почты </w:t>
      </w:r>
      <w:hyperlink r:id="rId9" w:tooltip="http://kormv@nso.ru" w:history="1">
        <w:r>
          <w:rPr>
            <w:rStyle w:val="-"/>
            <w:color w:val="auto"/>
            <w:sz w:val="28"/>
            <w:szCs w:val="28"/>
            <w:lang w:val="en-US"/>
          </w:rPr>
          <w:t>kormv</w:t>
        </w:r>
        <w:r>
          <w:rPr>
            <w:rStyle w:val="-"/>
            <w:color w:val="auto"/>
            <w:sz w:val="28"/>
            <w:szCs w:val="28"/>
          </w:rPr>
          <w:t>@</w:t>
        </w:r>
        <w:r>
          <w:rPr>
            <w:rStyle w:val="-"/>
            <w:color w:val="auto"/>
            <w:sz w:val="28"/>
            <w:szCs w:val="28"/>
            <w:lang w:val="en-US"/>
          </w:rPr>
          <w:t>nso</w:t>
        </w:r>
        <w:r>
          <w:rPr>
            <w:rStyle w:val="-"/>
            <w:color w:val="auto"/>
            <w:sz w:val="28"/>
            <w:szCs w:val="28"/>
          </w:rPr>
          <w:t>.</w:t>
        </w:r>
        <w:r>
          <w:rPr>
            <w:rStyle w:val="-"/>
            <w:color w:val="auto"/>
            <w:sz w:val="28"/>
            <w:szCs w:val="28"/>
            <w:lang w:val="en-US"/>
          </w:rPr>
          <w:t>ru</w:t>
        </w:r>
      </w:hyperlink>
      <w:r>
        <w:rPr>
          <w:rStyle w:val="-"/>
          <w:color w:val="auto"/>
          <w:sz w:val="28"/>
          <w:szCs w:val="28"/>
        </w:rPr>
        <w:t>.</w:t>
      </w:r>
    </w:p>
    <w:p w:rsidR="00B721D4" w:rsidRDefault="006744D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 Начальнику отдела по взаимодействию с медицинскими, образовательными и общественными организациями министе</w:t>
      </w:r>
      <w:r>
        <w:rPr>
          <w:sz w:val="28"/>
          <w:szCs w:val="28"/>
          <w:lang w:eastAsia="ru-RU"/>
        </w:rPr>
        <w:t>рства здравоохранения Новосибирской области при планировании контрольных цифр приема в рамках целевого набора учитывать структуру эндокринологической службы региона, укомплектованность медицинскими кадрами. Согласовывать указанные мероприятия с главным вне</w:t>
      </w:r>
      <w:r>
        <w:rPr>
          <w:sz w:val="28"/>
          <w:szCs w:val="28"/>
          <w:lang w:eastAsia="ru-RU"/>
        </w:rPr>
        <w:t>штатным специалистом эндокринологом министерства здравоохранения Новосибирской области.</w:t>
      </w:r>
      <w:r>
        <w:t xml:space="preserve"> </w:t>
      </w:r>
    </w:p>
    <w:p w:rsidR="00B721D4" w:rsidRDefault="006744D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11. </w:t>
      </w:r>
      <w:r>
        <w:rPr>
          <w:sz w:val="28"/>
          <w:szCs w:val="28"/>
        </w:rPr>
        <w:t>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 о</w:t>
      </w:r>
      <w:r>
        <w:rPr>
          <w:sz w:val="28"/>
          <w:szCs w:val="28"/>
        </w:rPr>
        <w:t>беспечить настройку маршрутизации записи на услуги, настройку услуг и шаблонов в МИС НСО</w:t>
      </w:r>
      <w:r>
        <w:t>.</w:t>
      </w:r>
    </w:p>
    <w:p w:rsidR="00B721D4" w:rsidRDefault="00674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Признать утратившим силу приказ министерства здравоохранения Новосибирской области от 27.05.2021 №1208 «Об утверждении порядка маршрутизации взрослого населения п</w:t>
      </w:r>
      <w:r>
        <w:rPr>
          <w:sz w:val="28"/>
          <w:szCs w:val="28"/>
        </w:rPr>
        <w:t>ри оказании помощи по профилю «эндокринология» на территории Новосибирской области».</w:t>
      </w:r>
    </w:p>
    <w:p w:rsidR="00B721D4" w:rsidRDefault="006744DA">
      <w:pPr>
        <w:ind w:firstLine="709"/>
        <w:jc w:val="both"/>
      </w:pPr>
      <w:r>
        <w:rPr>
          <w:sz w:val="28"/>
          <w:szCs w:val="28"/>
          <w:lang w:eastAsia="ru-RU"/>
        </w:rPr>
        <w:lastRenderedPageBreak/>
        <w:t>13. Контроль за исполнением настоящего приказа возложить на заместителя министра здравоохранения Новосибирской области Аксенову Е.А.</w:t>
      </w:r>
    </w:p>
    <w:p w:rsidR="00B721D4" w:rsidRDefault="00B721D4">
      <w:pPr>
        <w:jc w:val="both"/>
        <w:rPr>
          <w:sz w:val="28"/>
          <w:szCs w:val="28"/>
        </w:rPr>
      </w:pPr>
    </w:p>
    <w:p w:rsidR="00B721D4" w:rsidRDefault="00B721D4">
      <w:pPr>
        <w:jc w:val="both"/>
        <w:rPr>
          <w:sz w:val="28"/>
          <w:szCs w:val="28"/>
        </w:rPr>
      </w:pPr>
    </w:p>
    <w:p w:rsidR="00B721D4" w:rsidRDefault="00B721D4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680"/>
        <w:gridCol w:w="2457"/>
      </w:tblGrid>
      <w:tr w:rsidR="00B721D4">
        <w:tc>
          <w:tcPr>
            <w:tcW w:w="7516" w:type="dxa"/>
            <w:shd w:val="clear" w:color="auto" w:fill="auto"/>
          </w:tcPr>
          <w:p w:rsidR="00B721D4" w:rsidRDefault="006744D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  <w:p w:rsidR="00B721D4" w:rsidRDefault="00B721D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B721D4" w:rsidRDefault="006744DA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 Заблоцкий</w:t>
            </w:r>
          </w:p>
        </w:tc>
      </w:tr>
    </w:tbl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B721D4">
      <w:pPr>
        <w:widowControl w:val="0"/>
        <w:rPr>
          <w:sz w:val="20"/>
          <w:szCs w:val="20"/>
        </w:rPr>
      </w:pPr>
    </w:p>
    <w:p w:rsidR="00B721D4" w:rsidRDefault="006744DA">
      <w:pPr>
        <w:widowControl w:val="0"/>
        <w:rPr>
          <w:sz w:val="20"/>
          <w:szCs w:val="20"/>
        </w:rPr>
        <w:sectPr w:rsidR="00B721D4">
          <w:headerReference w:type="default" r:id="rId10"/>
          <w:pgSz w:w="11906" w:h="16838"/>
          <w:pgMar w:top="1134" w:right="567" w:bottom="993" w:left="1418" w:header="709" w:footer="0" w:gutter="0"/>
          <w:cols w:space="1701"/>
          <w:titlePg/>
          <w:docGrid w:linePitch="360"/>
        </w:sectPr>
      </w:pPr>
      <w:r>
        <w:rPr>
          <w:sz w:val="20"/>
          <w:szCs w:val="20"/>
        </w:rPr>
        <w:t>С.Н. Боровкова (383) 238-62-43</w:t>
      </w:r>
    </w:p>
    <w:p w:rsidR="00B721D4" w:rsidRDefault="00B721D4">
      <w:pPr>
        <w:widowControl w:val="0"/>
        <w:rPr>
          <w:sz w:val="20"/>
          <w:szCs w:val="20"/>
        </w:rPr>
      </w:pPr>
    </w:p>
    <w:sectPr w:rsidR="00B721D4">
      <w:type w:val="continuous"/>
      <w:pgSz w:w="11906" w:h="16838"/>
      <w:pgMar w:top="1134" w:right="567" w:bottom="993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DA" w:rsidRDefault="006744DA">
      <w:r>
        <w:separator/>
      </w:r>
    </w:p>
  </w:endnote>
  <w:endnote w:type="continuationSeparator" w:id="0">
    <w:p w:rsidR="006744DA" w:rsidRDefault="0067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Droid Sans Devanagari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DA" w:rsidRDefault="006744DA">
      <w:r>
        <w:separator/>
      </w:r>
    </w:p>
  </w:footnote>
  <w:footnote w:type="continuationSeparator" w:id="0">
    <w:p w:rsidR="006744DA" w:rsidRDefault="0067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838137"/>
      <w:docPartObj>
        <w:docPartGallery w:val="Page Numbers (Top of Page)"/>
        <w:docPartUnique/>
      </w:docPartObj>
    </w:sdtPr>
    <w:sdtEndPr/>
    <w:sdtContent>
      <w:p w:rsidR="00B721D4" w:rsidRDefault="006744DA">
        <w:pPr>
          <w:pStyle w:val="aa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 w:rsidR="002C7C3E"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:rsidR="00B721D4" w:rsidRDefault="006744DA">
        <w:pPr>
          <w:pStyle w:val="aa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37DA"/>
    <w:multiLevelType w:val="hybridMultilevel"/>
    <w:tmpl w:val="AFD63B30"/>
    <w:lvl w:ilvl="0" w:tplc="EB26AAA0">
      <w:start w:val="1"/>
      <w:numFmt w:val="decimal"/>
      <w:lvlText w:val="%1)"/>
      <w:lvlJc w:val="left"/>
      <w:pPr>
        <w:ind w:left="1069" w:hanging="360"/>
      </w:pPr>
    </w:lvl>
    <w:lvl w:ilvl="1" w:tplc="61009126">
      <w:start w:val="1"/>
      <w:numFmt w:val="lowerLetter"/>
      <w:lvlText w:val="%2."/>
      <w:lvlJc w:val="left"/>
      <w:pPr>
        <w:ind w:left="1789" w:hanging="360"/>
      </w:pPr>
    </w:lvl>
    <w:lvl w:ilvl="2" w:tplc="E5660FFC">
      <w:start w:val="1"/>
      <w:numFmt w:val="lowerRoman"/>
      <w:lvlText w:val="%3."/>
      <w:lvlJc w:val="right"/>
      <w:pPr>
        <w:ind w:left="2509" w:hanging="180"/>
      </w:pPr>
    </w:lvl>
    <w:lvl w:ilvl="3" w:tplc="81ECE01E">
      <w:start w:val="1"/>
      <w:numFmt w:val="decimal"/>
      <w:lvlText w:val="%4."/>
      <w:lvlJc w:val="left"/>
      <w:pPr>
        <w:ind w:left="3229" w:hanging="360"/>
      </w:pPr>
    </w:lvl>
    <w:lvl w:ilvl="4" w:tplc="99467D14">
      <w:start w:val="1"/>
      <w:numFmt w:val="lowerLetter"/>
      <w:lvlText w:val="%5."/>
      <w:lvlJc w:val="left"/>
      <w:pPr>
        <w:ind w:left="3949" w:hanging="360"/>
      </w:pPr>
    </w:lvl>
    <w:lvl w:ilvl="5" w:tplc="DFE63E20">
      <w:start w:val="1"/>
      <w:numFmt w:val="lowerRoman"/>
      <w:lvlText w:val="%6."/>
      <w:lvlJc w:val="right"/>
      <w:pPr>
        <w:ind w:left="4669" w:hanging="180"/>
      </w:pPr>
    </w:lvl>
    <w:lvl w:ilvl="6" w:tplc="E07481DC">
      <w:start w:val="1"/>
      <w:numFmt w:val="decimal"/>
      <w:lvlText w:val="%7."/>
      <w:lvlJc w:val="left"/>
      <w:pPr>
        <w:ind w:left="5389" w:hanging="360"/>
      </w:pPr>
    </w:lvl>
    <w:lvl w:ilvl="7" w:tplc="7584ED28">
      <w:start w:val="1"/>
      <w:numFmt w:val="lowerLetter"/>
      <w:lvlText w:val="%8."/>
      <w:lvlJc w:val="left"/>
      <w:pPr>
        <w:ind w:left="6109" w:hanging="360"/>
      </w:pPr>
    </w:lvl>
    <w:lvl w:ilvl="8" w:tplc="C7E66E7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7700D"/>
    <w:multiLevelType w:val="hybridMultilevel"/>
    <w:tmpl w:val="C0006960"/>
    <w:lvl w:ilvl="0" w:tplc="08B8F3BA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B3FEC764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BA4A372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100625C8">
      <w:start w:val="1"/>
      <w:numFmt w:val="none"/>
      <w:suff w:val="nothing"/>
      <w:lvlText w:val=""/>
      <w:lvlJc w:val="left"/>
      <w:pPr>
        <w:ind w:left="0" w:firstLine="0"/>
      </w:pPr>
    </w:lvl>
    <w:lvl w:ilvl="4" w:tplc="EB62BE6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E16A3302">
      <w:start w:val="1"/>
      <w:numFmt w:val="none"/>
      <w:suff w:val="nothing"/>
      <w:lvlText w:val=""/>
      <w:lvlJc w:val="left"/>
      <w:pPr>
        <w:ind w:left="0" w:firstLine="0"/>
      </w:pPr>
    </w:lvl>
    <w:lvl w:ilvl="6" w:tplc="4EB01F0A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22603FF8">
      <w:start w:val="1"/>
      <w:numFmt w:val="none"/>
      <w:suff w:val="nothing"/>
      <w:lvlText w:val=""/>
      <w:lvlJc w:val="left"/>
      <w:pPr>
        <w:ind w:left="0" w:firstLine="0"/>
      </w:pPr>
    </w:lvl>
    <w:lvl w:ilvl="8" w:tplc="95B858F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221880"/>
    <w:multiLevelType w:val="hybridMultilevel"/>
    <w:tmpl w:val="557495A6"/>
    <w:lvl w:ilvl="0" w:tplc="A170B5FC">
      <w:start w:val="1"/>
      <w:numFmt w:val="decimal"/>
      <w:lvlText w:val="%1."/>
      <w:lvlJc w:val="left"/>
      <w:pPr>
        <w:ind w:left="1080" w:hanging="360"/>
      </w:pPr>
    </w:lvl>
    <w:lvl w:ilvl="1" w:tplc="05145308">
      <w:start w:val="1"/>
      <w:numFmt w:val="lowerLetter"/>
      <w:lvlText w:val="%2."/>
      <w:lvlJc w:val="left"/>
      <w:pPr>
        <w:ind w:left="1800" w:hanging="360"/>
      </w:pPr>
    </w:lvl>
    <w:lvl w:ilvl="2" w:tplc="D9541654">
      <w:start w:val="1"/>
      <w:numFmt w:val="lowerRoman"/>
      <w:lvlText w:val="%3."/>
      <w:lvlJc w:val="right"/>
      <w:pPr>
        <w:ind w:left="2520" w:hanging="180"/>
      </w:pPr>
    </w:lvl>
    <w:lvl w:ilvl="3" w:tplc="1646CFA2">
      <w:start w:val="1"/>
      <w:numFmt w:val="decimal"/>
      <w:lvlText w:val="%4."/>
      <w:lvlJc w:val="left"/>
      <w:pPr>
        <w:ind w:left="3240" w:hanging="360"/>
      </w:pPr>
    </w:lvl>
    <w:lvl w:ilvl="4" w:tplc="1B20FC38">
      <w:start w:val="1"/>
      <w:numFmt w:val="lowerLetter"/>
      <w:lvlText w:val="%5."/>
      <w:lvlJc w:val="left"/>
      <w:pPr>
        <w:ind w:left="3960" w:hanging="360"/>
      </w:pPr>
    </w:lvl>
    <w:lvl w:ilvl="5" w:tplc="810412EE">
      <w:start w:val="1"/>
      <w:numFmt w:val="lowerRoman"/>
      <w:lvlText w:val="%6."/>
      <w:lvlJc w:val="right"/>
      <w:pPr>
        <w:ind w:left="4680" w:hanging="180"/>
      </w:pPr>
    </w:lvl>
    <w:lvl w:ilvl="6" w:tplc="85241816">
      <w:start w:val="1"/>
      <w:numFmt w:val="decimal"/>
      <w:lvlText w:val="%7."/>
      <w:lvlJc w:val="left"/>
      <w:pPr>
        <w:ind w:left="5400" w:hanging="360"/>
      </w:pPr>
    </w:lvl>
    <w:lvl w:ilvl="7" w:tplc="59DCAD90">
      <w:start w:val="1"/>
      <w:numFmt w:val="lowerLetter"/>
      <w:lvlText w:val="%8."/>
      <w:lvlJc w:val="left"/>
      <w:pPr>
        <w:ind w:left="6120" w:hanging="360"/>
      </w:pPr>
    </w:lvl>
    <w:lvl w:ilvl="8" w:tplc="FA66A66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D4"/>
    <w:rsid w:val="002C7C3E"/>
    <w:rsid w:val="006744DA"/>
    <w:rsid w:val="00B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1719"/>
  <w15:docId w15:val="{FD73C2BE-4B88-4844-9C1C-8744F00E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bCs/>
      <w:sz w:val="28"/>
      <w:szCs w:val="28"/>
      <w:lang w:eastAsia="ru-RU" w:bidi="he-IL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6"/>
      <w:szCs w:val="26"/>
      <w:lang w:eastAsia="ru-RU" w:bidi="he-IL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4"/>
    <w:link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Andale Sans UI" w:cs="Tahoma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eastAsia="Calibri" w:cs="F"/>
      <w:b/>
      <w:bCs/>
      <w:sz w:val="24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 w:val="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b w:val="0"/>
      <w:i w:val="0"/>
      <w:color w:val="auto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 w:val="0"/>
      <w:i w:val="0"/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4">
    <w:name w:val="Основной шрифт абзаца1"/>
    <w:qFormat/>
  </w:style>
  <w:style w:type="character" w:styleId="af6">
    <w:name w:val="page number"/>
    <w:basedOn w:val="14"/>
    <w:qFormat/>
  </w:style>
  <w:style w:type="character" w:customStyle="1" w:styleId="15">
    <w:name w:val="Знак примечания1"/>
    <w:qFormat/>
    <w:rPr>
      <w:sz w:val="16"/>
      <w:szCs w:val="16"/>
    </w:rPr>
  </w:style>
  <w:style w:type="character" w:styleId="af7">
    <w:name w:val="Strong"/>
    <w:qFormat/>
    <w:rPr>
      <w:b/>
      <w:bCs/>
    </w:rPr>
  </w:style>
  <w:style w:type="character" w:customStyle="1" w:styleId="53">
    <w:name w:val="Заголовок 5 Знак"/>
    <w:qFormat/>
    <w:rPr>
      <w:sz w:val="28"/>
      <w:szCs w:val="32"/>
    </w:rPr>
  </w:style>
  <w:style w:type="character" w:customStyle="1" w:styleId="FontStyle24">
    <w:name w:val="Font Style24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af8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customStyle="1" w:styleId="description3">
    <w:name w:val="description3"/>
    <w:qFormat/>
    <w:rPr>
      <w:color w:val="787878"/>
      <w:sz w:val="23"/>
      <w:szCs w:val="23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25">
    <w:name w:val="Заголовок №2_"/>
    <w:qFormat/>
    <w:rPr>
      <w:spacing w:val="10"/>
      <w:shd w:val="clear" w:color="auto" w:fill="FFFFFF"/>
    </w:rPr>
  </w:style>
  <w:style w:type="character" w:customStyle="1" w:styleId="af9">
    <w:name w:val="Основной текст Знак"/>
    <w:qFormat/>
    <w:rPr>
      <w:sz w:val="28"/>
      <w:szCs w:val="24"/>
    </w:rPr>
  </w:style>
  <w:style w:type="character" w:styleId="afa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fb">
    <w:name w:val="Текст примечания Знак"/>
    <w:uiPriority w:val="99"/>
    <w:semiHidden/>
    <w:qFormat/>
    <w:rPr>
      <w:lang w:eastAsia="zh-CN"/>
    </w:rPr>
  </w:style>
  <w:style w:type="paragraph" w:styleId="a4">
    <w:name w:val="Body Text"/>
    <w:basedOn w:val="a"/>
    <w:pPr>
      <w:jc w:val="right"/>
    </w:pPr>
    <w:rPr>
      <w:sz w:val="28"/>
    </w:rPr>
  </w:style>
  <w:style w:type="paragraph" w:styleId="afc">
    <w:name w:val="List"/>
    <w:basedOn w:val="a4"/>
    <w:rPr>
      <w:rFonts w:cs="Ari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6">
    <w:name w:val="Заголовок1"/>
    <w:basedOn w:val="a"/>
    <w:next w:val="a4"/>
    <w:qFormat/>
    <w:pPr>
      <w:ind w:right="27"/>
      <w:jc w:val="center"/>
    </w:pPr>
    <w:rPr>
      <w:b/>
      <w:sz w:val="28"/>
    </w:rPr>
  </w:style>
  <w:style w:type="paragraph" w:customStyle="1" w:styleId="17">
    <w:name w:val="Указатель1"/>
    <w:basedOn w:val="a"/>
    <w:qFormat/>
    <w:pPr>
      <w:suppressLineNumbers/>
    </w:pPr>
    <w:rPr>
      <w:rFonts w:cs="Arial"/>
    </w:rPr>
  </w:style>
  <w:style w:type="paragraph" w:customStyle="1" w:styleId="aff">
    <w:name w:val="Верхний и нижний колонтитулы"/>
    <w:basedOn w:val="a"/>
    <w:qFormat/>
  </w:style>
  <w:style w:type="paragraph" w:styleId="ac">
    <w:name w:val="footer"/>
    <w:basedOn w:val="a"/>
    <w:link w:val="ab"/>
  </w:style>
  <w:style w:type="paragraph" w:customStyle="1" w:styleId="18">
    <w:name w:val="Текст примечания1"/>
    <w:basedOn w:val="a"/>
    <w:qFormat/>
    <w:rPr>
      <w:sz w:val="20"/>
      <w:szCs w:val="20"/>
    </w:rPr>
  </w:style>
  <w:style w:type="paragraph" w:styleId="aff0">
    <w:name w:val="annotation subject"/>
    <w:basedOn w:val="18"/>
    <w:next w:val="18"/>
    <w:qFormat/>
    <w:rPr>
      <w:b/>
      <w:bCs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11"/>
    <w:uiPriority w:val="99"/>
  </w:style>
  <w:style w:type="paragraph" w:styleId="a7">
    <w:name w:val="Subtitle"/>
    <w:basedOn w:val="a"/>
    <w:next w:val="a4"/>
    <w:link w:val="a6"/>
    <w:qFormat/>
    <w:pPr>
      <w:ind w:right="27"/>
      <w:jc w:val="center"/>
    </w:pPr>
    <w:rPr>
      <w:b/>
      <w:sz w:val="28"/>
    </w:rPr>
  </w:style>
  <w:style w:type="paragraph" w:styleId="aff2">
    <w:name w:val="Body Text Indent"/>
    <w:basedOn w:val="a"/>
    <w:pPr>
      <w:ind w:firstLine="720"/>
      <w:jc w:val="both"/>
    </w:pPr>
    <w:rPr>
      <w:sz w:val="28"/>
    </w:rPr>
  </w:style>
  <w:style w:type="paragraph" w:customStyle="1" w:styleId="26">
    <w:name w:val="заголовок 2"/>
    <w:basedOn w:val="a"/>
    <w:next w:val="a"/>
    <w:qFormat/>
    <w:pPr>
      <w:keepNext/>
      <w:jc w:val="center"/>
    </w:pPr>
    <w:rPr>
      <w:sz w:val="28"/>
      <w:szCs w:val="28"/>
    </w:rPr>
  </w:style>
  <w:style w:type="paragraph" w:customStyle="1" w:styleId="19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qFormat/>
    <w:pPr>
      <w:spacing w:before="100" w:after="100"/>
    </w:pPr>
    <w:rPr>
      <w:sz w:val="24"/>
      <w:lang w:eastAsia="zh-CN"/>
    </w:rPr>
  </w:style>
  <w:style w:type="paragraph" w:customStyle="1" w:styleId="1a">
    <w:name w:val="Знак1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4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qFormat/>
    <w:pPr>
      <w:spacing w:before="280" w:after="280"/>
    </w:pPr>
  </w:style>
  <w:style w:type="paragraph" w:styleId="aff5">
    <w:name w:val="Normal (Web)"/>
    <w:basedOn w:val="a"/>
    <w:qFormat/>
    <w:pPr>
      <w:spacing w:before="280" w:after="280"/>
    </w:pPr>
  </w:style>
  <w:style w:type="paragraph" w:customStyle="1" w:styleId="s4-wptoptable1">
    <w:name w:val="s4-wptoptable1"/>
    <w:basedOn w:val="a"/>
    <w:qFormat/>
    <w:pPr>
      <w:spacing w:before="280" w:after="280"/>
    </w:pPr>
    <w:rPr>
      <w:rFonts w:eastAsia="Calibri"/>
    </w:rPr>
  </w:style>
  <w:style w:type="paragraph" w:customStyle="1" w:styleId="27">
    <w:name w:val="Заголовок №2"/>
    <w:basedOn w:val="a"/>
    <w:qFormat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  <w:style w:type="paragraph" w:styleId="aff8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9">
    <w:name w:val="Revision"/>
    <w:uiPriority w:val="99"/>
    <w:semiHidden/>
    <w:qFormat/>
    <w:rPr>
      <w:sz w:val="24"/>
      <w:szCs w:val="24"/>
      <w:lang w:eastAsia="zh-CN"/>
    </w:rPr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rmv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26C6-412D-4948-8C08-65775B46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PNO</Company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Asmorodnikov</dc:creator>
  <dc:description/>
  <cp:lastModifiedBy>Боровкова Светлана Николаевна</cp:lastModifiedBy>
  <cp:revision>2</cp:revision>
  <dcterms:created xsi:type="dcterms:W3CDTF">2025-02-27T04:55:00Z</dcterms:created>
  <dcterms:modified xsi:type="dcterms:W3CDTF">2025-02-27T04:55:00Z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