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200" w:line="276" w:lineRule="auto"/>
        <w:rPr>
          <w:rFonts w:eastAsia="Calibri"/>
          <w:sz w:val="22"/>
          <w:szCs w:val="22"/>
          <w:lang w:eastAsia="en-US"/>
        </w:rPr>
      </w:pPr>
      <w:r>
        <w:rPr>
          <w:rFonts w:ascii="Calibri" w:hAnsi="Calibri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655" cy="654685"/>
                <wp:effectExtent l="0" t="0" r="0" b="0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>
                          <a:lum bright="-24000" contrast="36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1655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beve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65pt;height:51.55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МИНИСТЕРСТВО ЗДРАВООХРАНЕНИЯ НОВОСИБИРСКОЙ ОБЛАСТИ</w:t>
      </w:r>
      <w:r>
        <w:rPr>
          <w:rFonts w:eastAsia="Calibri"/>
          <w:b/>
          <w:szCs w:val="28"/>
          <w:lang w:eastAsia="en-US"/>
        </w:rPr>
      </w:r>
      <w:r>
        <w:rPr>
          <w:rFonts w:eastAsia="Calibri"/>
          <w:b/>
          <w:szCs w:val="28"/>
          <w:lang w:eastAsia="en-US"/>
        </w:rPr>
      </w:r>
    </w:p>
    <w:p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</w:p>
    <w:p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ПРИКАЗ</w:t>
      </w:r>
      <w:r>
        <w:rPr>
          <w:rFonts w:eastAsia="Calibri"/>
          <w:b/>
          <w:szCs w:val="28"/>
          <w:lang w:eastAsia="en-US"/>
        </w:rPr>
      </w:r>
      <w:r>
        <w:rPr>
          <w:rFonts w:eastAsia="Calibri"/>
          <w:b/>
          <w:szCs w:val="28"/>
          <w:lang w:eastAsia="en-US"/>
        </w:rPr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885"/>
        <w:gridCol w:w="1883"/>
        <w:gridCol w:w="2002"/>
        <w:gridCol w:w="1641"/>
        <w:gridCol w:w="521"/>
        <w:gridCol w:w="1957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8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883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002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64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521" w:type="dxa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95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</w:tbl>
    <w:p>
      <w:pPr>
        <w:jc w:val="center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г. Новосибирск</w:t>
      </w:r>
      <w:r>
        <w:rPr>
          <w:rFonts w:eastAsia="Calibri"/>
          <w:sz w:val="27"/>
          <w:szCs w:val="27"/>
        </w:rPr>
      </w:r>
      <w:r>
        <w:rPr>
          <w:rFonts w:eastAsia="Calibri"/>
          <w:sz w:val="27"/>
          <w:szCs w:val="27"/>
        </w:rPr>
      </w:r>
    </w:p>
    <w:p>
      <w:pPr>
        <w:jc w:val="center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</w:r>
      <w:r>
        <w:rPr>
          <w:rFonts w:eastAsia="Calibri"/>
          <w:sz w:val="27"/>
          <w:szCs w:val="27"/>
        </w:rPr>
      </w:r>
      <w:r>
        <w:rPr>
          <w:rFonts w:eastAsia="Calibri"/>
          <w:sz w:val="27"/>
          <w:szCs w:val="27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приказ министерства здравоохранения Новосибирской области от 18.04.2023 № 943-НПА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rFonts w:eastAsiaTheme="minorHAnsi"/>
          <w:b/>
          <w:bCs/>
          <w:color w:val="000000"/>
          <w:sz w:val="27"/>
          <w:szCs w:val="27"/>
        </w:rPr>
      </w:pPr>
      <w:r>
        <w:rPr>
          <w:rFonts w:eastAsiaTheme="minorHAnsi"/>
          <w:b/>
          <w:bCs/>
          <w:color w:val="000000"/>
          <w:sz w:val="27"/>
          <w:szCs w:val="27"/>
        </w:rPr>
      </w:r>
      <w:r>
        <w:rPr>
          <w:rFonts w:eastAsiaTheme="minorHAnsi"/>
          <w:b/>
          <w:bCs/>
          <w:color w:val="000000"/>
          <w:sz w:val="27"/>
          <w:szCs w:val="27"/>
        </w:rPr>
      </w:r>
      <w:r>
        <w:rPr>
          <w:rFonts w:eastAsiaTheme="minorHAnsi"/>
          <w:b/>
          <w:bCs/>
          <w:color w:val="000000"/>
          <w:sz w:val="27"/>
          <w:szCs w:val="27"/>
        </w:rPr>
      </w:r>
    </w:p>
    <w:p>
      <w:pPr>
        <w:jc w:val="center"/>
        <w:rPr>
          <w:rFonts w:eastAsiaTheme="minorHAnsi"/>
          <w:b/>
          <w:color w:val="000000"/>
          <w:sz w:val="27"/>
          <w:szCs w:val="27"/>
        </w:rPr>
      </w:pPr>
      <w:r>
        <w:rPr>
          <w:rFonts w:eastAsiaTheme="minorHAnsi"/>
          <w:b/>
          <w:color w:val="000000"/>
          <w:sz w:val="27"/>
          <w:szCs w:val="27"/>
        </w:rPr>
      </w:r>
      <w:r>
        <w:rPr>
          <w:rFonts w:eastAsiaTheme="minorHAnsi"/>
          <w:b/>
          <w:color w:val="000000"/>
          <w:sz w:val="27"/>
          <w:szCs w:val="27"/>
        </w:rPr>
      </w:r>
      <w:r>
        <w:rPr>
          <w:rFonts w:eastAsiaTheme="minorHAnsi"/>
          <w:b/>
          <w:color w:val="000000"/>
          <w:sz w:val="27"/>
          <w:szCs w:val="27"/>
        </w:rPr>
      </w:r>
    </w:p>
    <w:p>
      <w:pPr>
        <w:ind w:firstLine="709"/>
        <w:jc w:val="both"/>
        <w:rPr>
          <w:rFonts w:eastAsiaTheme="minorHAnsi"/>
          <w:b/>
          <w:bCs/>
          <w:color w:val="000000"/>
          <w:sz w:val="28"/>
          <w:szCs w:val="28"/>
          <w:highlight w:val="none"/>
        </w:rPr>
      </w:pP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  <w:lang w:eastAsia="en-US"/>
        </w:rPr>
        <w:t xml:space="preserve">В связи с кадровыми изменениями в министерстве здравоохранения Новосибирской области,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п р и 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к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 а з ы в а ю:</w:t>
      </w:r>
      <w:r>
        <w:rPr>
          <w:rFonts w:eastAsiaTheme="minorHAnsi"/>
          <w:b/>
          <w:bCs/>
          <w:color w:val="000000"/>
          <w:sz w:val="28"/>
          <w:szCs w:val="28"/>
          <w:highlight w:val="none"/>
        </w:rPr>
      </w:r>
      <w:r>
        <w:rPr>
          <w:rFonts w:eastAsiaTheme="minorHAnsi"/>
          <w:b/>
          <w:bCs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highlight w:val="none"/>
        </w:rPr>
      </w:pP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  <w:lang w:eastAsia="en-US"/>
        </w:rPr>
        <w:t xml:space="preserve">В приказ министерства здравоохранения Новосибирской области от 18</w:t>
      </w: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  <w:lang w:eastAsia="en-US"/>
        </w:rPr>
        <w:t xml:space="preserve">.04.2023 № 943-НПА «О конкурсной комиссии министерства здравоохранения Новосибирской области для проведения второго этапа Всероссийского конкурса «Лучший специалист со средним медицинским и фармацевтическим образованием» в Новосибирской области» внести следующие изменения:</w:t>
      </w: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</w:rPr>
      </w: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highlight w:val="none"/>
        </w:rPr>
      </w:pP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  <w:lang w:eastAsia="en-US"/>
        </w:rPr>
        <w:t xml:space="preserve">1. В состав конкурсной комиссии министерства здравоохранения Новосибирской области для проведения второго этапа Всероссийского конкурса </w:t>
      </w: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  <w:lang w:eastAsia="en-US"/>
        </w:rPr>
        <w:t xml:space="preserve">Всероссийского конкурса «Лучший специалист со средним медицинским и фармацевтическим образованием» в Новосибирской области</w:t>
      </w:r>
      <w:r/>
      <w:r>
        <w:rPr>
          <w:rFonts w:eastAsiaTheme="minorHAnsi"/>
          <w:b w:val="0"/>
          <w:bCs w:val="0"/>
          <w:color w:val="000000"/>
          <w:sz w:val="28"/>
          <w:szCs w:val="28"/>
          <w:highlight w:val="none"/>
          <w:lang w:eastAsia="en-US"/>
        </w:rPr>
        <w:t xml:space="preserve"> (далее – конкурсная комиссия):</w:t>
      </w: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</w:rPr>
      </w: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highlight w:val="none"/>
        </w:rPr>
      </w:pP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  <w:lang w:eastAsia="en-US"/>
        </w:rPr>
        <w:t xml:space="preserve">1) ввести в состав Заблоцкого Ростислава Михайловича – министра здравоохранения Новосибирской области, председателя;</w:t>
      </w: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</w:rPr>
      </w: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highlight w:val="none"/>
        </w:rPr>
      </w:pP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  <w:lang w:eastAsia="en-US"/>
        </w:rPr>
        <w:t xml:space="preserve">2) вывести из состава конкурсной комиссии Хальзова К.В.;</w:t>
      </w: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</w:rPr>
      </w: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Theme="minorHAnsi"/>
          <w:b w:val="0"/>
          <w:bCs w:val="0"/>
          <w:color w:val="000000"/>
          <w:sz w:val="28"/>
          <w:szCs w:val="28"/>
          <w:highlight w:val="none"/>
        </w:rPr>
      </w:pP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  <w:lang w:eastAsia="en-US"/>
        </w:rPr>
        <w:t xml:space="preserve">3) ввести в состав </w:t>
      </w: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  <w:lang w:eastAsia="en-US"/>
        </w:rPr>
        <w:t xml:space="preserve">Иванцову Елену Александровну – главную медицинскую сестру государственного бюджетного учреждения здравоохранения Новосибирской области «Детская городская клиническая больница № 6»;</w:t>
      </w: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</w:rPr>
      </w:r>
      <w:r>
        <w:rPr>
          <w:rFonts w:eastAsiaTheme="minorHAnsi"/>
          <w:b w:val="0"/>
          <w:bCs w:val="0"/>
          <w:color w:val="000000"/>
          <w:sz w:val="28"/>
          <w:szCs w:val="28"/>
          <w:highlight w:val="none"/>
        </w:rPr>
      </w:r>
    </w:p>
    <w:p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2. Контроль за исполнением настоящего приказа возложить на заместителя министра Аксенову Е.А..</w:t>
      </w:r>
      <w:r>
        <w:rPr>
          <w:rFonts w:eastAsiaTheme="minorHAnsi"/>
          <w:sz w:val="28"/>
          <w:szCs w:val="28"/>
        </w:rPr>
      </w:r>
      <w:r>
        <w:rPr>
          <w:rFonts w:eastAsiaTheme="minorHAnsi"/>
          <w:sz w:val="28"/>
          <w:szCs w:val="28"/>
        </w:rPr>
      </w:r>
    </w:p>
    <w:p>
      <w:pPr>
        <w:jc w:val="both"/>
        <w:rPr>
          <w:rFonts w:eastAsiaTheme="minorHAnsi" w:cstheme="minorBidi"/>
          <w:color w:val="000000"/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</w:rPr>
      </w:r>
      <w:r>
        <w:rPr>
          <w:rFonts w:eastAsiaTheme="minorHAnsi" w:cstheme="minorBidi"/>
          <w:color w:val="000000"/>
          <w:sz w:val="28"/>
          <w:szCs w:val="28"/>
        </w:rPr>
      </w:r>
      <w:r>
        <w:rPr>
          <w:rFonts w:eastAsiaTheme="minorHAnsi" w:cstheme="minorBidi"/>
          <w:color w:val="000000"/>
          <w:sz w:val="28"/>
          <w:szCs w:val="28"/>
        </w:rPr>
      </w:r>
    </w:p>
    <w:p>
      <w:pPr>
        <w:jc w:val="both"/>
        <w:rPr>
          <w:rFonts w:eastAsiaTheme="minorHAnsi" w:cstheme="minorBidi"/>
          <w:color w:val="000000"/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</w:rPr>
      </w:r>
      <w:r>
        <w:rPr>
          <w:rFonts w:eastAsiaTheme="minorHAnsi" w:cstheme="minorBidi"/>
          <w:color w:val="000000"/>
          <w:sz w:val="28"/>
          <w:szCs w:val="28"/>
        </w:rPr>
      </w:r>
      <w:r>
        <w:rPr>
          <w:rFonts w:eastAsiaTheme="minorHAnsi" w:cstheme="minorBidi"/>
          <w:color w:val="000000"/>
          <w:sz w:val="28"/>
          <w:szCs w:val="28"/>
        </w:rPr>
      </w:r>
    </w:p>
    <w:p>
      <w:pPr>
        <w:jc w:val="both"/>
        <w:rPr>
          <w:rFonts w:eastAsiaTheme="minorHAnsi" w:cstheme="minorBidi"/>
          <w:color w:val="000000"/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</w:rPr>
      </w:r>
      <w:r>
        <w:rPr>
          <w:rFonts w:eastAsiaTheme="minorHAnsi" w:cstheme="minorBidi"/>
          <w:color w:val="000000"/>
          <w:sz w:val="28"/>
          <w:szCs w:val="28"/>
        </w:rPr>
      </w:r>
      <w:r>
        <w:rPr>
          <w:rFonts w:eastAsiaTheme="minorHAnsi" w:cstheme="minorBidi"/>
          <w:color w:val="000000"/>
          <w:sz w:val="28"/>
          <w:szCs w:val="28"/>
        </w:rPr>
      </w:r>
    </w:p>
    <w:p>
      <w:pPr>
        <w:jc w:val="both"/>
        <w:rPr>
          <w:rFonts w:eastAsiaTheme="minorHAnsi" w:cstheme="minorBidi"/>
          <w:color w:val="000000"/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Министр                                                                                               </w:t>
        <w:tab/>
      </w:r>
      <w:r>
        <w:rPr>
          <w:rFonts w:eastAsiaTheme="minorHAnsi" w:cstheme="minorBidi"/>
          <w:color w:val="000000"/>
          <w:sz w:val="28"/>
          <w:szCs w:val="28"/>
          <w:lang w:eastAsia="en-US"/>
        </w:rPr>
        <w:t xml:space="preserve">Заблоцкий Р.М.</w:t>
      </w:r>
      <w:r>
        <w:rPr>
          <w:rFonts w:eastAsiaTheme="minorHAnsi" w:cstheme="minorBidi"/>
          <w:color w:val="000000"/>
          <w:sz w:val="28"/>
          <w:szCs w:val="28"/>
        </w:rPr>
      </w:r>
      <w:r>
        <w:rPr>
          <w:rFonts w:eastAsiaTheme="minorHAnsi" w:cstheme="minorBidi"/>
          <w:color w:val="000000"/>
          <w:sz w:val="28"/>
          <w:szCs w:val="28"/>
        </w:rPr>
      </w:r>
    </w:p>
    <w:p>
      <w:pPr>
        <w:jc w:val="both"/>
        <w:rPr>
          <w:rFonts w:eastAsiaTheme="minorHAnsi" w:cstheme="minorBidi"/>
          <w:color w:val="000000"/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</w:r>
      <w:r>
        <w:rPr>
          <w:rFonts w:eastAsiaTheme="minorHAnsi" w:cstheme="minorBidi"/>
          <w:color w:val="000000"/>
          <w:sz w:val="28"/>
          <w:szCs w:val="28"/>
        </w:rPr>
      </w:r>
      <w:r>
        <w:rPr>
          <w:rFonts w:eastAsiaTheme="minorHAnsi" w:cstheme="minorBidi"/>
          <w:color w:val="000000"/>
          <w:sz w:val="28"/>
          <w:szCs w:val="28"/>
        </w:rPr>
      </w:r>
    </w:p>
    <w:p>
      <w:pPr>
        <w:jc w:val="both"/>
        <w:rPr>
          <w:rFonts w:eastAsiaTheme="minorHAnsi" w:cstheme="minorBidi"/>
          <w:color w:val="000000"/>
          <w:sz w:val="28"/>
          <w:szCs w:val="28"/>
        </w:rPr>
      </w:pPr>
      <w:r>
        <w:rPr>
          <w:rFonts w:eastAsiaTheme="minorHAnsi" w:cstheme="minorBidi"/>
          <w:color w:val="000000"/>
          <w:sz w:val="28"/>
          <w:szCs w:val="28"/>
          <w:lang w:eastAsia="en-US"/>
        </w:rPr>
      </w:r>
      <w:r>
        <w:rPr>
          <w:rFonts w:eastAsiaTheme="minorHAnsi" w:cstheme="minorBidi"/>
          <w:color w:val="000000"/>
          <w:sz w:val="28"/>
          <w:szCs w:val="28"/>
        </w:rPr>
      </w:r>
      <w:r>
        <w:rPr>
          <w:rFonts w:eastAsiaTheme="minorHAnsi" w:cstheme="minorBidi"/>
          <w:color w:val="000000"/>
          <w:sz w:val="28"/>
          <w:szCs w:val="28"/>
        </w:rPr>
      </w:r>
    </w:p>
    <w:p>
      <w:pPr>
        <w:jc w:val="both"/>
        <w:rPr>
          <w:rFonts w:eastAsiaTheme="minorHAnsi" w:cstheme="minorBidi"/>
          <w:color w:val="000000"/>
          <w:szCs w:val="22"/>
          <w:lang w:eastAsia="en-US"/>
        </w:rPr>
      </w:pP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  <w:r>
        <w:rPr>
          <w:rFonts w:eastAsiaTheme="minorHAnsi" w:cstheme="minorBidi"/>
          <w:color w:val="000000"/>
          <w:szCs w:val="22"/>
          <w:lang w:eastAsia="en-US"/>
        </w:rPr>
      </w:r>
    </w:p>
    <w:p>
      <w:pPr>
        <w:jc w:val="both"/>
        <w:rPr>
          <w:rFonts w:eastAsiaTheme="minorHAnsi" w:cstheme="minorBidi"/>
          <w:color w:val="000000"/>
          <w:sz w:val="20"/>
          <w:lang w:eastAsia="en-US"/>
        </w:rPr>
      </w:pPr>
      <w:r>
        <w:rPr>
          <w:rFonts w:eastAsiaTheme="minorHAnsi" w:cstheme="minorBidi"/>
          <w:color w:val="000000"/>
          <w:sz w:val="20"/>
          <w:lang w:eastAsia="en-US"/>
        </w:rPr>
        <w:t xml:space="preserve">Ю.Н. Громыко </w:t>
      </w:r>
      <w:r>
        <w:rPr>
          <w:rFonts w:eastAsiaTheme="minorHAnsi" w:cstheme="minorBidi"/>
          <w:color w:val="000000"/>
          <w:sz w:val="20"/>
          <w:lang w:eastAsia="en-US"/>
        </w:rPr>
      </w:r>
      <w:r>
        <w:rPr>
          <w:rFonts w:eastAsiaTheme="minorHAnsi" w:cstheme="minorBidi"/>
          <w:color w:val="000000"/>
          <w:sz w:val="20"/>
          <w:lang w:eastAsia="en-US"/>
        </w:rPr>
      </w:r>
    </w:p>
    <w:p>
      <w:pPr>
        <w:jc w:val="both"/>
      </w:pPr>
      <w:r>
        <w:rPr>
          <w:rFonts w:eastAsiaTheme="minorHAnsi" w:cstheme="minorBidi"/>
          <w:color w:val="000000"/>
          <w:sz w:val="20"/>
          <w:lang w:eastAsia="en-US"/>
        </w:rPr>
        <w:t xml:space="preserve">238 62 42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70761946"/>
      <w:docPartObj>
        <w:docPartGallery w:val="Page Numbers (Top of Page)"/>
        <w:docPartUnique w:val="true"/>
      </w:docPartObj>
      <w:rPr/>
    </w:sdtPr>
    <w:sdtContent>
      <w:p>
        <w:pPr>
          <w:pStyle w:val="731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2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  <w:p>
    <w:pPr>
      <w:pStyle w:val="7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cs="Times New Roman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85">
    <w:name w:val="Heading 1"/>
    <w:basedOn w:val="684"/>
    <w:next w:val="684"/>
    <w:link w:val="7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86">
    <w:name w:val="Heading 2"/>
    <w:basedOn w:val="684"/>
    <w:next w:val="684"/>
    <w:link w:val="7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87">
    <w:name w:val="Heading 3"/>
    <w:basedOn w:val="684"/>
    <w:next w:val="684"/>
    <w:link w:val="7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next w:val="684"/>
    <w:link w:val="71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link w:val="71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4"/>
    <w:next w:val="684"/>
    <w:link w:val="71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684"/>
    <w:next w:val="684"/>
    <w:link w:val="72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684"/>
    <w:next w:val="684"/>
    <w:link w:val="72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684"/>
    <w:next w:val="684"/>
    <w:link w:val="72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semiHidden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 w:customStyle="1">
    <w:name w:val="Heading 1 Char"/>
    <w:basedOn w:val="694"/>
    <w:uiPriority w:val="9"/>
    <w:rPr>
      <w:rFonts w:ascii="Arial" w:hAnsi="Arial" w:eastAsia="Arial" w:cs="Arial"/>
      <w:sz w:val="40"/>
      <w:szCs w:val="40"/>
    </w:rPr>
  </w:style>
  <w:style w:type="character" w:styleId="698" w:customStyle="1">
    <w:name w:val="Heading 2 Char"/>
    <w:basedOn w:val="694"/>
    <w:uiPriority w:val="9"/>
    <w:rPr>
      <w:rFonts w:ascii="Arial" w:hAnsi="Arial" w:eastAsia="Arial" w:cs="Arial"/>
      <w:sz w:val="34"/>
    </w:rPr>
  </w:style>
  <w:style w:type="character" w:styleId="699" w:customStyle="1">
    <w:name w:val="Heading 3 Char"/>
    <w:basedOn w:val="694"/>
    <w:uiPriority w:val="9"/>
    <w:rPr>
      <w:rFonts w:ascii="Arial" w:hAnsi="Arial" w:eastAsia="Arial" w:cs="Arial"/>
      <w:sz w:val="30"/>
      <w:szCs w:val="30"/>
    </w:rPr>
  </w:style>
  <w:style w:type="character" w:styleId="700" w:customStyle="1">
    <w:name w:val="Heading 4 Char"/>
    <w:basedOn w:val="694"/>
    <w:uiPriority w:val="9"/>
    <w:rPr>
      <w:rFonts w:ascii="Arial" w:hAnsi="Arial" w:eastAsia="Arial" w:cs="Arial"/>
      <w:b/>
      <w:bCs/>
      <w:sz w:val="26"/>
      <w:szCs w:val="26"/>
    </w:rPr>
  </w:style>
  <w:style w:type="character" w:styleId="701" w:customStyle="1">
    <w:name w:val="Heading 5 Char"/>
    <w:basedOn w:val="694"/>
    <w:uiPriority w:val="9"/>
    <w:rPr>
      <w:rFonts w:ascii="Arial" w:hAnsi="Arial" w:eastAsia="Arial" w:cs="Arial"/>
      <w:b/>
      <w:bCs/>
      <w:sz w:val="24"/>
      <w:szCs w:val="24"/>
    </w:rPr>
  </w:style>
  <w:style w:type="character" w:styleId="702" w:customStyle="1">
    <w:name w:val="Heading 6 Char"/>
    <w:basedOn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03" w:customStyle="1">
    <w:name w:val="Heading 7 Char"/>
    <w:basedOn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4" w:customStyle="1">
    <w:name w:val="Heading 8 Char"/>
    <w:basedOn w:val="694"/>
    <w:uiPriority w:val="9"/>
    <w:rPr>
      <w:rFonts w:ascii="Arial" w:hAnsi="Arial" w:eastAsia="Arial" w:cs="Arial"/>
      <w:i/>
      <w:iCs/>
      <w:sz w:val="22"/>
      <w:szCs w:val="22"/>
    </w:rPr>
  </w:style>
  <w:style w:type="character" w:styleId="705" w:customStyle="1">
    <w:name w:val="Heading 9 Char"/>
    <w:basedOn w:val="694"/>
    <w:uiPriority w:val="9"/>
    <w:rPr>
      <w:rFonts w:ascii="Arial" w:hAnsi="Arial" w:eastAsia="Arial" w:cs="Arial"/>
      <w:i/>
      <w:iCs/>
      <w:sz w:val="21"/>
      <w:szCs w:val="21"/>
    </w:rPr>
  </w:style>
  <w:style w:type="character" w:styleId="706" w:customStyle="1">
    <w:name w:val="Title Char"/>
    <w:basedOn w:val="694"/>
    <w:uiPriority w:val="10"/>
    <w:rPr>
      <w:sz w:val="48"/>
      <w:szCs w:val="48"/>
    </w:rPr>
  </w:style>
  <w:style w:type="character" w:styleId="707" w:customStyle="1">
    <w:name w:val="Subtitle Char"/>
    <w:basedOn w:val="694"/>
    <w:uiPriority w:val="11"/>
    <w:rPr>
      <w:sz w:val="24"/>
      <w:szCs w:val="24"/>
    </w:rPr>
  </w:style>
  <w:style w:type="character" w:styleId="708" w:customStyle="1">
    <w:name w:val="Quote Char"/>
    <w:uiPriority w:val="29"/>
    <w:rPr>
      <w:i/>
    </w:rPr>
  </w:style>
  <w:style w:type="character" w:styleId="709" w:customStyle="1">
    <w:name w:val="Intense Quote Char"/>
    <w:uiPriority w:val="30"/>
    <w:rPr>
      <w:i/>
    </w:rPr>
  </w:style>
  <w:style w:type="character" w:styleId="710" w:customStyle="1">
    <w:name w:val="Header Char"/>
    <w:basedOn w:val="694"/>
    <w:uiPriority w:val="99"/>
  </w:style>
  <w:style w:type="character" w:styleId="711" w:customStyle="1">
    <w:name w:val="Caption Char"/>
    <w:uiPriority w:val="99"/>
  </w:style>
  <w:style w:type="character" w:styleId="712" w:customStyle="1">
    <w:name w:val="Footnote Text Char"/>
    <w:uiPriority w:val="99"/>
    <w:rPr>
      <w:sz w:val="18"/>
    </w:rPr>
  </w:style>
  <w:style w:type="character" w:styleId="713" w:customStyle="1">
    <w:name w:val="Endnote Text Char"/>
    <w:uiPriority w:val="99"/>
    <w:rPr>
      <w:sz w:val="20"/>
    </w:rPr>
  </w:style>
  <w:style w:type="character" w:styleId="714" w:customStyle="1">
    <w:name w:val="Заголовок 1 Знак"/>
    <w:basedOn w:val="694"/>
    <w:link w:val="685"/>
    <w:uiPriority w:val="9"/>
    <w:rPr>
      <w:rFonts w:ascii="Arial" w:hAnsi="Arial" w:eastAsia="Arial" w:cs="Arial"/>
      <w:sz w:val="40"/>
      <w:szCs w:val="40"/>
    </w:rPr>
  </w:style>
  <w:style w:type="character" w:styleId="715" w:customStyle="1">
    <w:name w:val="Заголовок 2 Знак"/>
    <w:basedOn w:val="694"/>
    <w:link w:val="686"/>
    <w:uiPriority w:val="9"/>
    <w:rPr>
      <w:rFonts w:ascii="Arial" w:hAnsi="Arial" w:eastAsia="Arial" w:cs="Arial"/>
      <w:sz w:val="34"/>
    </w:rPr>
  </w:style>
  <w:style w:type="character" w:styleId="716" w:customStyle="1">
    <w:name w:val="Заголовок 3 Знак"/>
    <w:basedOn w:val="694"/>
    <w:link w:val="687"/>
    <w:uiPriority w:val="9"/>
    <w:rPr>
      <w:rFonts w:ascii="Arial" w:hAnsi="Arial" w:eastAsia="Arial" w:cs="Arial"/>
      <w:sz w:val="30"/>
      <w:szCs w:val="30"/>
    </w:rPr>
  </w:style>
  <w:style w:type="character" w:styleId="717" w:customStyle="1">
    <w:name w:val="Заголовок 4 Знак"/>
    <w:basedOn w:val="694"/>
    <w:link w:val="688"/>
    <w:uiPriority w:val="9"/>
    <w:rPr>
      <w:rFonts w:ascii="Arial" w:hAnsi="Arial" w:eastAsia="Arial" w:cs="Arial"/>
      <w:b/>
      <w:bCs/>
      <w:sz w:val="26"/>
      <w:szCs w:val="26"/>
    </w:rPr>
  </w:style>
  <w:style w:type="character" w:styleId="718" w:customStyle="1">
    <w:name w:val="Заголовок 5 Знак"/>
    <w:basedOn w:val="694"/>
    <w:link w:val="689"/>
    <w:uiPriority w:val="9"/>
    <w:rPr>
      <w:rFonts w:ascii="Arial" w:hAnsi="Arial" w:eastAsia="Arial" w:cs="Arial"/>
      <w:b/>
      <w:bCs/>
      <w:sz w:val="24"/>
      <w:szCs w:val="24"/>
    </w:rPr>
  </w:style>
  <w:style w:type="character" w:styleId="719" w:customStyle="1">
    <w:name w:val="Заголовок 6 Знак"/>
    <w:basedOn w:val="69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character" w:styleId="720" w:customStyle="1">
    <w:name w:val="Заголовок 7 Знак"/>
    <w:basedOn w:val="694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1" w:customStyle="1">
    <w:name w:val="Заголовок 8 Знак"/>
    <w:basedOn w:val="694"/>
    <w:link w:val="692"/>
    <w:uiPriority w:val="9"/>
    <w:rPr>
      <w:rFonts w:ascii="Arial" w:hAnsi="Arial" w:eastAsia="Arial" w:cs="Arial"/>
      <w:i/>
      <w:iCs/>
      <w:sz w:val="22"/>
      <w:szCs w:val="22"/>
    </w:rPr>
  </w:style>
  <w:style w:type="character" w:styleId="722" w:customStyle="1">
    <w:name w:val="Заголовок 9 Знак"/>
    <w:basedOn w:val="694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723">
    <w:name w:val="Title"/>
    <w:basedOn w:val="684"/>
    <w:next w:val="684"/>
    <w:link w:val="72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4" w:customStyle="1">
    <w:name w:val="Заголовок Знак"/>
    <w:basedOn w:val="694"/>
    <w:link w:val="723"/>
    <w:uiPriority w:val="10"/>
    <w:rPr>
      <w:sz w:val="48"/>
      <w:szCs w:val="48"/>
    </w:rPr>
  </w:style>
  <w:style w:type="paragraph" w:styleId="725">
    <w:name w:val="Subtitle"/>
    <w:basedOn w:val="684"/>
    <w:next w:val="684"/>
    <w:link w:val="726"/>
    <w:uiPriority w:val="11"/>
    <w:qFormat/>
    <w:pPr>
      <w:spacing w:before="200" w:after="200"/>
    </w:pPr>
    <w:rPr>
      <w:sz w:val="24"/>
      <w:szCs w:val="24"/>
    </w:rPr>
  </w:style>
  <w:style w:type="character" w:styleId="726" w:customStyle="1">
    <w:name w:val="Подзаголовок Знак"/>
    <w:basedOn w:val="694"/>
    <w:link w:val="725"/>
    <w:uiPriority w:val="11"/>
    <w:rPr>
      <w:sz w:val="24"/>
      <w:szCs w:val="24"/>
    </w:rPr>
  </w:style>
  <w:style w:type="paragraph" w:styleId="727">
    <w:name w:val="Quote"/>
    <w:basedOn w:val="684"/>
    <w:next w:val="684"/>
    <w:link w:val="728"/>
    <w:uiPriority w:val="29"/>
    <w:qFormat/>
    <w:pPr>
      <w:ind w:left="720" w:right="720"/>
    </w:pPr>
    <w:rPr>
      <w:i/>
    </w:rPr>
  </w:style>
  <w:style w:type="character" w:styleId="728" w:customStyle="1">
    <w:name w:val="Цитата 2 Знак"/>
    <w:link w:val="727"/>
    <w:uiPriority w:val="29"/>
    <w:rPr>
      <w:i/>
    </w:rPr>
  </w:style>
  <w:style w:type="paragraph" w:styleId="729">
    <w:name w:val="Intense Quote"/>
    <w:basedOn w:val="684"/>
    <w:next w:val="684"/>
    <w:link w:val="73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0" w:customStyle="1">
    <w:name w:val="Выделенная цитата Знак"/>
    <w:link w:val="729"/>
    <w:uiPriority w:val="30"/>
    <w:rPr>
      <w:i/>
    </w:rPr>
  </w:style>
  <w:style w:type="paragraph" w:styleId="731">
    <w:name w:val="Header"/>
    <w:basedOn w:val="684"/>
    <w:link w:val="73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2" w:customStyle="1">
    <w:name w:val="Верхний колонтитул Знак"/>
    <w:basedOn w:val="694"/>
    <w:link w:val="731"/>
    <w:uiPriority w:val="99"/>
  </w:style>
  <w:style w:type="paragraph" w:styleId="733">
    <w:name w:val="Footer"/>
    <w:basedOn w:val="684"/>
    <w:link w:val="73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34" w:customStyle="1">
    <w:name w:val="Footer Char"/>
    <w:basedOn w:val="694"/>
    <w:uiPriority w:val="99"/>
  </w:style>
  <w:style w:type="paragraph" w:styleId="735">
    <w:name w:val="Caption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36" w:customStyle="1">
    <w:name w:val="Нижний колонтитул Знак"/>
    <w:link w:val="733"/>
    <w:uiPriority w:val="99"/>
  </w:style>
  <w:style w:type="table" w:styleId="737">
    <w:name w:val="Table Grid"/>
    <w:basedOn w:val="69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8" w:customStyle="1">
    <w:name w:val="Table Grid Light"/>
    <w:basedOn w:val="6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39">
    <w:name w:val="Plain Table 1"/>
    <w:basedOn w:val="69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2"/>
    <w:basedOn w:val="69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3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2">
    <w:name w:val="Plain Table 4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Plain Table 5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4">
    <w:name w:val="Grid Table 1 Light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Grid Table 1 Light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Grid Table 1 Light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Grid Table 1 Light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Grid Table 1 Light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Grid Table 1 Light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2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2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2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2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2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3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3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3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3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3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4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6" w:customStyle="1">
    <w:name w:val="Grid Table 4 - Accent 1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67" w:customStyle="1">
    <w:name w:val="Grid Table 4 - Accent 2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8" w:customStyle="1">
    <w:name w:val="Grid Table 4 - Accent 3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9" w:customStyle="1">
    <w:name w:val="Grid Table 4 - Accent 4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70" w:customStyle="1">
    <w:name w:val="Grid Table 4 - Accent 5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71" w:customStyle="1">
    <w:name w:val="Grid Table 4 - Accent 6"/>
    <w:basedOn w:val="69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72">
    <w:name w:val="Grid Table 5 Dark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3" w:customStyle="1">
    <w:name w:val="Grid Table 5 Dark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74" w:customStyle="1">
    <w:name w:val="Grid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75" w:customStyle="1">
    <w:name w:val="Grid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76" w:customStyle="1">
    <w:name w:val="Grid Table 5 Dark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77" w:customStyle="1">
    <w:name w:val="Grid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9">
    <w:name w:val="Grid Table 6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0" w:customStyle="1">
    <w:name w:val="Grid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81" w:customStyle="1">
    <w:name w:val="Grid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82" w:customStyle="1">
    <w:name w:val="Grid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83" w:customStyle="1">
    <w:name w:val="Grid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84" w:customStyle="1">
    <w:name w:val="Grid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5" w:customStyle="1">
    <w:name w:val="Grid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86">
    <w:name w:val="Grid Table 7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List Table 1 Light - Accent 1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List Table 1 Light - Accent 2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List Table 1 Light - Accent 3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List Table 1 Light - Accent 4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List Table 1 Light - Accent 5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6"/>
    <w:basedOn w:val="69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1" w:customStyle="1">
    <w:name w:val="List Table 2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802" w:customStyle="1">
    <w:name w:val="List Table 2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03" w:customStyle="1">
    <w:name w:val="List Table 2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04" w:customStyle="1">
    <w:name w:val="List Table 2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05" w:customStyle="1">
    <w:name w:val="List Table 2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07">
    <w:name w:val="List Table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3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3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3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3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3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4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4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4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4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List Table 4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5 Dark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2" w:customStyle="1">
    <w:name w:val="List Table 5 Dark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3" w:customStyle="1">
    <w:name w:val="List Table 5 Dark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4" w:customStyle="1">
    <w:name w:val="List Table 5 Dark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5" w:customStyle="1">
    <w:name w:val="List Table 5 Dark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6" w:customStyle="1">
    <w:name w:val="List Table 5 Dark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>
    <w:name w:val="List Table 6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9" w:customStyle="1">
    <w:name w:val="List Table 6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30" w:customStyle="1">
    <w:name w:val="List Table 6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31" w:customStyle="1">
    <w:name w:val="List Table 6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32" w:customStyle="1">
    <w:name w:val="List Table 6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33" w:customStyle="1">
    <w:name w:val="List Table 6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34" w:customStyle="1">
    <w:name w:val="List Table 6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35">
    <w:name w:val="List Table 7 Colorful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7 Colorful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7 Colorful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7 Colorful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7 Colorful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7 Colorful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ned - Accent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3" w:customStyle="1">
    <w:name w:val="Lined - Accent 1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4" w:customStyle="1">
    <w:name w:val="Lined - Accent 2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5" w:customStyle="1">
    <w:name w:val="Lined - Accent 3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6" w:customStyle="1">
    <w:name w:val="Lined - Accent 4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7" w:customStyle="1">
    <w:name w:val="Lined - Accent 5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8" w:customStyle="1">
    <w:name w:val="Lined - Accent 6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9" w:customStyle="1">
    <w:name w:val="Bordered &amp; Lined - Accent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0" w:customStyle="1">
    <w:name w:val="Bordered &amp; Lined - Accent 1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51" w:customStyle="1">
    <w:name w:val="Bordered &amp; Lined - Accent 2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52" w:customStyle="1">
    <w:name w:val="Bordered &amp; Lined - Accent 3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53" w:customStyle="1">
    <w:name w:val="Bordered &amp; Lined - Accent 4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54" w:customStyle="1">
    <w:name w:val="Bordered &amp; Lined - Accent 5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55" w:customStyle="1">
    <w:name w:val="Bordered &amp; Lined - Accent 6"/>
    <w:basedOn w:val="69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56" w:customStyle="1">
    <w:name w:val="Bordered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57" w:customStyle="1">
    <w:name w:val="Bordered - Accent 1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8" w:customStyle="1">
    <w:name w:val="Bordered - Accent 2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9" w:customStyle="1">
    <w:name w:val="Bordered - Accent 3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60" w:customStyle="1">
    <w:name w:val="Bordered - Accent 4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61" w:customStyle="1">
    <w:name w:val="Bordered - Accent 5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62" w:customStyle="1">
    <w:name w:val="Bordered - Accent 6"/>
    <w:basedOn w:val="69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63">
    <w:name w:val="Hyperlink"/>
    <w:uiPriority w:val="99"/>
    <w:unhideWhenUsed/>
    <w:rPr>
      <w:color w:val="0563c1" w:themeColor="hyperlink"/>
      <w:u w:val="single"/>
    </w:rPr>
  </w:style>
  <w:style w:type="paragraph" w:styleId="864">
    <w:name w:val="footnote text"/>
    <w:basedOn w:val="684"/>
    <w:link w:val="865"/>
    <w:uiPriority w:val="99"/>
    <w:semiHidden/>
    <w:unhideWhenUsed/>
    <w:pPr>
      <w:spacing w:after="40"/>
    </w:pPr>
    <w:rPr>
      <w:sz w:val="18"/>
    </w:rPr>
  </w:style>
  <w:style w:type="character" w:styleId="865" w:customStyle="1">
    <w:name w:val="Текст сноски Знак"/>
    <w:link w:val="864"/>
    <w:uiPriority w:val="99"/>
    <w:rPr>
      <w:sz w:val="18"/>
    </w:rPr>
  </w:style>
  <w:style w:type="character" w:styleId="866">
    <w:name w:val="footnote reference"/>
    <w:basedOn w:val="694"/>
    <w:uiPriority w:val="99"/>
    <w:unhideWhenUsed/>
    <w:rPr>
      <w:vertAlign w:val="superscript"/>
    </w:rPr>
  </w:style>
  <w:style w:type="paragraph" w:styleId="867">
    <w:name w:val="endnote text"/>
    <w:basedOn w:val="684"/>
    <w:link w:val="868"/>
    <w:uiPriority w:val="99"/>
    <w:semiHidden/>
    <w:unhideWhenUsed/>
    <w:rPr>
      <w:sz w:val="20"/>
    </w:rPr>
  </w:style>
  <w:style w:type="character" w:styleId="868" w:customStyle="1">
    <w:name w:val="Текст концевой сноски Знак"/>
    <w:link w:val="867"/>
    <w:uiPriority w:val="99"/>
    <w:rPr>
      <w:sz w:val="20"/>
    </w:rPr>
  </w:style>
  <w:style w:type="character" w:styleId="869">
    <w:name w:val="endnote reference"/>
    <w:basedOn w:val="694"/>
    <w:uiPriority w:val="99"/>
    <w:semiHidden/>
    <w:unhideWhenUsed/>
    <w:rPr>
      <w:vertAlign w:val="superscript"/>
    </w:rPr>
  </w:style>
  <w:style w:type="paragraph" w:styleId="870">
    <w:name w:val="toc 1"/>
    <w:basedOn w:val="684"/>
    <w:next w:val="684"/>
    <w:uiPriority w:val="39"/>
    <w:unhideWhenUsed/>
    <w:pPr>
      <w:spacing w:after="57"/>
    </w:pPr>
  </w:style>
  <w:style w:type="paragraph" w:styleId="871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72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73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74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75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76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77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78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79">
    <w:name w:val="TOC Heading"/>
    <w:uiPriority w:val="39"/>
    <w:unhideWhenUsed/>
  </w:style>
  <w:style w:type="paragraph" w:styleId="880">
    <w:name w:val="table of figures"/>
    <w:basedOn w:val="684"/>
    <w:next w:val="684"/>
    <w:uiPriority w:val="99"/>
    <w:unhideWhenUsed/>
  </w:style>
  <w:style w:type="paragraph" w:styleId="881">
    <w:name w:val="List Paragraph"/>
    <w:basedOn w:val="684"/>
    <w:uiPriority w:val="34"/>
    <w:qFormat/>
    <w:pPr>
      <w:contextualSpacing/>
      <w:ind w:left="720"/>
    </w:pPr>
  </w:style>
  <w:style w:type="paragraph" w:styleId="882">
    <w:name w:val="No Spacing"/>
    <w:uiPriority w:val="1"/>
    <w:qFormat/>
    <w:pPr>
      <w:spacing w:after="0" w:line="240" w:lineRule="auto"/>
    </w:pPr>
  </w:style>
  <w:style w:type="paragraph" w:styleId="883">
    <w:name w:val="Balloon Text"/>
    <w:basedOn w:val="684"/>
    <w:link w:val="88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4" w:customStyle="1">
    <w:name w:val="Текст выноски Знак"/>
    <w:basedOn w:val="694"/>
    <w:link w:val="883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85">
    <w:name w:val="annotation reference"/>
    <w:basedOn w:val="694"/>
    <w:uiPriority w:val="99"/>
    <w:semiHidden/>
    <w:unhideWhenUsed/>
    <w:rPr>
      <w:sz w:val="16"/>
      <w:szCs w:val="16"/>
    </w:rPr>
  </w:style>
  <w:style w:type="paragraph" w:styleId="886">
    <w:name w:val="annotation text"/>
    <w:basedOn w:val="684"/>
    <w:link w:val="887"/>
    <w:uiPriority w:val="99"/>
    <w:semiHidden/>
    <w:unhideWhenUsed/>
    <w:rPr>
      <w:sz w:val="20"/>
    </w:rPr>
  </w:style>
  <w:style w:type="character" w:styleId="887" w:customStyle="1">
    <w:name w:val="Текст примечания Знак"/>
    <w:basedOn w:val="694"/>
    <w:link w:val="88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8">
    <w:name w:val="annotation subject"/>
    <w:basedOn w:val="886"/>
    <w:next w:val="886"/>
    <w:link w:val="889"/>
    <w:uiPriority w:val="99"/>
    <w:semiHidden/>
    <w:unhideWhenUsed/>
    <w:rPr>
      <w:b/>
      <w:bCs/>
    </w:rPr>
  </w:style>
  <w:style w:type="character" w:styleId="889" w:customStyle="1">
    <w:name w:val="Тема примечания Знак"/>
    <w:basedOn w:val="887"/>
    <w:link w:val="888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90">
    <w:name w:val="Revision"/>
    <w:hidden/>
    <w:uiPriority w:val="99"/>
    <w:semiHidden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DF2E-1B3B-466D-96BA-F3E4AA550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Маргарита Владимировна</dc:creator>
  <cp:keywords/>
  <dc:description/>
  <cp:revision>8</cp:revision>
  <dcterms:created xsi:type="dcterms:W3CDTF">2024-06-20T03:43:00Z</dcterms:created>
  <dcterms:modified xsi:type="dcterms:W3CDTF">2025-04-08T07:49:34Z</dcterms:modified>
</cp:coreProperties>
</file>