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C85" w:rsidRDefault="006A7FEB">
      <w:pPr>
        <w:pStyle w:val="ad"/>
        <w:tabs>
          <w:tab w:val="clear" w:pos="4153"/>
          <w:tab w:val="clear" w:pos="8306"/>
        </w:tabs>
        <w:ind w:left="595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500C85" w:rsidRDefault="006A7FEB">
      <w:pPr>
        <w:pStyle w:val="ad"/>
        <w:tabs>
          <w:tab w:val="clear" w:pos="4153"/>
          <w:tab w:val="clear" w:pos="8306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 Новосибирской области</w:t>
      </w:r>
    </w:p>
    <w:p w:rsidR="00500C85" w:rsidRDefault="006A7FEB">
      <w:pPr>
        <w:pStyle w:val="ad"/>
        <w:tabs>
          <w:tab w:val="clear" w:pos="4153"/>
          <w:tab w:val="clear" w:pos="8306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от ________ № _______</w:t>
      </w:r>
    </w:p>
    <w:p w:rsidR="00500C85" w:rsidRDefault="00500C85">
      <w:pPr>
        <w:pStyle w:val="ad"/>
        <w:tabs>
          <w:tab w:val="clear" w:pos="4153"/>
          <w:tab w:val="clear" w:pos="8306"/>
        </w:tabs>
        <w:ind w:left="5954"/>
        <w:jc w:val="center"/>
        <w:rPr>
          <w:sz w:val="28"/>
          <w:szCs w:val="28"/>
        </w:rPr>
      </w:pPr>
    </w:p>
    <w:p w:rsidR="00500C85" w:rsidRDefault="006A7FEB">
      <w:pPr>
        <w:pStyle w:val="ad"/>
        <w:tabs>
          <w:tab w:val="clear" w:pos="4153"/>
          <w:tab w:val="clear" w:pos="8306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500C85" w:rsidRDefault="006A7FEB">
      <w:pPr>
        <w:pStyle w:val="ad"/>
        <w:tabs>
          <w:tab w:val="clear" w:pos="4153"/>
          <w:tab w:val="clear" w:pos="8306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 Новосибирской области</w:t>
      </w:r>
    </w:p>
    <w:p w:rsidR="00500C85" w:rsidRDefault="006A7FEB">
      <w:pPr>
        <w:pStyle w:val="ad"/>
        <w:tabs>
          <w:tab w:val="clear" w:pos="4153"/>
          <w:tab w:val="clear" w:pos="8306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от 20.04.2015 № 147-п</w:t>
      </w:r>
    </w:p>
    <w:p w:rsidR="00500C85" w:rsidRDefault="00500C85">
      <w:pPr>
        <w:pStyle w:val="ad"/>
        <w:tabs>
          <w:tab w:val="clear" w:pos="4153"/>
          <w:tab w:val="clear" w:pos="8306"/>
        </w:tabs>
        <w:ind w:left="5954"/>
        <w:jc w:val="center"/>
        <w:rPr>
          <w:sz w:val="28"/>
          <w:szCs w:val="28"/>
        </w:rPr>
      </w:pPr>
    </w:p>
    <w:p w:rsidR="00500C85" w:rsidRDefault="00500C85">
      <w:pPr>
        <w:pStyle w:val="ad"/>
        <w:tabs>
          <w:tab w:val="clear" w:pos="4153"/>
          <w:tab w:val="clear" w:pos="8306"/>
        </w:tabs>
        <w:ind w:left="5954"/>
        <w:jc w:val="center"/>
        <w:rPr>
          <w:sz w:val="28"/>
        </w:rPr>
      </w:pPr>
    </w:p>
    <w:p w:rsidR="00500C85" w:rsidRDefault="00500C85">
      <w:pPr>
        <w:pStyle w:val="ad"/>
        <w:tabs>
          <w:tab w:val="clear" w:pos="4153"/>
          <w:tab w:val="clear" w:pos="8306"/>
        </w:tabs>
        <w:jc w:val="both"/>
        <w:rPr>
          <w:sz w:val="28"/>
        </w:rPr>
      </w:pPr>
    </w:p>
    <w:p w:rsidR="00500C85" w:rsidRDefault="006A7FEB">
      <w:pPr>
        <w:pStyle w:val="ad"/>
        <w:tabs>
          <w:tab w:val="clear" w:pos="4153"/>
          <w:tab w:val="clear" w:pos="8306"/>
        </w:tabs>
        <w:jc w:val="center"/>
        <w:rPr>
          <w:b/>
          <w:sz w:val="28"/>
        </w:rPr>
      </w:pPr>
      <w:r>
        <w:rPr>
          <w:b/>
          <w:sz w:val="28"/>
        </w:rPr>
        <w:t xml:space="preserve">ПОРЯДОК </w:t>
      </w:r>
    </w:p>
    <w:p w:rsidR="00500C85" w:rsidRDefault="006A7FEB">
      <w:pPr>
        <w:pStyle w:val="ad"/>
        <w:tabs>
          <w:tab w:val="clear" w:pos="4153"/>
          <w:tab w:val="clear" w:pos="8306"/>
        </w:tabs>
        <w:jc w:val="center"/>
        <w:rPr>
          <w:sz w:val="28"/>
        </w:rPr>
      </w:pPr>
      <w:r>
        <w:rPr>
          <w:b/>
          <w:sz w:val="28"/>
        </w:rPr>
        <w:t>обеспече</w:t>
      </w:r>
      <w:r>
        <w:rPr>
          <w:b/>
          <w:sz w:val="28"/>
        </w:rPr>
        <w:t xml:space="preserve">ния полноценным питанием, включающим продукты детского питания, специализированные продукты питания, беременных женщин, кормящих матерей, а также детей в возрасте до трех лет по заключению врачей, в том числе через специализированные пункты выдачи питания </w:t>
      </w:r>
    </w:p>
    <w:p w:rsidR="00500C85" w:rsidRDefault="00500C85">
      <w:pPr>
        <w:pStyle w:val="ad"/>
        <w:tabs>
          <w:tab w:val="clear" w:pos="4153"/>
          <w:tab w:val="clear" w:pos="8306"/>
        </w:tabs>
        <w:jc w:val="center"/>
        <w:rPr>
          <w:sz w:val="28"/>
        </w:rPr>
      </w:pPr>
    </w:p>
    <w:p w:rsidR="00500C85" w:rsidRDefault="006A7FEB">
      <w:pPr>
        <w:pStyle w:val="ad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1. Настоящий Порядок</w:t>
      </w:r>
      <w:r>
        <w:t xml:space="preserve"> </w:t>
      </w:r>
      <w:r>
        <w:rPr>
          <w:sz w:val="28"/>
        </w:rPr>
        <w:t xml:space="preserve">обеспечения полноценным питанием, </w:t>
      </w:r>
      <w:r>
        <w:rPr>
          <w:sz w:val="28"/>
          <w:szCs w:val="28"/>
        </w:rPr>
        <w:t>включающим продукты детского питания, специализированные продукты питания</w:t>
      </w:r>
      <w:r>
        <w:rPr>
          <w:sz w:val="28"/>
        </w:rPr>
        <w:t>, беременных женщин, кормящих матерей, а также детей в возрасте до трех лет по заключению врачей, в том числе через специализи</w:t>
      </w:r>
      <w:r>
        <w:rPr>
          <w:sz w:val="28"/>
        </w:rPr>
        <w:t xml:space="preserve">рованные пункты выдачи питания (далее - Порядок) </w:t>
      </w:r>
      <w:r>
        <w:rPr>
          <w:sz w:val="28"/>
          <w:szCs w:val="28"/>
        </w:rPr>
        <w:t>регламентирует обеспечение</w:t>
      </w:r>
      <w:r>
        <w:t xml:space="preserve"> </w:t>
      </w:r>
      <w:r>
        <w:rPr>
          <w:sz w:val="28"/>
          <w:szCs w:val="28"/>
        </w:rPr>
        <w:t>полноценным питанием, включающим продукты детского питания, специализированные продукты питания, беременных женщин, кормящих матерей, а также детей в возрасте до трех лет, проживаю</w:t>
      </w:r>
      <w:r>
        <w:rPr>
          <w:sz w:val="28"/>
          <w:szCs w:val="28"/>
        </w:rPr>
        <w:t>щих на территории Новосибирской области, по заключению врачей, в том числе через специализированные пункты питания.</w:t>
      </w:r>
    </w:p>
    <w:p w:rsidR="00500C85" w:rsidRDefault="006A7FEB">
      <w:pPr>
        <w:ind w:firstLine="709"/>
        <w:jc w:val="both"/>
        <w:rPr>
          <w:sz w:val="28"/>
        </w:rPr>
      </w:pPr>
      <w:r>
        <w:rPr>
          <w:sz w:val="28"/>
        </w:rPr>
        <w:t>2. Полноценным питанием,</w:t>
      </w:r>
      <w:r>
        <w:t xml:space="preserve"> </w:t>
      </w:r>
      <w:r>
        <w:rPr>
          <w:sz w:val="28"/>
        </w:rPr>
        <w:t>включающим продукты детского питания, специализированные продукты питания (далее – полноценное питание), обеспечива</w:t>
      </w:r>
      <w:r>
        <w:rPr>
          <w:sz w:val="28"/>
        </w:rPr>
        <w:t>ются следующие категории лиц:</w:t>
      </w:r>
    </w:p>
    <w:p w:rsidR="00500C85" w:rsidRDefault="006A7FEB">
      <w:pPr>
        <w:ind w:firstLine="709"/>
        <w:jc w:val="both"/>
        <w:rPr>
          <w:sz w:val="28"/>
        </w:rPr>
      </w:pPr>
      <w:r>
        <w:rPr>
          <w:sz w:val="28"/>
        </w:rPr>
        <w:t xml:space="preserve">1) дети первого и второго года жизни из семей, </w:t>
      </w:r>
      <w:r>
        <w:rPr>
          <w:sz w:val="28"/>
          <w:szCs w:val="28"/>
        </w:rPr>
        <w:t xml:space="preserve">среднедушевой доход которых ниже величины прожиточного минимума, установленного на территории Новосибирской области, и признанной малоимущей </w:t>
      </w:r>
      <w:r>
        <w:rPr>
          <w:sz w:val="28"/>
        </w:rPr>
        <w:t>в порядке, установленном законодательс</w:t>
      </w:r>
      <w:r>
        <w:rPr>
          <w:sz w:val="28"/>
        </w:rPr>
        <w:t>твом Российской Федерации;</w:t>
      </w:r>
    </w:p>
    <w:p w:rsidR="00500C85" w:rsidRDefault="006A7FEB">
      <w:pPr>
        <w:ind w:firstLine="709"/>
        <w:jc w:val="both"/>
        <w:rPr>
          <w:sz w:val="28"/>
        </w:rPr>
      </w:pPr>
      <w:r>
        <w:rPr>
          <w:sz w:val="28"/>
        </w:rPr>
        <w:t>2) дети-инвалиды первого и второго года жизни;</w:t>
      </w:r>
    </w:p>
    <w:p w:rsidR="00500C85" w:rsidRDefault="006A7FEB">
      <w:pPr>
        <w:pStyle w:val="ad"/>
        <w:tabs>
          <w:tab w:val="clear" w:pos="4153"/>
          <w:tab w:val="clear" w:pos="8306"/>
        </w:tabs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3) дети первого и второго года жизни, находящиеся под опекой, из приемных семей; </w:t>
      </w:r>
    </w:p>
    <w:p w:rsidR="00500C85" w:rsidRDefault="006A7FEB">
      <w:pPr>
        <w:pStyle w:val="ad"/>
        <w:tabs>
          <w:tab w:val="clear" w:pos="4153"/>
          <w:tab w:val="clear" w:pos="8306"/>
        </w:tabs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4) дети первого и второго года жизни из многодетных семей;</w:t>
      </w:r>
    </w:p>
    <w:p w:rsidR="00500C85" w:rsidRDefault="006A7FEB">
      <w:pPr>
        <w:pStyle w:val="ad"/>
        <w:tabs>
          <w:tab w:val="clear" w:pos="4153"/>
          <w:tab w:val="clear" w:pos="8306"/>
        </w:tabs>
        <w:ind w:firstLine="720"/>
        <w:jc w:val="both"/>
        <w:rPr>
          <w:sz w:val="28"/>
          <w:szCs w:val="28"/>
        </w:rPr>
      </w:pPr>
      <w:r>
        <w:rPr>
          <w:bCs/>
          <w:sz w:val="28"/>
        </w:rPr>
        <w:t>5) дети первого и второго года жизни из с</w:t>
      </w:r>
      <w:r>
        <w:rPr>
          <w:bCs/>
          <w:sz w:val="28"/>
        </w:rPr>
        <w:t>емей, состоящих из одного родителя;</w:t>
      </w:r>
    </w:p>
    <w:p w:rsidR="00500C85" w:rsidRDefault="006A7FEB">
      <w:pPr>
        <w:pStyle w:val="ad"/>
        <w:tabs>
          <w:tab w:val="clear" w:pos="4153"/>
          <w:tab w:val="clear" w:pos="8306"/>
        </w:tabs>
        <w:ind w:firstLine="720"/>
        <w:jc w:val="both"/>
        <w:rPr>
          <w:bCs/>
          <w:sz w:val="28"/>
        </w:rPr>
      </w:pPr>
      <w:r>
        <w:rPr>
          <w:bCs/>
          <w:sz w:val="28"/>
        </w:rPr>
        <w:t>6) дети первого и второго года жизни, рожденные от ВИЧ-положительных матерей;</w:t>
      </w:r>
    </w:p>
    <w:p w:rsidR="00500C85" w:rsidRDefault="006A7FEB">
      <w:pPr>
        <w:pStyle w:val="ad"/>
        <w:tabs>
          <w:tab w:val="clear" w:pos="4153"/>
          <w:tab w:val="clear" w:pos="8306"/>
        </w:tabs>
        <w:ind w:firstLine="720"/>
        <w:jc w:val="both"/>
        <w:rPr>
          <w:bCs/>
          <w:sz w:val="28"/>
        </w:rPr>
      </w:pPr>
      <w:r>
        <w:rPr>
          <w:bCs/>
          <w:sz w:val="28"/>
        </w:rPr>
        <w:t>7) дети третьего года жизни по медицинским показаниям обеспечиваются сух</w:t>
      </w:r>
      <w:r>
        <w:rPr>
          <w:bCs/>
          <w:sz w:val="28"/>
        </w:rPr>
        <w:t>и</w:t>
      </w:r>
      <w:r>
        <w:rPr>
          <w:bCs/>
          <w:sz w:val="28"/>
        </w:rPr>
        <w:t>м молочным витаминизированным напитком при:</w:t>
      </w:r>
    </w:p>
    <w:p w:rsidR="00500C85" w:rsidRDefault="006A7FEB">
      <w:pPr>
        <w:pStyle w:val="ad"/>
        <w:tabs>
          <w:tab w:val="clear" w:pos="4153"/>
          <w:tab w:val="clear" w:pos="8306"/>
        </w:tabs>
        <w:ind w:firstLine="720"/>
        <w:jc w:val="both"/>
        <w:rPr>
          <w:sz w:val="28"/>
        </w:rPr>
      </w:pPr>
      <w:r>
        <w:rPr>
          <w:bCs/>
          <w:sz w:val="28"/>
        </w:rPr>
        <w:lastRenderedPageBreak/>
        <w:t xml:space="preserve">а) анемии при уровне гемоглобина ниже 110 г/л и (или) сывороточного железа ниже 10 </w:t>
      </w:r>
      <w:proofErr w:type="spellStart"/>
      <w:r>
        <w:rPr>
          <w:bCs/>
          <w:sz w:val="28"/>
        </w:rPr>
        <w:t>мкмоль</w:t>
      </w:r>
      <w:proofErr w:type="spellEnd"/>
      <w:r>
        <w:rPr>
          <w:bCs/>
          <w:sz w:val="28"/>
        </w:rPr>
        <w:t xml:space="preserve">/л; </w:t>
      </w:r>
    </w:p>
    <w:p w:rsidR="00500C85" w:rsidRDefault="006A7FEB">
      <w:pPr>
        <w:pStyle w:val="ad"/>
        <w:ind w:firstLine="720"/>
        <w:jc w:val="both"/>
        <w:rPr>
          <w:sz w:val="28"/>
        </w:rPr>
      </w:pPr>
      <w:r>
        <w:rPr>
          <w:sz w:val="28"/>
        </w:rPr>
        <w:t>б) гипотрофии при дефиците массы тела от 10 процентов и выше, масса тела ниже на одно стандартное отклонение и более от возрастной нормы;</w:t>
      </w:r>
    </w:p>
    <w:p w:rsidR="00500C85" w:rsidRDefault="006A7FEB">
      <w:pPr>
        <w:pStyle w:val="ad"/>
        <w:ind w:firstLine="720"/>
        <w:jc w:val="both"/>
        <w:rPr>
          <w:sz w:val="28"/>
        </w:rPr>
      </w:pPr>
      <w:r>
        <w:rPr>
          <w:sz w:val="28"/>
        </w:rPr>
        <w:t xml:space="preserve">8) беременные женщины с </w:t>
      </w:r>
      <w:r>
        <w:rPr>
          <w:sz w:val="28"/>
        </w:rPr>
        <w:t xml:space="preserve">многоплодной беременностью (далее – беременные женщины) после установления многоплодной беременности по результатам первого скрининга в 11-12 недель беременности с 13-й недели беременности до </w:t>
      </w:r>
      <w:proofErr w:type="spellStart"/>
      <w:r>
        <w:rPr>
          <w:sz w:val="28"/>
        </w:rPr>
        <w:t>родоразрешения</w:t>
      </w:r>
      <w:proofErr w:type="spellEnd"/>
      <w:r>
        <w:rPr>
          <w:sz w:val="28"/>
        </w:rPr>
        <w:t xml:space="preserve"> обеспечиваются специализированным сухим продуктом</w:t>
      </w:r>
      <w:r>
        <w:rPr>
          <w:sz w:val="28"/>
        </w:rPr>
        <w:t xml:space="preserve"> для беременных;</w:t>
      </w:r>
    </w:p>
    <w:p w:rsidR="00500C85" w:rsidRDefault="006A7FEB">
      <w:pPr>
        <w:pStyle w:val="ad"/>
        <w:ind w:firstLine="720"/>
        <w:jc w:val="both"/>
        <w:rPr>
          <w:sz w:val="28"/>
        </w:rPr>
      </w:pPr>
      <w:r>
        <w:rPr>
          <w:sz w:val="28"/>
        </w:rPr>
        <w:t>9) кормящие матери, после многоплодной беременности, детей, находящихся на естественном или смешанном вскармливании (далее – кормящие матери)</w:t>
      </w:r>
      <w:r>
        <w:t xml:space="preserve"> (</w:t>
      </w:r>
      <w:r>
        <w:rPr>
          <w:sz w:val="28"/>
        </w:rPr>
        <w:t>до наступления возраста детей 6 месяцев с учетом максимального процента естественного и смешанно</w:t>
      </w:r>
      <w:r>
        <w:rPr>
          <w:sz w:val="28"/>
        </w:rPr>
        <w:t>го вскармливании до 85% в данном возрастном периоде) обеспечиваются специализированным сухим продуктом для кормящих матерей.</w:t>
      </w:r>
    </w:p>
    <w:p w:rsidR="00500C85" w:rsidRDefault="006A7FEB">
      <w:pPr>
        <w:pStyle w:val="ad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3. Для назначения полноценного питания законный представитель детей, указанных в подпунктах 1-7 пункта 2 </w:t>
      </w:r>
      <w:r>
        <w:rPr>
          <w:sz w:val="28"/>
          <w:szCs w:val="28"/>
        </w:rPr>
        <w:t>настоящего Порядка, обраща</w:t>
      </w:r>
      <w:r>
        <w:rPr>
          <w:sz w:val="28"/>
          <w:szCs w:val="28"/>
        </w:rPr>
        <w:t>ется к участковому врачу-педиатру, фельдшеру фельдшерско-акушерского пункта, акушерке фельдшерско-акушерского пункта в случае возложения на них приказом руководителя государственного учреждения Новосибирской области, подведомственного министерству здравоох</w:t>
      </w:r>
      <w:r>
        <w:rPr>
          <w:sz w:val="28"/>
          <w:szCs w:val="28"/>
        </w:rPr>
        <w:t xml:space="preserve">ранения Новосибирской области, </w:t>
      </w:r>
      <w:r>
        <w:rPr>
          <w:bCs/>
          <w:sz w:val="28"/>
          <w:szCs w:val="28"/>
        </w:rPr>
        <w:t>оказывающего первичную медико-санитарную помощь по территориально-участковому принципу в амбулаторных условиях (далее – медицинская организация по месту прикрепления)</w:t>
      </w:r>
      <w:r>
        <w:rPr>
          <w:sz w:val="28"/>
          <w:szCs w:val="28"/>
        </w:rPr>
        <w:t>, отдельных функций лечащего врача в части назначения проду</w:t>
      </w:r>
      <w:r>
        <w:rPr>
          <w:sz w:val="28"/>
          <w:szCs w:val="28"/>
        </w:rPr>
        <w:t xml:space="preserve">ктов полноценного питания и выписки рецептов на полноценное питание (далее – фельдшер, акушерка). </w:t>
      </w:r>
    </w:p>
    <w:p w:rsidR="00500C85" w:rsidRDefault="006A7FEB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Выписка рецептов на полноценное питание осуществляется врачом-педиатром, фельдшером, акушеркой после проведения осмотра ребенка </w:t>
      </w:r>
      <w:r>
        <w:rPr>
          <w:bCs/>
          <w:sz w:val="28"/>
          <w:szCs w:val="28"/>
        </w:rPr>
        <w:t>при представлении законным пр</w:t>
      </w:r>
      <w:r>
        <w:rPr>
          <w:bCs/>
          <w:sz w:val="28"/>
          <w:szCs w:val="28"/>
        </w:rPr>
        <w:t>едставителем ребенка:</w:t>
      </w:r>
    </w:p>
    <w:p w:rsidR="00500C85" w:rsidRDefault="006A7FEB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1) </w:t>
      </w:r>
      <w:r>
        <w:rPr>
          <w:sz w:val="28"/>
          <w:szCs w:val="28"/>
        </w:rPr>
        <w:t xml:space="preserve">документа, удостоверяющего личность; </w:t>
      </w:r>
    </w:p>
    <w:p w:rsidR="00500C85" w:rsidRDefault="006A7F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 свидетельства о рождении ребенка;</w:t>
      </w:r>
      <w:r>
        <w:rPr>
          <w:color w:val="000000"/>
          <w:sz w:val="28"/>
          <w:szCs w:val="28"/>
        </w:rPr>
        <w:t xml:space="preserve"> </w:t>
      </w:r>
    </w:p>
    <w:p w:rsidR="00500C85" w:rsidRDefault="006A7F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полиса обязательного медицинского страхования ребенка;</w:t>
      </w:r>
    </w:p>
    <w:p w:rsidR="00500C85" w:rsidRDefault="006A7F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страхово</w:t>
      </w:r>
      <w:r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свидетельств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государственного пенсионного страхования ребенка;</w:t>
      </w:r>
    </w:p>
    <w:p w:rsidR="00500C85" w:rsidRDefault="006A7FEB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 также </w:t>
      </w:r>
      <w:r>
        <w:rPr>
          <w:bCs/>
          <w:sz w:val="28"/>
        </w:rPr>
        <w:t>одного из следующих документов:</w:t>
      </w:r>
    </w:p>
    <w:p w:rsidR="00500C85" w:rsidRDefault="006A7FEB">
      <w:pPr>
        <w:pStyle w:val="ad"/>
        <w:ind w:firstLine="720"/>
        <w:jc w:val="both"/>
        <w:rPr>
          <w:bCs/>
          <w:sz w:val="28"/>
        </w:rPr>
      </w:pPr>
      <w:r>
        <w:rPr>
          <w:bCs/>
          <w:sz w:val="28"/>
        </w:rPr>
        <w:t>а) справк</w:t>
      </w:r>
      <w:r>
        <w:rPr>
          <w:bCs/>
          <w:sz w:val="28"/>
        </w:rPr>
        <w:t>и</w:t>
      </w:r>
      <w:r>
        <w:rPr>
          <w:bCs/>
          <w:sz w:val="28"/>
        </w:rPr>
        <w:t xml:space="preserve"> органа социальной защиты о признании семьи ребенка малоимущей;</w:t>
      </w:r>
    </w:p>
    <w:p w:rsidR="00500C85" w:rsidRDefault="006A7FEB">
      <w:pPr>
        <w:pStyle w:val="ad"/>
        <w:ind w:firstLine="720"/>
        <w:jc w:val="both"/>
        <w:rPr>
          <w:bCs/>
          <w:sz w:val="28"/>
        </w:rPr>
      </w:pPr>
      <w:r>
        <w:rPr>
          <w:bCs/>
          <w:sz w:val="28"/>
        </w:rPr>
        <w:t>б) справк</w:t>
      </w:r>
      <w:r>
        <w:rPr>
          <w:bCs/>
          <w:sz w:val="28"/>
        </w:rPr>
        <w:t>и</w:t>
      </w:r>
      <w:r>
        <w:rPr>
          <w:bCs/>
          <w:sz w:val="28"/>
        </w:rPr>
        <w:t>, подтверждающ</w:t>
      </w:r>
      <w:r>
        <w:rPr>
          <w:bCs/>
          <w:sz w:val="28"/>
        </w:rPr>
        <w:t>ей</w:t>
      </w:r>
      <w:r>
        <w:rPr>
          <w:bCs/>
          <w:sz w:val="28"/>
        </w:rPr>
        <w:t xml:space="preserve"> факт установления инвалидности ребенку;</w:t>
      </w:r>
    </w:p>
    <w:p w:rsidR="00500C85" w:rsidRDefault="006A7FEB">
      <w:pPr>
        <w:ind w:firstLine="709"/>
        <w:jc w:val="both"/>
        <w:rPr>
          <w:bCs/>
          <w:sz w:val="28"/>
        </w:rPr>
      </w:pPr>
      <w:r>
        <w:rPr>
          <w:sz w:val="28"/>
          <w:szCs w:val="28"/>
        </w:rPr>
        <w:t>в) копи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приказа о временной передаче ребенка (детей) в семью гражданина, заве</w:t>
      </w:r>
      <w:r>
        <w:rPr>
          <w:sz w:val="28"/>
          <w:szCs w:val="28"/>
        </w:rPr>
        <w:t>ренн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руководителем организации, – для детей-сирот и детей, оставшихся без попечения родителей</w:t>
      </w:r>
      <w:r>
        <w:rPr>
          <w:bCs/>
          <w:sz w:val="28"/>
        </w:rPr>
        <w:t>;</w:t>
      </w:r>
    </w:p>
    <w:p w:rsidR="00500C85" w:rsidRDefault="006A7FEB">
      <w:pPr>
        <w:pStyle w:val="ad"/>
        <w:ind w:firstLine="720"/>
        <w:jc w:val="both"/>
        <w:rPr>
          <w:bCs/>
          <w:sz w:val="28"/>
        </w:rPr>
      </w:pPr>
      <w:r>
        <w:rPr>
          <w:bCs/>
          <w:sz w:val="28"/>
        </w:rPr>
        <w:t>г) удостоверени</w:t>
      </w:r>
      <w:r>
        <w:rPr>
          <w:bCs/>
          <w:sz w:val="28"/>
        </w:rPr>
        <w:t>я</w:t>
      </w:r>
      <w:r>
        <w:rPr>
          <w:bCs/>
          <w:sz w:val="28"/>
        </w:rPr>
        <w:t xml:space="preserve"> многодетной семьи, в том числе электронно</w:t>
      </w:r>
      <w:r>
        <w:rPr>
          <w:bCs/>
          <w:sz w:val="28"/>
        </w:rPr>
        <w:t>го</w:t>
      </w:r>
      <w:r>
        <w:rPr>
          <w:bCs/>
          <w:sz w:val="28"/>
        </w:rPr>
        <w:t xml:space="preserve"> удостоверени</w:t>
      </w:r>
      <w:r>
        <w:rPr>
          <w:bCs/>
          <w:sz w:val="28"/>
        </w:rPr>
        <w:t>я</w:t>
      </w:r>
      <w:r>
        <w:rPr>
          <w:bCs/>
          <w:sz w:val="28"/>
        </w:rPr>
        <w:t xml:space="preserve"> многодетной семьи, содержаще</w:t>
      </w:r>
      <w:r>
        <w:rPr>
          <w:bCs/>
          <w:sz w:val="28"/>
        </w:rPr>
        <w:t>го</w:t>
      </w:r>
      <w:r>
        <w:rPr>
          <w:bCs/>
          <w:sz w:val="28"/>
        </w:rPr>
        <w:t xml:space="preserve"> двухмерный штриховой код (QR-код);</w:t>
      </w:r>
    </w:p>
    <w:p w:rsidR="00500C85" w:rsidRDefault="006A7FEB">
      <w:pPr>
        <w:pStyle w:val="ad"/>
        <w:ind w:firstLine="720"/>
        <w:jc w:val="both"/>
        <w:rPr>
          <w:bCs/>
          <w:sz w:val="28"/>
        </w:rPr>
      </w:pPr>
      <w:r>
        <w:rPr>
          <w:bCs/>
          <w:sz w:val="28"/>
        </w:rPr>
        <w:lastRenderedPageBreak/>
        <w:t>д) </w:t>
      </w:r>
      <w:r>
        <w:rPr>
          <w:bCs/>
          <w:sz w:val="28"/>
          <w:szCs w:val="28"/>
        </w:rPr>
        <w:t>справк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о рождении по форме № 2</w:t>
      </w:r>
      <w:r>
        <w:rPr>
          <w:rStyle w:val="af1"/>
          <w:bCs/>
          <w:color w:val="000000"/>
          <w:sz w:val="28"/>
          <w:szCs w:val="28"/>
          <w:u w:val="none"/>
        </w:rPr>
        <w:t>,</w:t>
      </w:r>
      <w:r>
        <w:rPr>
          <w:sz w:val="28"/>
          <w:szCs w:val="28"/>
        </w:rPr>
        <w:t xml:space="preserve"> утвержденной п</w:t>
      </w:r>
      <w:r>
        <w:rPr>
          <w:iCs/>
          <w:sz w:val="28"/>
          <w:szCs w:val="28"/>
        </w:rPr>
        <w:t>риказом Министерства юстиции Российской Федерации от 01.10.2018 № 200 «Об утверждении форм справок и иных документов, подтверждающих наличие или отсутствие фактов государственной регистрации актов гражданского состоя</w:t>
      </w:r>
      <w:r>
        <w:rPr>
          <w:iCs/>
          <w:sz w:val="28"/>
          <w:szCs w:val="28"/>
        </w:rPr>
        <w:t>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состояния», свидетельств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о смерти одного их родителей – для детей из семей, состоящих из одного родителя;</w:t>
      </w:r>
      <w:r>
        <w:rPr>
          <w:iCs/>
          <w:sz w:val="28"/>
          <w:szCs w:val="28"/>
        </w:rPr>
        <w:t xml:space="preserve"> </w:t>
      </w:r>
    </w:p>
    <w:p w:rsidR="00500C85" w:rsidRDefault="006A7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выписк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из первичной медицинской документации матери и ребенка, </w:t>
      </w:r>
      <w:r>
        <w:rPr>
          <w:bCs/>
          <w:sz w:val="28"/>
        </w:rPr>
        <w:t>подтверждающ</w:t>
      </w:r>
      <w:r>
        <w:rPr>
          <w:bCs/>
          <w:sz w:val="28"/>
        </w:rPr>
        <w:t>ей</w:t>
      </w:r>
      <w:r>
        <w:rPr>
          <w:bCs/>
          <w:sz w:val="28"/>
        </w:rPr>
        <w:t xml:space="preserve"> наличие факта перинатального контакта по ВИЧ-инфекции;</w:t>
      </w:r>
    </w:p>
    <w:p w:rsidR="00500C85" w:rsidRDefault="006A7FEB">
      <w:pPr>
        <w:pStyle w:val="ad"/>
        <w:ind w:firstLine="720"/>
        <w:jc w:val="both"/>
        <w:rPr>
          <w:bCs/>
          <w:sz w:val="28"/>
        </w:rPr>
      </w:pPr>
      <w:r>
        <w:rPr>
          <w:bCs/>
          <w:sz w:val="28"/>
        </w:rPr>
        <w:t>ж) заключени</w:t>
      </w:r>
      <w:r>
        <w:rPr>
          <w:bCs/>
          <w:sz w:val="28"/>
        </w:rPr>
        <w:t>я</w:t>
      </w:r>
      <w:r>
        <w:rPr>
          <w:bCs/>
          <w:sz w:val="28"/>
        </w:rPr>
        <w:t xml:space="preserve"> врача о наличии анемии при уровне гемоглобина ниже 110 г/л и (или) сывороточного железа ниже 10 </w:t>
      </w:r>
      <w:proofErr w:type="spellStart"/>
      <w:r>
        <w:rPr>
          <w:bCs/>
          <w:sz w:val="28"/>
        </w:rPr>
        <w:t>мкм</w:t>
      </w:r>
      <w:r>
        <w:rPr>
          <w:bCs/>
          <w:sz w:val="28"/>
        </w:rPr>
        <w:t>оль</w:t>
      </w:r>
      <w:proofErr w:type="spellEnd"/>
      <w:r>
        <w:rPr>
          <w:bCs/>
          <w:sz w:val="28"/>
        </w:rPr>
        <w:t xml:space="preserve">/л, гипотрофии </w:t>
      </w:r>
      <w:r>
        <w:rPr>
          <w:sz w:val="28"/>
        </w:rPr>
        <w:t>при дефиците массы тела от 10 процентов и выше, массе тела ниже на одно стандартное отклонение и более от возрастной нормы</w:t>
      </w:r>
      <w:r>
        <w:rPr>
          <w:bCs/>
          <w:sz w:val="28"/>
        </w:rPr>
        <w:t>.</w:t>
      </w:r>
    </w:p>
    <w:p w:rsidR="00500C85" w:rsidRDefault="006A7FEB">
      <w:pPr>
        <w:pStyle w:val="ad"/>
        <w:ind w:firstLine="720"/>
        <w:jc w:val="both"/>
        <w:rPr>
          <w:bCs/>
          <w:sz w:val="28"/>
        </w:rPr>
      </w:pPr>
      <w:r>
        <w:rPr>
          <w:bCs/>
          <w:sz w:val="28"/>
        </w:rPr>
        <w:t>4. При выписке рецепта и выборе возрастного рациона детского питания врач-педиатр, фельдшер или акушерка учитывает</w:t>
      </w:r>
      <w:r>
        <w:rPr>
          <w:bCs/>
          <w:sz w:val="28"/>
        </w:rPr>
        <w:t xml:space="preserve"> возраст, который будет достигнут ребенком в месяц получения полноценного питания. Не допускается выписка двух рецептов на одного ребенка в один месяц с различным набором продуктов детского питания для разных возрастных норм.</w:t>
      </w:r>
    </w:p>
    <w:p w:rsidR="00500C85" w:rsidRDefault="006A7FEB">
      <w:pPr>
        <w:pStyle w:val="ad"/>
        <w:ind w:firstLine="720"/>
        <w:jc w:val="both"/>
        <w:rPr>
          <w:bCs/>
          <w:sz w:val="28"/>
        </w:rPr>
      </w:pPr>
      <w:r>
        <w:rPr>
          <w:bCs/>
          <w:sz w:val="28"/>
        </w:rPr>
        <w:t>5. Для назначения полноценного</w:t>
      </w:r>
      <w:r>
        <w:rPr>
          <w:bCs/>
          <w:sz w:val="28"/>
        </w:rPr>
        <w:t xml:space="preserve"> питания беременные женщины и кормящие матери, указанные в подпунктах 8-9 пункта 2 настоящего Порядка, обращаются к врачу-акушеру-гинекологу, фельдшеру, акушерке. </w:t>
      </w:r>
    </w:p>
    <w:p w:rsidR="00500C85" w:rsidRDefault="006A7FEB">
      <w:pPr>
        <w:pStyle w:val="ad"/>
        <w:ind w:firstLine="720"/>
        <w:jc w:val="both"/>
        <w:rPr>
          <w:bCs/>
          <w:sz w:val="28"/>
        </w:rPr>
      </w:pPr>
      <w:r>
        <w:rPr>
          <w:bCs/>
          <w:sz w:val="28"/>
        </w:rPr>
        <w:t>6. Выписка рецептов на полноценное питание беременным женщинам и кормящим матерям осуществляется врачом-акушером-гинекологом, фельдшером, акушеркой после проведения медицинского осмотра при обязательном представлении документа, удостоверяющего личность, по</w:t>
      </w:r>
      <w:r>
        <w:rPr>
          <w:bCs/>
          <w:sz w:val="28"/>
        </w:rPr>
        <w:t>лиса обязательного медицинского страхования, страхового свидетельства государственного пенсионного страхования, а также одного из следующих документов:</w:t>
      </w:r>
    </w:p>
    <w:p w:rsidR="00500C85" w:rsidRDefault="006A7FEB">
      <w:pPr>
        <w:pStyle w:val="ad"/>
        <w:ind w:firstLine="720"/>
        <w:jc w:val="both"/>
        <w:rPr>
          <w:bCs/>
          <w:sz w:val="28"/>
        </w:rPr>
      </w:pPr>
      <w:r>
        <w:rPr>
          <w:bCs/>
          <w:sz w:val="28"/>
        </w:rPr>
        <w:t>1) справки о течении многоплодной беременности;</w:t>
      </w:r>
    </w:p>
    <w:p w:rsidR="00500C85" w:rsidRDefault="006A7FEB">
      <w:pPr>
        <w:pStyle w:val="ad"/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2) для лиц, указанных в подпункте 9 пункта 2 настоящего </w:t>
      </w:r>
      <w:r>
        <w:rPr>
          <w:bCs/>
          <w:sz w:val="28"/>
        </w:rPr>
        <w:t>Порядка -</w:t>
      </w:r>
      <w:r>
        <w:rPr>
          <w:bCs/>
          <w:sz w:val="28"/>
        </w:rPr>
        <w:t xml:space="preserve"> </w:t>
      </w:r>
      <w:r>
        <w:rPr>
          <w:bCs/>
          <w:sz w:val="28"/>
        </w:rPr>
        <w:t>справки о нахождении детей в возрасте до 6 месяцев жизни на естественном или смешанном питании.</w:t>
      </w:r>
    </w:p>
    <w:p w:rsidR="00500C85" w:rsidRDefault="006A7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Медицинский работник, проводивший осмотр лица, указанного в пункте 2 настоящего Порядка, в день обращения выписывает рецепт на полноценное питание </w:t>
      </w:r>
      <w:r>
        <w:rPr>
          <w:sz w:val="28"/>
          <w:szCs w:val="28"/>
        </w:rPr>
        <w:t>в форме электронного документа, с использованием функционала информационной системы «Автоматизированной системы льготного лекарственного обеспечения в Новосибирской области» Единой государственной информационной системы в сфере здравоохранения Новосибирско</w:t>
      </w:r>
      <w:r>
        <w:rPr>
          <w:sz w:val="28"/>
          <w:szCs w:val="28"/>
        </w:rPr>
        <w:t>й области (далее - АС ЛЛО).</w:t>
      </w:r>
    </w:p>
    <w:p w:rsidR="00500C85" w:rsidRDefault="006A7F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выписанных рецептах передается в личный кабинет гражданина в государственной информационной системе Новосибирской области «Карта жителя Новосибирской области» (далее - КЖ НСО), при выполнении всех условий подключения.</w:t>
      </w:r>
    </w:p>
    <w:p w:rsidR="00500C85" w:rsidRDefault="006A7F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выписке электронного </w:t>
      </w:r>
      <w:r>
        <w:rPr>
          <w:sz w:val="28"/>
          <w:szCs w:val="28"/>
        </w:rPr>
        <w:t xml:space="preserve">рецепта в системе АС ЛЛО рецепт подписывается усиленной квалифицированной электронной подписью медицинского работника, </w:t>
      </w:r>
      <w:r>
        <w:rPr>
          <w:sz w:val="28"/>
          <w:szCs w:val="28"/>
        </w:rPr>
        <w:lastRenderedPageBreak/>
        <w:t>производившего осмотр. По желанию, гражданину, получающему льготное питание, или его законному представителю может быть выдан дубликат ре</w:t>
      </w:r>
      <w:r>
        <w:rPr>
          <w:sz w:val="28"/>
          <w:szCs w:val="28"/>
        </w:rPr>
        <w:t>цепта в печатном виде с отметкой «Дубликат электронного документа», либо направлен на электронную почту гражданина, получающего льготное питание, или его законного представителя. При передаче информации о рецепте в КЖ НСО в личном кабинете гражданина,</w:t>
      </w:r>
      <w:r>
        <w:t xml:space="preserve"> </w:t>
      </w:r>
      <w:r>
        <w:rPr>
          <w:sz w:val="28"/>
          <w:szCs w:val="28"/>
        </w:rPr>
        <w:t>полу</w:t>
      </w:r>
      <w:r>
        <w:rPr>
          <w:sz w:val="28"/>
          <w:szCs w:val="28"/>
        </w:rPr>
        <w:t>чающего льготное питание, или его законного представителя формируется идентификационный знак рецепта.</w:t>
      </w:r>
    </w:p>
    <w:p w:rsidR="00500C85" w:rsidRDefault="006A7F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рецепт должен содержать:</w:t>
      </w:r>
    </w:p>
    <w:p w:rsidR="00500C85" w:rsidRDefault="006A7F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серию и номер рецепта; </w:t>
      </w:r>
    </w:p>
    <w:p w:rsidR="00500C85" w:rsidRDefault="006A7F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наименование медицинской организации, проводившей выписку рецепта; </w:t>
      </w:r>
    </w:p>
    <w:p w:rsidR="00500C85" w:rsidRDefault="006A7F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период выписки (</w:t>
      </w:r>
      <w:r>
        <w:rPr>
          <w:sz w:val="28"/>
          <w:szCs w:val="28"/>
        </w:rPr>
        <w:t xml:space="preserve">период действия рецепта); </w:t>
      </w:r>
    </w:p>
    <w:p w:rsidR="00500C85" w:rsidRDefault="006A7F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фамилию, имя, отчество (при наличии) гражданина, получающего льготное питание;</w:t>
      </w:r>
    </w:p>
    <w:p w:rsidR="00500C85" w:rsidRDefault="006A7F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дату рождения гражданина, получающего льготное питание; </w:t>
      </w:r>
    </w:p>
    <w:p w:rsidR="00500C85" w:rsidRDefault="006A7F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 адрес его регистрации; </w:t>
      </w:r>
    </w:p>
    <w:p w:rsidR="00500C85" w:rsidRDefault="006A7F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 код льготы; </w:t>
      </w:r>
    </w:p>
    <w:p w:rsidR="00500C85" w:rsidRDefault="006A7F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 виды и количество выписанного питания; </w:t>
      </w:r>
    </w:p>
    <w:p w:rsidR="00500C85" w:rsidRDefault="006A7F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) дату выписки рецепта; </w:t>
      </w:r>
    </w:p>
    <w:p w:rsidR="00500C85" w:rsidRDefault="006A7F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 фамилию, имя, отчество (при наличии) медицинского работника, производившего выписку рецепта; </w:t>
      </w:r>
    </w:p>
    <w:p w:rsidR="00500C85" w:rsidRDefault="006A7F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 фамилию, имя, отчество (при наличии) законного представителя (для детей в возрасте до 3х лет).</w:t>
      </w:r>
    </w:p>
    <w:p w:rsidR="00500C85" w:rsidRDefault="006A7F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Дубликат электронного рецепта содерж</w:t>
      </w:r>
      <w:r>
        <w:rPr>
          <w:sz w:val="28"/>
          <w:szCs w:val="28"/>
        </w:rPr>
        <w:t xml:space="preserve">ит все сведения электронного рецепта, в том числе содержит: </w:t>
      </w:r>
    </w:p>
    <w:p w:rsidR="00500C85" w:rsidRDefault="006A7F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графический идентификационный знак рецепта (</w:t>
      </w:r>
      <w:proofErr w:type="spellStart"/>
      <w:r>
        <w:rPr>
          <w:sz w:val="28"/>
          <w:szCs w:val="28"/>
        </w:rPr>
        <w:t>штрихкод</w:t>
      </w:r>
      <w:proofErr w:type="spellEnd"/>
      <w:r>
        <w:rPr>
          <w:sz w:val="28"/>
          <w:szCs w:val="28"/>
        </w:rPr>
        <w:t xml:space="preserve">); </w:t>
      </w:r>
    </w:p>
    <w:p w:rsidR="00500C85" w:rsidRDefault="006A7F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адрес пункта выдачи; </w:t>
      </w:r>
    </w:p>
    <w:p w:rsidR="00500C85" w:rsidRDefault="006A7F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возраст гражданина, получающего льготное питание; </w:t>
      </w:r>
    </w:p>
    <w:p w:rsidR="00500C85" w:rsidRDefault="006A7F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документ удостоверяющий личность гражданина, получающе</w:t>
      </w:r>
      <w:r>
        <w:rPr>
          <w:sz w:val="28"/>
          <w:szCs w:val="28"/>
        </w:rPr>
        <w:t xml:space="preserve">го льготное питание или его законного представителя; </w:t>
      </w:r>
    </w:p>
    <w:p w:rsidR="00500C85" w:rsidRDefault="006A7F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номер телефона гражданина, получающего льготное питание или его законного представителя и другую справочную информацию.</w:t>
      </w:r>
    </w:p>
    <w:p w:rsidR="00500C85" w:rsidRDefault="006A7F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номере выписанного рецепта, перечне продуктов, их количестве вноси</w:t>
      </w:r>
      <w:r>
        <w:rPr>
          <w:sz w:val="28"/>
          <w:szCs w:val="28"/>
        </w:rPr>
        <w:t>тся в следующие документы:</w:t>
      </w:r>
    </w:p>
    <w:p w:rsidR="00500C85" w:rsidRDefault="006A7F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история развития ребенка по форме № 112/у, утвержденной приказом Министерства здравоохранения СССР от 04.10.1980 № 1030 «Об утверждении форм первичной медицинской документации учреждений здравоохранения» с обязательным расчето</w:t>
      </w:r>
      <w:r>
        <w:rPr>
          <w:sz w:val="28"/>
          <w:szCs w:val="28"/>
        </w:rPr>
        <w:t>м примерного меню (для подпунктов 1-7 пункта 2 настоящего Порядка);</w:t>
      </w:r>
    </w:p>
    <w:p w:rsidR="00500C85" w:rsidRDefault="006A7F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индивидуальная карта беременной и родильницы по форме № 111/у, утвержденной приказом Министерства здравоохранения СССР от 04.10.1980 № 1030 «Об утверждении форм первичной медицинской до</w:t>
      </w:r>
      <w:r>
        <w:rPr>
          <w:sz w:val="28"/>
          <w:szCs w:val="28"/>
        </w:rPr>
        <w:t xml:space="preserve">кументации учреждений здравоохранения» (для подпункта 8 пункта 2 настоящего Порядка); </w:t>
      </w:r>
    </w:p>
    <w:p w:rsidR="00500C85" w:rsidRDefault="006A7F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медицинская карта пациента, получающего медицинскую помощь в амбулаторных условиях по форме № 025/у, утвержденной приказом Министерства здравоохранения Российской Фед</w:t>
      </w:r>
      <w:r>
        <w:rPr>
          <w:sz w:val="28"/>
          <w:szCs w:val="28"/>
        </w:rPr>
        <w:t xml:space="preserve">ерации от 15.12.2014 № 834н «Об утверждении </w:t>
      </w:r>
      <w:r>
        <w:rPr>
          <w:sz w:val="28"/>
          <w:szCs w:val="28"/>
        </w:rPr>
        <w:lastRenderedPageBreak/>
        <w:t>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(для подпункта 9 пункта 2 настоящего По</w:t>
      </w:r>
      <w:r>
        <w:rPr>
          <w:sz w:val="28"/>
          <w:szCs w:val="28"/>
        </w:rPr>
        <w:t>рядка).</w:t>
      </w:r>
    </w:p>
    <w:p w:rsidR="00500C85" w:rsidRDefault="006A7FEB">
      <w:pPr>
        <w:pStyle w:val="ad"/>
        <w:ind w:firstLine="720"/>
        <w:jc w:val="both"/>
        <w:rPr>
          <w:sz w:val="28"/>
        </w:rPr>
      </w:pPr>
      <w:r>
        <w:rPr>
          <w:sz w:val="28"/>
        </w:rPr>
        <w:t xml:space="preserve">8. Рецепт на полноценное питание действителен к предъявлению до конца текущего месяца, на который он выписан. </w:t>
      </w:r>
      <w:r>
        <w:rPr>
          <w:sz w:val="28"/>
          <w:szCs w:val="28"/>
        </w:rPr>
        <w:t>Выписка рецепта на полноценное питание осуществляется ежемесячно, при этом документы, указанные в подпунктах 1-6 пункта 3 и пункте 4 насто</w:t>
      </w:r>
      <w:r>
        <w:rPr>
          <w:sz w:val="28"/>
          <w:szCs w:val="28"/>
        </w:rPr>
        <w:t>ящего Порядка, повторно не представляются (в пределах срока действия документов). Для детей второго, третьего года жизни допускается выписка трех рецептов на полноценное питание в день обращения сроком на три месяца вперед (один рецепт на расчетный месяц).</w:t>
      </w:r>
      <w:r>
        <w:rPr>
          <w:sz w:val="28"/>
          <w:szCs w:val="28"/>
        </w:rPr>
        <w:t xml:space="preserve"> Для кормящих матерей допускается выписка трех рецептов на полноценное питание в день обращения сроком на три месяца вперед (один рецепт на расчетный месяц).</w:t>
      </w:r>
    </w:p>
    <w:p w:rsidR="00500C85" w:rsidRDefault="006A7FEB">
      <w:pPr>
        <w:pStyle w:val="ConsPlusCell"/>
        <w:ind w:firstLine="709"/>
        <w:jc w:val="both"/>
        <w:rPr>
          <w:szCs w:val="20"/>
        </w:rPr>
      </w:pPr>
      <w:r>
        <w:rPr>
          <w:szCs w:val="20"/>
        </w:rPr>
        <w:t>Для получения полноценного питания в муниципальных образованиях, где имеются пункты выдачи государ</w:t>
      </w:r>
      <w:r>
        <w:rPr>
          <w:szCs w:val="20"/>
        </w:rPr>
        <w:t>ственного автономного учреждения здравоохранения Новосибирской области «Молочная кухня», беременные женщины, кормящие матери, законные представители детей обращаются с рецептом в пункты выдачи государственного автономного учреждения здравоохранения Новосиб</w:t>
      </w:r>
      <w:r>
        <w:rPr>
          <w:szCs w:val="20"/>
        </w:rPr>
        <w:t>ирской области «Молочная кухня», для получения полноценного питания в иных муниципальных образованиях Новосибирской области беременные женщины, кормящие матери, законные представители детей, обращаются с рецептом в пункты выдачи государственных медицинских</w:t>
      </w:r>
      <w:r>
        <w:rPr>
          <w:szCs w:val="20"/>
        </w:rPr>
        <w:t xml:space="preserve"> организаций по территориальному принципу. </w:t>
      </w:r>
    </w:p>
    <w:p w:rsidR="00500C85" w:rsidRDefault="006A7FEB">
      <w:pPr>
        <w:pStyle w:val="ConsPlusCell"/>
        <w:ind w:firstLine="709"/>
        <w:jc w:val="both"/>
        <w:rPr>
          <w:szCs w:val="20"/>
        </w:rPr>
      </w:pPr>
      <w:r>
        <w:rPr>
          <w:szCs w:val="20"/>
        </w:rPr>
        <w:t>Организации, осуществляющие выдачу полноценного питания, самостоятельно устанавливают порядок и график работы пункта выдачи детского питания.</w:t>
      </w:r>
    </w:p>
    <w:p w:rsidR="00500C85" w:rsidRDefault="006A7FEB">
      <w:pPr>
        <w:pStyle w:val="ConsPlusCell"/>
        <w:ind w:firstLine="709"/>
        <w:jc w:val="both"/>
        <w:rPr>
          <w:szCs w:val="20"/>
        </w:rPr>
      </w:pPr>
      <w:r>
        <w:rPr>
          <w:szCs w:val="20"/>
        </w:rPr>
        <w:t>Выдача полноценного питания по рецептам осуществляется при предъявлении идентификационного знака рецепта из личного кабинета гражданина в КЖ НСО, дубликата электронного рецепта в печатном или электронном виде.</w:t>
      </w:r>
    </w:p>
    <w:p w:rsidR="00500C85" w:rsidRDefault="006A7FEB">
      <w:pPr>
        <w:pStyle w:val="ConsPlusCell"/>
        <w:ind w:firstLine="709"/>
        <w:jc w:val="both"/>
        <w:rPr>
          <w:szCs w:val="20"/>
        </w:rPr>
      </w:pPr>
      <w:r>
        <w:rPr>
          <w:szCs w:val="20"/>
        </w:rPr>
        <w:t>При предъявлении идентификационного знака реце</w:t>
      </w:r>
      <w:r>
        <w:rPr>
          <w:szCs w:val="20"/>
        </w:rPr>
        <w:t>пта с помощью КЖ НСО гражданин непосредственно подтверждает получение питания. Факт выдачи питания регистрируется в системе АС ЛЛО по мере получения питания в пункте выдачи.</w:t>
      </w:r>
    </w:p>
    <w:p w:rsidR="00500C85" w:rsidRDefault="006A7FEB">
      <w:pPr>
        <w:pStyle w:val="ConsPlusCell"/>
        <w:ind w:firstLine="709"/>
        <w:jc w:val="both"/>
        <w:rPr>
          <w:szCs w:val="20"/>
        </w:rPr>
      </w:pPr>
      <w:r>
        <w:rPr>
          <w:szCs w:val="20"/>
        </w:rPr>
        <w:t>При предъявлении дубликата электронного рецепта факт выдачи питания подтверждается</w:t>
      </w:r>
      <w:r>
        <w:rPr>
          <w:szCs w:val="20"/>
        </w:rPr>
        <w:t xml:space="preserve"> подписью гражданина в карточке ежедневного получения и в дубликате рецепта в печатном виде при каждом получении полноценного питания.</w:t>
      </w:r>
    </w:p>
    <w:p w:rsidR="00500C85" w:rsidRDefault="006A7FEB">
      <w:pPr>
        <w:pStyle w:val="ConsPlusCell"/>
        <w:ind w:firstLine="709"/>
        <w:jc w:val="both"/>
      </w:pPr>
      <w:r>
        <w:t>9. Беременные женщины, кормящие матери и дети в возрасте до трех лет обеспечиваются полноценным питанием в соответствии с</w:t>
      </w:r>
      <w:r>
        <w:t xml:space="preserve"> перечнем продуктов полноценного питания для беременных женщин, кормящих матерей и детей в возрасте до трех лет, проживающих на территории Новосибирской области, указанным в приложении к настоящему Порядку.</w:t>
      </w:r>
    </w:p>
    <w:p w:rsidR="00500C85" w:rsidRDefault="006A7FEB">
      <w:pPr>
        <w:pStyle w:val="ad"/>
        <w:ind w:firstLine="720"/>
        <w:jc w:val="both"/>
        <w:rPr>
          <w:bCs/>
          <w:sz w:val="28"/>
        </w:rPr>
      </w:pPr>
      <w:r>
        <w:rPr>
          <w:bCs/>
          <w:sz w:val="28"/>
        </w:rPr>
        <w:t>Детям, находящимся на естественном вскармливании,</w:t>
      </w:r>
      <w:r>
        <w:rPr>
          <w:bCs/>
          <w:sz w:val="28"/>
        </w:rPr>
        <w:t xml:space="preserve"> сухие молочные смеси не выписываются. Матери, чьи дети находятся на искусственном вскармливании, не являются кормящими, полноценное питание им не выписывается.</w:t>
      </w:r>
    </w:p>
    <w:p w:rsidR="00500C85" w:rsidRDefault="006A7FEB">
      <w:pPr>
        <w:pStyle w:val="ad"/>
        <w:ind w:firstLine="720"/>
        <w:jc w:val="both"/>
        <w:rPr>
          <w:sz w:val="28"/>
        </w:rPr>
      </w:pPr>
      <w:r>
        <w:rPr>
          <w:sz w:val="28"/>
        </w:rPr>
        <w:lastRenderedPageBreak/>
        <w:t>10. Расчет количества выдаваемых упаковок сухого питани</w:t>
      </w:r>
      <w:r>
        <w:rPr>
          <w:sz w:val="28"/>
        </w:rPr>
        <w:t>я производится кратно объему упаковки, при этом допускается отклонение от объема, предусмотренного настоящим Порядком: в случае невозможности выдачи целой упаковки количество смеси до половины упаковки не выдается, свыше половины – выдается целая упаковка.</w:t>
      </w:r>
    </w:p>
    <w:p w:rsidR="00500C85" w:rsidRDefault="006A7FEB">
      <w:pPr>
        <w:pStyle w:val="ad"/>
        <w:ind w:firstLine="720"/>
        <w:jc w:val="both"/>
        <w:rPr>
          <w:sz w:val="28"/>
        </w:rPr>
      </w:pPr>
      <w:r>
        <w:rPr>
          <w:sz w:val="28"/>
        </w:rPr>
        <w:t xml:space="preserve">11. Кисломолочные продукты (творог, кефир, </w:t>
      </w:r>
      <w:proofErr w:type="spellStart"/>
      <w:r>
        <w:rPr>
          <w:sz w:val="28"/>
        </w:rPr>
        <w:t>бифидокефир</w:t>
      </w:r>
      <w:proofErr w:type="spellEnd"/>
      <w:r>
        <w:rPr>
          <w:sz w:val="28"/>
        </w:rPr>
        <w:t>) с учетом срока годности выдаются в муниципальных образованиях Новосибирской области, где имеются раздаточные пункты государственного автономного учреждения здравоохранения Новосибирской области «Моло</w:t>
      </w:r>
      <w:r>
        <w:rPr>
          <w:sz w:val="28"/>
        </w:rPr>
        <w:t>чная кухня». При этом возраст ребенка не должен быть младше 6 месяцев.</w:t>
      </w:r>
    </w:p>
    <w:p w:rsidR="00500C85" w:rsidRDefault="006A7FEB">
      <w:pPr>
        <w:pStyle w:val="ad"/>
        <w:ind w:firstLine="720"/>
        <w:jc w:val="both"/>
        <w:rPr>
          <w:sz w:val="28"/>
        </w:rPr>
      </w:pPr>
      <w:r>
        <w:rPr>
          <w:sz w:val="28"/>
        </w:rPr>
        <w:t>12. Пункты выдачи питания, указанные в пункте 8 настоящего Порядка, выдают продукты питания из имеющегося ассортимента.</w:t>
      </w:r>
    </w:p>
    <w:p w:rsidR="00500C85" w:rsidRDefault="006A7FEB">
      <w:pPr>
        <w:pStyle w:val="ad"/>
        <w:ind w:firstLine="720"/>
        <w:jc w:val="both"/>
        <w:rPr>
          <w:sz w:val="28"/>
        </w:rPr>
      </w:pPr>
      <w:r>
        <w:rPr>
          <w:sz w:val="28"/>
        </w:rPr>
        <w:t>13. Закуп полноценного питания, производство кисломолочной продук</w:t>
      </w:r>
      <w:r>
        <w:rPr>
          <w:sz w:val="28"/>
        </w:rPr>
        <w:t>ции и логистические мероприятия по доставке полноценного питания в пункты выдачи осуществляет государственное автономное учреждение здравоохранения Новосибирской области «Молочная кухня».</w:t>
      </w:r>
    </w:p>
    <w:p w:rsidR="00500C85" w:rsidRDefault="00500C85">
      <w:pPr>
        <w:widowControl w:val="0"/>
        <w:jc w:val="both"/>
        <w:rPr>
          <w:sz w:val="28"/>
        </w:rPr>
      </w:pPr>
    </w:p>
    <w:p w:rsidR="00500C85" w:rsidRDefault="00500C85">
      <w:pPr>
        <w:pStyle w:val="ad"/>
        <w:tabs>
          <w:tab w:val="clear" w:pos="4153"/>
          <w:tab w:val="clear" w:pos="8306"/>
        </w:tabs>
        <w:rPr>
          <w:sz w:val="28"/>
        </w:rPr>
      </w:pPr>
    </w:p>
    <w:p w:rsidR="00500C85" w:rsidRDefault="00500C85">
      <w:pPr>
        <w:pStyle w:val="ad"/>
        <w:tabs>
          <w:tab w:val="clear" w:pos="4153"/>
          <w:tab w:val="clear" w:pos="8306"/>
        </w:tabs>
        <w:rPr>
          <w:sz w:val="28"/>
        </w:rPr>
      </w:pPr>
    </w:p>
    <w:p w:rsidR="00500C85" w:rsidRDefault="006A7FEB">
      <w:pPr>
        <w:pStyle w:val="ad"/>
        <w:tabs>
          <w:tab w:val="clear" w:pos="4153"/>
          <w:tab w:val="clear" w:pos="8306"/>
        </w:tabs>
        <w:jc w:val="center"/>
        <w:rPr>
          <w:sz w:val="28"/>
        </w:rPr>
      </w:pPr>
      <w:r>
        <w:rPr>
          <w:sz w:val="28"/>
        </w:rPr>
        <w:t>_________».</w:t>
      </w:r>
    </w:p>
    <w:sectPr w:rsidR="00500C85">
      <w:headerReference w:type="even" r:id="rId7"/>
      <w:headerReference w:type="default" r:id="rId8"/>
      <w:pgSz w:w="11906" w:h="16838"/>
      <w:pgMar w:top="1134" w:right="567" w:bottom="1134" w:left="1418" w:header="720" w:footer="720" w:gutter="0"/>
      <w:pgNumType w:start="1"/>
      <w:cols w:space="720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Коваленко Оксана Юрьевна" w:date="2024-12-20T14:40:00Z" w:initials="КОЮ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Где в Порядке предусмотрен объем</w:t>
      </w:r>
    </w:p>
  </w:comment>
  <w:comment w:id="1" w:author="Коваленко Оксана Юрьевна" w:date="2024-12-20T14:34:00Z" w:initials="КОЮ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 дубликат на бумаге  указывали ранее</w:t>
      </w:r>
    </w:p>
  </w:comment>
  <w:comment w:id="2" w:author="Коваленко Оксана Юрьевна" w:date="2024-12-20T14:33:00Z" w:initials="КОЮ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М.б. срок действия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1DF96A6"/>
  <w16cid:commentId w16cid:paraId="00000002" w16cid:durableId="16586D9A"/>
  <w16cid:commentId w16cid:paraId="00000003" w16cid:durableId="3E4B60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FEB" w:rsidRDefault="006A7FEB">
      <w:r>
        <w:separator/>
      </w:r>
    </w:p>
  </w:endnote>
  <w:endnote w:type="continuationSeparator" w:id="0">
    <w:p w:rsidR="006A7FEB" w:rsidRDefault="006A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FEB" w:rsidRDefault="006A7FEB">
      <w:r>
        <w:separator/>
      </w:r>
    </w:p>
  </w:footnote>
  <w:footnote w:type="continuationSeparator" w:id="0">
    <w:p w:rsidR="006A7FEB" w:rsidRDefault="006A7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C85" w:rsidRDefault="006A7FEB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500C85" w:rsidRDefault="00500C85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C85" w:rsidRDefault="006A7FE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855C9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0E9"/>
    <w:multiLevelType w:val="hybridMultilevel"/>
    <w:tmpl w:val="128E4E78"/>
    <w:lvl w:ilvl="0" w:tplc="BBCC1A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970415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99E04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5002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CEB3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10AF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5CAE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3067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ACC5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D5A71CF"/>
    <w:multiLevelType w:val="hybridMultilevel"/>
    <w:tmpl w:val="AB1E3B90"/>
    <w:lvl w:ilvl="0" w:tplc="4BA8C178">
      <w:start w:val="1"/>
      <w:numFmt w:val="decimal"/>
      <w:lvlText w:val="%1)"/>
      <w:lvlJc w:val="left"/>
      <w:pPr>
        <w:ind w:left="1069" w:hanging="360"/>
      </w:pPr>
    </w:lvl>
    <w:lvl w:ilvl="1" w:tplc="B504E476">
      <w:start w:val="1"/>
      <w:numFmt w:val="lowerLetter"/>
      <w:lvlText w:val="%2."/>
      <w:lvlJc w:val="left"/>
      <w:pPr>
        <w:ind w:left="1789" w:hanging="360"/>
      </w:pPr>
    </w:lvl>
    <w:lvl w:ilvl="2" w:tplc="3E6C31FE">
      <w:start w:val="1"/>
      <w:numFmt w:val="lowerRoman"/>
      <w:lvlText w:val="%3."/>
      <w:lvlJc w:val="right"/>
      <w:pPr>
        <w:ind w:left="2509" w:hanging="180"/>
      </w:pPr>
    </w:lvl>
    <w:lvl w:ilvl="3" w:tplc="48D8E390">
      <w:start w:val="1"/>
      <w:numFmt w:val="decimal"/>
      <w:lvlText w:val="%4."/>
      <w:lvlJc w:val="left"/>
      <w:pPr>
        <w:ind w:left="3229" w:hanging="360"/>
      </w:pPr>
    </w:lvl>
    <w:lvl w:ilvl="4" w:tplc="BFE41666">
      <w:start w:val="1"/>
      <w:numFmt w:val="lowerLetter"/>
      <w:lvlText w:val="%5."/>
      <w:lvlJc w:val="left"/>
      <w:pPr>
        <w:ind w:left="3949" w:hanging="360"/>
      </w:pPr>
    </w:lvl>
    <w:lvl w:ilvl="5" w:tplc="C9728D20">
      <w:start w:val="1"/>
      <w:numFmt w:val="lowerRoman"/>
      <w:lvlText w:val="%6."/>
      <w:lvlJc w:val="right"/>
      <w:pPr>
        <w:ind w:left="4669" w:hanging="180"/>
      </w:pPr>
    </w:lvl>
    <w:lvl w:ilvl="6" w:tplc="89C0FF40">
      <w:start w:val="1"/>
      <w:numFmt w:val="decimal"/>
      <w:lvlText w:val="%7."/>
      <w:lvlJc w:val="left"/>
      <w:pPr>
        <w:ind w:left="5389" w:hanging="360"/>
      </w:pPr>
    </w:lvl>
    <w:lvl w:ilvl="7" w:tplc="EE4689D8">
      <w:start w:val="1"/>
      <w:numFmt w:val="lowerLetter"/>
      <w:lvlText w:val="%8."/>
      <w:lvlJc w:val="left"/>
      <w:pPr>
        <w:ind w:left="6109" w:hanging="360"/>
      </w:pPr>
    </w:lvl>
    <w:lvl w:ilvl="8" w:tplc="CB0C33C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63218B"/>
    <w:multiLevelType w:val="hybridMultilevel"/>
    <w:tmpl w:val="255C97F4"/>
    <w:lvl w:ilvl="0" w:tplc="DFD8E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64E8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063E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0AC3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904A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9E00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AA2D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2A0D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3CA4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85"/>
    <w:rsid w:val="00500C85"/>
    <w:rsid w:val="006A7FEB"/>
    <w:rsid w:val="00C218CB"/>
    <w:rsid w:val="00D8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54678-37F1-403D-92CC-E816B8F5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sz w:val="24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character" w:customStyle="1" w:styleId="afd">
    <w:name w:val="Основной текст_"/>
    <w:link w:val="25"/>
    <w:rPr>
      <w:sz w:val="25"/>
      <w:szCs w:val="25"/>
      <w:shd w:val="clear" w:color="auto" w:fill="FFFFFF"/>
    </w:rPr>
  </w:style>
  <w:style w:type="character" w:customStyle="1" w:styleId="13">
    <w:name w:val="Основной текст1"/>
  </w:style>
  <w:style w:type="paragraph" w:customStyle="1" w:styleId="25">
    <w:name w:val="Основной текст2"/>
    <w:basedOn w:val="a"/>
    <w:link w:val="afd"/>
    <w:pPr>
      <w:shd w:val="clear" w:color="auto" w:fill="FFFFFF"/>
      <w:spacing w:before="60" w:after="180" w:line="0" w:lineRule="atLeast"/>
      <w:jc w:val="center"/>
    </w:pPr>
    <w:rPr>
      <w:sz w:val="25"/>
      <w:szCs w:val="25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</w:style>
  <w:style w:type="character" w:customStyle="1" w:styleId="ac">
    <w:name w:val="Верхний колонтитул Знак"/>
    <w:basedOn w:val="a0"/>
    <w:link w:val="ab"/>
    <w:uiPriority w:val="99"/>
  </w:style>
  <w:style w:type="paragraph" w:customStyle="1" w:styleId="UserStyle9">
    <w:name w:val="UserStyle_9"/>
    <w:basedOn w:val="a"/>
    <w:next w:val="a5"/>
    <w:qFormat/>
    <w:pPr>
      <w:jc w:val="center"/>
    </w:pPr>
    <w:rPr>
      <w:sz w:val="24"/>
    </w:rPr>
  </w:style>
  <w:style w:type="character" w:styleId="afe">
    <w:name w:val="annotation reference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semiHidden/>
    <w:unhideWhenUsed/>
  </w:style>
  <w:style w:type="character" w:customStyle="1" w:styleId="aff0">
    <w:name w:val="Текст примечания Знак"/>
    <w:basedOn w:val="a0"/>
    <w:link w:val="aff"/>
    <w:semiHidden/>
  </w:style>
  <w:style w:type="paragraph" w:styleId="aff1">
    <w:name w:val="annotation subject"/>
    <w:basedOn w:val="aff"/>
    <w:next w:val="aff"/>
    <w:link w:val="aff2"/>
    <w:semiHidden/>
    <w:unhideWhenUsed/>
    <w:rPr>
      <w:b/>
      <w:bCs/>
    </w:rPr>
  </w:style>
  <w:style w:type="character" w:customStyle="1" w:styleId="aff2">
    <w:name w:val="Тема примечания Знак"/>
    <w:link w:val="aff1"/>
    <w:semiHidden/>
    <w:rPr>
      <w:b/>
      <w:bCs/>
    </w:rPr>
  </w:style>
  <w:style w:type="paragraph" w:styleId="aff3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nlyoffice.com/commentsIdsDocument" Target="commentsIds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nlyoffice.com/commentsExtendedDocument" Target="commentsExtended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nlyoffice.com/commentsDocument" Target="commentsDocument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ВК НСО</Company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K66</dc:creator>
  <cp:lastModifiedBy>Хлопцева Елена Валерьевна</cp:lastModifiedBy>
  <cp:revision>4</cp:revision>
  <dcterms:created xsi:type="dcterms:W3CDTF">2025-05-29T11:55:00Z</dcterms:created>
  <dcterms:modified xsi:type="dcterms:W3CDTF">2025-05-29T11:55:00Z</dcterms:modified>
  <cp:version>1048576</cp:version>
</cp:coreProperties>
</file>