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spacing w:line="238" w:lineRule="atLeast"/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  <w:t xml:space="preserve">Постановление администрации Новосибирского района Новосибирской области от 21.06.2024 № 1235-па «О внесении изменений в Порядок предоставления субсидий юридическим лицам, индивидуальным предпринимателям, физическим лицам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Новосибирского района Новосиби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white"/>
        </w:rPr>
        <w:t xml:space="preserve">рской области от 24.11.2023 № 2794-па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r>
    </w:p>
    <w:p>
      <w:pPr>
        <w:jc w:val="lef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</w:t>
      </w:r>
      <w:r>
        <w:rPr>
          <w:sz w:val="28"/>
          <w:lang w:val="ru-RU"/>
        </w:rPr>
        <w:t xml:space="preserve">23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.202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both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modified xsi:type="dcterms:W3CDTF">2025-04-23T04:47:40Z</dcterms:modified>
</cp:coreProperties>
</file>