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распоряжения </w:t>
      </w: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  <w:br/>
        <w:t xml:space="preserve">от 13.09.2022 № 612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1</w:t>
      </w:r>
      <w:r>
        <w:rPr>
          <w:sz w:val="28"/>
          <w:szCs w:val="28"/>
        </w:rPr>
        <w:t xml:space="preserve">3.09.2022 № 612</w:t>
      </w:r>
      <w:r>
        <w:rPr>
          <w:sz w:val="28"/>
          <w:szCs w:val="28"/>
        </w:rPr>
        <w:t xml:space="preserve">-р</w:t>
      </w:r>
      <w:r>
        <w:rPr>
          <w:sz w:val="28"/>
          <w:szCs w:val="28"/>
        </w:rPr>
        <w:t xml:space="preserve">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«Ордынский </w:t>
      </w:r>
      <w:r>
        <w:rPr>
          <w:sz w:val="28"/>
          <w:szCs w:val="28"/>
        </w:rPr>
        <w:t xml:space="preserve">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«Ордынский </w:t>
      </w:r>
      <w:r>
        <w:rPr>
          <w:sz w:val="28"/>
          <w:szCs w:val="28"/>
        </w:rPr>
        <w:t xml:space="preserve">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 Шурову Жанну </w:t>
        <w:br/>
        <w:t xml:space="preserve">Сергеевну,</w:t>
      </w:r>
      <w:r>
        <w:rPr>
          <w:sz w:val="28"/>
          <w:szCs w:val="28"/>
        </w:rPr>
        <w:t xml:space="preserve"> заместителя министра природных ресурсов и экологии Новосибирской области.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Вывести из состава совета Глухих П.Г.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3. Наименование должности Смирнова В.Н. изложить в следующей редакции: «</w:t>
      </w:r>
      <w:r>
        <w:rPr>
          <w:sz w:val="28"/>
          <w:szCs w:val="28"/>
        </w:rPr>
        <w:t xml:space="preserve">водитель автомобиля государственного автономного учреждения Новосибирской области «Ордынский лесхоз»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</w:t>
      </w:r>
      <w:r>
        <w:rPr>
          <w:sz w:val="28"/>
          <w:szCs w:val="28"/>
        </w:rPr>
        <w:t xml:space="preserve"> А.А. Травников</w:t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/>
      <w:bookmarkStart w:id="0" w:name="_GoBack"/>
      <w:r/>
      <w:bookmarkEnd w:id="0"/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t xml:space="preserve">296 51 70</w:t>
      </w:r>
      <w:r/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74</cp:revision>
  <dcterms:created xsi:type="dcterms:W3CDTF">2014-03-31T05:29:00Z</dcterms:created>
  <dcterms:modified xsi:type="dcterms:W3CDTF">2025-03-11T05:58:12Z</dcterms:modified>
  <cp:version>1048576</cp:version>
</cp:coreProperties>
</file>