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6"/>
        <w:ind w:left="-142" w:right="-427" w:firstLine="142"/>
        <w:rPr>
          <w:szCs w:val="28"/>
          <w:lang w:val="en-US"/>
        </w:rPr>
      </w:pPr>
      <w:r>
        <w:rPr>
          <w:szCs w:val="28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52450" cy="654050"/>
            <wp:effectExtent l="0" t="0" r="0" b="0"/>
            <wp:wrapNone/>
            <wp:docPr id="1" name="_x005F_x0000_s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76" t="-993" r="-1176" b="-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6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16"/>
        <w:rPr>
          <w:b/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______________</w:t>
        <w:tab/>
        <w:tab/>
        <w:tab/>
        <w:tab/>
        <w:tab/>
        <w:t xml:space="preserve">                             </w:t>
        <w:tab/>
        <w:t xml:space="preserve">                        № 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b/>
          <w:sz w:val="28"/>
          <w:szCs w:val="28"/>
        </w:rPr>
        <w:t xml:space="preserve">Об утверждении особенностей (предмета охраны), границ территории выявленного объекта археологического наследия </w:t>
      </w:r>
      <w:r>
        <w:rPr>
          <w:rFonts w:eastAsia="Calibri"/>
          <w:b/>
          <w:sz w:val="28"/>
          <w:szCs w:val="28"/>
        </w:rPr>
        <w:t>Поселение Крохалёвка-51</w:t>
      </w:r>
      <w:r>
        <w:rPr>
          <w:b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расположенного </w:t>
      </w:r>
      <w:r>
        <w:rPr>
          <w:b/>
          <w:sz w:val="28"/>
          <w:szCs w:val="28"/>
        </w:rPr>
        <w:t>на территории Коченевского района Новосибирской области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"/>
        <w:numPr>
          <w:ilvl w:val="0"/>
          <w:numId w:val="1"/>
        </w:numPr>
        <w:spacing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ru-RU"/>
        </w:rPr>
      </w:r>
    </w:p>
    <w:p>
      <w:pPr>
        <w:pStyle w:val="Normal"/>
        <w:keepNext w:val="true"/>
        <w:keepLines/>
        <w:tabs>
          <w:tab w:val="clear" w:pos="708"/>
          <w:tab w:val="left" w:pos="1559" w:leader="none"/>
          <w:tab w:val="left" w:pos="1701" w:leader="none"/>
        </w:tabs>
        <w:spacing w:lineRule="auto" w:line="240" w:before="0" w:after="0"/>
        <w:ind w:left="0" w:right="141" w:firstLine="567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В соответствии со статьями 3.1,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5.1,</w:t>
      </w:r>
      <w:r>
        <w:rPr>
          <w:rFonts w:cs="Times New Roman"/>
          <w:b w:val="false"/>
          <w:bCs w:val="false"/>
          <w:sz w:val="28"/>
          <w:szCs w:val="28"/>
        </w:rPr>
        <w:t xml:space="preserve"> 9.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, 33 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о государственной инспекции</w:t>
      </w:r>
      <w:r>
        <w:rPr>
          <w:rFonts w:cs="Times New Roman"/>
          <w:b w:val="false"/>
          <w:bCs w:val="false"/>
          <w:sz w:val="28"/>
          <w:szCs w:val="28"/>
        </w:rPr>
        <w:t xml:space="preserve"> по охране объектов культурного наследия Новосибирской области, утвержденного постановлением Правительства Новосибирской области от 2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9</w:t>
      </w:r>
      <w:r>
        <w:rPr>
          <w:rFonts w:cs="Times New Roman"/>
          <w:b w:val="false"/>
          <w:bCs w:val="false"/>
          <w:sz w:val="28"/>
          <w:szCs w:val="28"/>
        </w:rPr>
        <w:t>.12.201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8</w:t>
      </w:r>
      <w:r>
        <w:rPr>
          <w:rFonts w:cs="Times New Roman"/>
          <w:b w:val="false"/>
          <w:bCs w:val="false"/>
          <w:sz w:val="28"/>
          <w:szCs w:val="28"/>
        </w:rPr>
        <w:t xml:space="preserve"> №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576</w:t>
      </w:r>
      <w:r>
        <w:rPr>
          <w:rFonts w:cs="Times New Roman"/>
          <w:b w:val="false"/>
          <w:bCs w:val="false"/>
          <w:sz w:val="28"/>
          <w:szCs w:val="28"/>
        </w:rPr>
        <w:t>-п «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Об утверждении Положения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о государственной инспекции</w:t>
      </w:r>
      <w:r>
        <w:rPr>
          <w:rFonts w:cs="Times New Roman"/>
          <w:b w:val="false"/>
          <w:bCs w:val="false"/>
          <w:sz w:val="28"/>
          <w:szCs w:val="28"/>
        </w:rPr>
        <w:t xml:space="preserve"> по охране объектов культурного наследия Новосибирской области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>»</w:t>
      </w:r>
      <w:r>
        <w:rPr>
          <w:rFonts w:cs="Times New Roman"/>
          <w:b w:val="false"/>
          <w:bCs w:val="false"/>
          <w:sz w:val="28"/>
          <w:szCs w:val="28"/>
        </w:rPr>
        <w:t>, на основании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отчета ГАУ Новосибирской области «Научно-производственный центр по сохранению историко-культурного наследия Новосибирской области» по результатам работ по определению границ территории объекта археологического наследия – Поселение Крохалёвка-51, расположенного на территории Коченёвского района Новосибирской области, от 11.04.2025, </w:t>
      </w:r>
    </w:p>
    <w:p>
      <w:pPr>
        <w:pStyle w:val="Normal"/>
        <w:keepNext w:val="true"/>
        <w:keepLines/>
        <w:tabs>
          <w:tab w:val="clear" w:pos="708"/>
          <w:tab w:val="left" w:pos="1559" w:leader="none"/>
          <w:tab w:val="left" w:pos="1701" w:leader="none"/>
        </w:tabs>
        <w:spacing w:lineRule="auto" w:line="240" w:before="0" w:after="0"/>
        <w:ind w:left="0" w:right="141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exact" w:line="283" w:before="0" w:after="0"/>
        <w:ind w:left="0" w:right="141" w:firstLine="567"/>
        <w:contextualSpacing/>
        <w:jc w:val="both"/>
        <w:rPr/>
      </w:pPr>
      <w:r>
        <w:rPr>
          <w:sz w:val="28"/>
          <w:szCs w:val="28"/>
        </w:rPr>
        <w:t>Утвердить особенности (предмет охраны) выявленного объекта археологического наследия Поселение Крохалёвка-51, расположенного на территории Коченевского района Новосибирской области (далее – памятник археологии Поселение Крохалёвка-51),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141" w:firstLine="567"/>
        <w:jc w:val="both"/>
        <w:rPr/>
      </w:pPr>
      <w:r>
        <w:rPr>
          <w:sz w:val="28"/>
          <w:szCs w:val="28"/>
        </w:rPr>
        <w:t>Утвердить границы территории памятника археологии Поселение Крохалёвка-51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141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Поселение                   Крохалёвка-51,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  <w:tab w:val="left" w:pos="1276" w:leader="none"/>
        </w:tabs>
        <w:ind w:left="0" w:right="141" w:firstLine="567"/>
        <w:jc w:val="both"/>
        <w:rPr/>
      </w:pPr>
      <w:r>
        <w:rPr>
          <w:sz w:val="28"/>
          <w:szCs w:val="28"/>
        </w:rPr>
        <w:t>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                       (Растимешен 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5.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141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ind w:left="0" w:right="141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6.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ind w:left="0" w:right="141" w:firstLine="567"/>
        <w:jc w:val="both"/>
        <w:rPr/>
      </w:pPr>
      <w:r>
        <w:rPr>
          <w:sz w:val="28"/>
          <w:szCs w:val="28"/>
        </w:rPr>
        <w:t>7.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ind w:left="0"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141" w:hanging="0"/>
        <w:jc w:val="both"/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 xml:space="preserve">                                 Е.В. Макавчик</w:t>
      </w:r>
    </w:p>
    <w:p>
      <w:pPr>
        <w:pStyle w:val="Normal"/>
        <w:ind w:left="0" w:right="0"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Н.Е. Ермолович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0"/>
          <w:szCs w:val="20"/>
          <w:lang w:val="ru-RU" w:eastAsia="zh-CN" w:bidi="ar-SA"/>
        </w:rPr>
        <w:t>228 63 55</w:t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7" w:right="567" w:header="709" w:top="1134" w:footer="47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92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link w:val="90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92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938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94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88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93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Style8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WW8Num3z0">
    <w:name w:val="WW8Num3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11">
    <w:name w:val="Основной шрифт абзаца1"/>
    <w:qFormat/>
    <w:rPr/>
  </w:style>
  <w:style w:type="character" w:styleId="Style9">
    <w:name w:val="Номер страницы"/>
    <w:basedOn w:val="11"/>
    <w:rPr/>
  </w:style>
  <w:style w:type="character" w:styleId="12">
    <w:name w:val="Заголовок 1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qFormat/>
    <w:rPr/>
  </w:style>
  <w:style w:type="character" w:styleId="Style11">
    <w:name w:val="Символ сноски"/>
    <w:qFormat/>
    <w:rPr>
      <w:vertAlign w:val="superscript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13">
    <w:name w:val="Знак сноски1"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14">
    <w:name w:val="Знак концевой сноски1"/>
    <w:qFormat/>
    <w:rPr>
      <w:vertAlign w:val="superscript"/>
    </w:rPr>
  </w:style>
  <w:style w:type="character" w:styleId="Style14">
    <w:name w:val="Знак сноски"/>
    <w:qFormat/>
    <w:rPr>
      <w:vertAlign w:val="superscript"/>
    </w:rPr>
  </w:style>
  <w:style w:type="character" w:styleId="Style15">
    <w:name w:val="Знак концевой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jc w:val="both"/>
    </w:pPr>
    <w:rPr>
      <w:sz w:val="28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21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92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note Text"/>
    <w:basedOn w:val="Normal"/>
    <w:pPr/>
    <w:rPr>
      <w:sz w:val="20"/>
      <w:szCs w:val="20"/>
    </w:rPr>
  </w:style>
  <w:style w:type="paragraph" w:styleId="Style2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5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6">
    <w:name w:val="Заголовок1"/>
    <w:basedOn w:val="Normal"/>
    <w:qFormat/>
    <w:pPr>
      <w:jc w:val="center"/>
    </w:pPr>
    <w:rPr>
      <w:sz w:val="28"/>
    </w:rPr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Droid Sans Devanagari"/>
    </w:rPr>
  </w:style>
  <w:style w:type="paragraph" w:styleId="17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Указатель1"/>
    <w:basedOn w:val="Normal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qFormat/>
    <w:pPr>
      <w:jc w:val="both"/>
    </w:pPr>
    <w:rPr>
      <w:sz w:val="28"/>
      <w:szCs w:val="28"/>
    </w:rPr>
  </w:style>
  <w:style w:type="paragraph" w:styleId="Style2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9">
    <w:name w:val="Стиль1"/>
    <w:basedOn w:val="Style17"/>
    <w:qFormat/>
    <w:pPr>
      <w:jc w:val="left"/>
    </w:pPr>
    <w:rPr/>
  </w:style>
  <w:style w:type="paragraph" w:styleId="212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Знак"/>
    <w:basedOn w:val="Normal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3</Pages>
  <Words>490</Words>
  <Characters>3721</Characters>
  <CharactersWithSpaces>4331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1995-11-21T11:41:00Z</dcterms:created>
  <dc:creator>Bogomazova</dc:creator>
  <dc:description/>
  <dc:language>ru-RU</dc:language>
  <cp:lastModifiedBy/>
  <dcterms:modified xsi:type="dcterms:W3CDTF">2025-09-11T09:57:37Z</dcterms:modified>
  <cp:revision>32</cp:revision>
  <dc:subject/>
  <dc:title/>
</cp:coreProperties>
</file>