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постановления Губернатора </w:t>
      </w:r>
    </w:p>
    <w:p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</w:t>
      </w:r>
    </w:p>
    <w:p>
      <w:pPr>
        <w:tabs>
          <w:tab w:val="left" w:pos="938"/>
        </w:tabs>
        <w:jc w:val="right"/>
        <w:rPr>
          <w:sz w:val="28"/>
          <w:szCs w:val="28"/>
        </w:rPr>
      </w:pPr>
    </w:p>
    <w:p>
      <w:pPr>
        <w:tabs>
          <w:tab w:val="left" w:pos="938"/>
        </w:tabs>
        <w:jc w:val="right"/>
        <w:rPr>
          <w:sz w:val="28"/>
          <w:szCs w:val="28"/>
        </w:rPr>
      </w:pPr>
    </w:p>
    <w:p>
      <w:pPr>
        <w:tabs>
          <w:tab w:val="left" w:pos="938"/>
        </w:tabs>
        <w:jc w:val="right"/>
        <w:rPr>
          <w:sz w:val="28"/>
          <w:szCs w:val="28"/>
        </w:rPr>
      </w:pPr>
    </w:p>
    <w:p>
      <w:pPr>
        <w:tabs>
          <w:tab w:val="left" w:pos="938"/>
        </w:tabs>
        <w:jc w:val="right"/>
        <w:rPr>
          <w:sz w:val="28"/>
          <w:szCs w:val="28"/>
        </w:rPr>
      </w:pPr>
    </w:p>
    <w:p>
      <w:pPr>
        <w:tabs>
          <w:tab w:val="left" w:pos="938"/>
        </w:tabs>
        <w:jc w:val="right"/>
        <w:rPr>
          <w:sz w:val="28"/>
          <w:szCs w:val="28"/>
        </w:rPr>
      </w:pPr>
    </w:p>
    <w:p>
      <w:pPr>
        <w:tabs>
          <w:tab w:val="left" w:pos="938"/>
        </w:tabs>
        <w:jc w:val="right"/>
        <w:rPr>
          <w:sz w:val="28"/>
          <w:szCs w:val="28"/>
        </w:rPr>
      </w:pPr>
    </w:p>
    <w:p>
      <w:pPr>
        <w:tabs>
          <w:tab w:val="left" w:pos="938"/>
        </w:tabs>
        <w:jc w:val="right"/>
        <w:rPr>
          <w:sz w:val="28"/>
          <w:szCs w:val="28"/>
        </w:rPr>
      </w:pPr>
    </w:p>
    <w:p>
      <w:pPr>
        <w:tabs>
          <w:tab w:val="left" w:pos="938"/>
        </w:tabs>
        <w:jc w:val="right"/>
        <w:rPr>
          <w:sz w:val="28"/>
          <w:szCs w:val="28"/>
        </w:rPr>
      </w:pPr>
    </w:p>
    <w:p>
      <w:pPr>
        <w:tabs>
          <w:tab w:val="left" w:pos="938"/>
        </w:tabs>
        <w:jc w:val="right"/>
        <w:rPr>
          <w:sz w:val="28"/>
          <w:szCs w:val="28"/>
        </w:rPr>
      </w:pPr>
    </w:p>
    <w:p>
      <w:pPr>
        <w:widowControl w:val="off"/>
        <w:pBdr>
          <w:top w:val="none"/>
          <w:left w:val="none"/>
          <w:bottom w:val="none"/>
          <w:right w:val="none"/>
          <w:between w:val="none"/>
        </w:pBdr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постановление Губернатора Новосибирской области от 27.05.2021 № 122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widowControl w:val="o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 о с т а н о в л я ю:</w:t>
      </w:r>
    </w:p>
    <w:p>
      <w:pPr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Губернатора Новосибирской области от 27.05.2021 № 122 «О Совете по цифровому развитию Новосибирской области» следующ</w:t>
      </w:r>
      <w:r>
        <w:rPr>
          <w:sz w:val="28"/>
          <w:szCs w:val="28"/>
          <w:lang w:val="ru-RU"/>
        </w:rPr>
        <w:t xml:space="preserve">и</w:t>
      </w:r>
      <w:r>
        <w:rPr>
          <w:sz w:val="28"/>
          <w:szCs w:val="28"/>
        </w:rPr>
        <w:t xml:space="preserve">е изменени</w:t>
      </w:r>
      <w:r>
        <w:rPr>
          <w:sz w:val="28"/>
          <w:szCs w:val="28"/>
          <w:lang w:val="ru-RU"/>
        </w:rPr>
        <w:t xml:space="preserve">я</w:t>
      </w:r>
      <w:r>
        <w:rPr>
          <w:sz w:val="28"/>
          <w:szCs w:val="28"/>
        </w:rPr>
        <w:t xml:space="preserve">:</w:t>
      </w:r>
    </w:p>
    <w:p>
      <w:pPr>
        <w:pStyle w:val="a6"/>
        <w:widowControl w:val="off"/>
        <w:numPr>
          <w:numId w:val="3"/>
          <w:ilvl w:val="0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Пункт 4 изложить в следующей редакции:</w:t>
      </w:r>
    </w:p>
    <w:p>
      <w:pPr>
        <w:widowControl w:val="off"/>
        <w:ind w:firstLine="709"/>
        <w:jc w:val="both"/>
        <w:rPr>
          <w:sz w:val="28"/>
        </w:rPr>
      </w:pPr>
      <w:r>
        <w:rPr>
          <w:sz w:val="28"/>
        </w:rPr>
        <w:t xml:space="preserve">«4. Контроль за исполнением настоя</w:t>
      </w:r>
      <w:r>
        <w:rPr>
          <w:sz w:val="28"/>
        </w:rPr>
        <w:t xml:space="preserve">щего постановления возложить на</w:t>
      </w:r>
      <w:r>
        <w:rPr>
          <w:sz w:val="28"/>
        </w:rPr>
        <w:t xml:space="preserve"> заместителя Губернатора Новосибирской области</w:t>
      </w:r>
      <w:r>
        <w:rPr>
          <w:sz w:val="28"/>
          <w:lang w:val="ru-RU"/>
        </w:rPr>
        <w:t xml:space="preserve">, ответственного за цифровую трансформацию в Правительстве Новосибирской области, в том числе за обеспечение перевода массовых социально значимых государственных </w:t>
      </w:r>
      <w:r>
        <w:rPr>
          <w:sz w:val="28"/>
          <w:lang w:val="ru-RU"/>
        </w:rPr>
        <w:t xml:space="preserve">и муниципальных </w:t>
      </w:r>
      <w:r>
        <w:rPr>
          <w:sz w:val="28"/>
          <w:lang w:val="ru-RU"/>
        </w:rPr>
        <w:t xml:space="preserve">услуг в электронный формат</w:t>
      </w:r>
      <w:r>
        <w:rPr>
          <w:sz w:val="28"/>
          <w:lang w:val="ru-RU"/>
        </w:rPr>
        <w:t xml:space="preserve">.</w:t>
      </w:r>
      <w:bookmarkStart w:id="0" w:name="_GoBack"/>
      <w:bookmarkEnd w:id="0"/>
      <w:r>
        <w:rPr>
          <w:sz w:val="28"/>
        </w:rPr>
        <w:t xml:space="preserve">».</w:t>
      </w:r>
    </w:p>
    <w:p>
      <w:pPr>
        <w:pStyle w:val="a6"/>
        <w:widowControl w:val="off"/>
        <w:numPr>
          <w:numId w:val="3"/>
          <w:ilvl w:val="0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 Положении о Совете по цифровому развитию Новосибирской области</w:t>
      </w:r>
      <w:r>
        <w:rPr>
          <w:sz w:val="28"/>
          <w:lang w:val="ru-RU"/>
        </w:rPr>
        <w:t xml:space="preserve">:</w:t>
      </w:r>
    </w:p>
    <w:p>
      <w:pPr>
        <w:pStyle w:val="a6"/>
        <w:widowControl w:val="off"/>
        <w:numPr>
          <w:numId w:val="4"/>
          <w:ilvl w:val="0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  <w:lang w:val="ru-RU"/>
        </w:rPr>
        <w:t xml:space="preserve">в </w:t>
      </w:r>
      <w:r>
        <w:rPr>
          <w:sz w:val="28"/>
        </w:rPr>
        <w:t xml:space="preserve">пункте 7 </w:t>
      </w:r>
      <w:r>
        <w:rPr>
          <w:sz w:val="28"/>
        </w:rPr>
        <w:t xml:space="preserve">слово</w:t>
      </w:r>
      <w:r>
        <w:rPr>
          <w:sz w:val="28"/>
        </w:rPr>
        <w:t xml:space="preserve"> «первый»</w:t>
      </w:r>
      <w:r>
        <w:rPr>
          <w:sz w:val="28"/>
          <w:lang w:val="ru-RU"/>
        </w:rPr>
        <w:t xml:space="preserve"> исключить;</w:t>
      </w:r>
    </w:p>
    <w:p>
      <w:pPr>
        <w:pStyle w:val="a6"/>
        <w:widowControl w:val="off"/>
        <w:numPr>
          <w:numId w:val="4"/>
          <w:ilvl w:val="0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подпункт 3 пункта 19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признать утратившим силу</w:t>
      </w:r>
      <w:r>
        <w:rPr>
          <w:sz w:val="28"/>
          <w:szCs w:val="28"/>
          <w:lang w:val="ru-RU"/>
        </w:rPr>
        <w:t xml:space="preserve">;</w:t>
      </w:r>
    </w:p>
    <w:p>
      <w:pPr>
        <w:pStyle w:val="a6"/>
        <w:widowControl w:val="off"/>
        <w:numPr>
          <w:numId w:val="4"/>
          <w:ilvl w:val="0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пункт 25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признать утратившим силу</w:t>
      </w:r>
      <w:r>
        <w:rPr>
          <w:sz w:val="28"/>
          <w:szCs w:val="28"/>
          <w:lang w:val="ru-RU"/>
        </w:rPr>
        <w:t xml:space="preserve">.</w:t>
      </w:r>
    </w:p>
    <w:p>
      <w:pPr>
        <w:pStyle w:val="a6"/>
        <w:widowControl w:val="off"/>
        <w:numPr>
          <w:numId w:val="3"/>
          <w:ilvl w:val="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Совета по цифровому развитию Новосибирской области</w:t>
      </w:r>
      <w:r>
        <w:rPr>
          <w:rFonts w:ascii="Calibri" w:hAnsi="Calibri" w:eastAsia="Calibri" w:cs="Calibri"/>
          <w:sz w:val="32"/>
          <w:szCs w:val="32"/>
        </w:rPr>
        <w:t xml:space="preserve"> </w:t>
      </w:r>
      <w:r>
        <w:rPr>
          <w:sz w:val="28"/>
          <w:szCs w:val="28"/>
        </w:rPr>
        <w:t xml:space="preserve">изложить в редакции согласно приложению к настоящему постановлению.</w:t>
      </w:r>
    </w:p>
    <w:p>
      <w:pPr>
        <w:widowControl w:val="off"/>
        <w:ind w:firstLine="540"/>
        <w:jc w:val="both"/>
        <w:rPr>
          <w:sz w:val="28"/>
          <w:szCs w:val="28"/>
        </w:rPr>
      </w:pPr>
    </w:p>
    <w:p>
      <w:pPr>
        <w:widowControl w:val="off"/>
        <w:ind w:firstLine="540"/>
        <w:jc w:val="both"/>
        <w:rPr>
          <w:sz w:val="28"/>
          <w:szCs w:val="28"/>
        </w:rPr>
      </w:pPr>
    </w:p>
    <w:p>
      <w:pPr>
        <w:widowControl w:val="off"/>
        <w:ind w:firstLine="540"/>
        <w:jc w:val="both"/>
        <w:rPr>
          <w:sz w:val="28"/>
          <w:szCs w:val="28"/>
        </w:rPr>
      </w:pPr>
    </w:p>
    <w:p>
      <w:pPr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А.А. Травников</w:t>
      </w:r>
    </w:p>
    <w:p>
      <w:pPr>
        <w:widowControl w:val="off"/>
        <w:ind w:firstLine="540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  <w:r>
        <w:t xml:space="preserve">С.С. Цукарь</w:t>
      </w:r>
    </w:p>
    <w:p>
      <w:pPr>
        <w:widowControl w:val="off"/>
        <w:jc w:val="both"/>
      </w:pPr>
      <w:r>
        <w:t xml:space="preserve">296 97 11</w:t>
      </w:r>
    </w:p>
    <w:sectPr>
      <w:headerReference w:type="even" r:id="rId9"/>
      <w:pgSz w:w="11907" w:h="16840"/>
      <w:pgMar w:top="1134" w:right="567" w:bottom="1134" w:left="1418" w:header="709" w:footer="709" w:gutter="0"/>
      <w:pgNumType w:start="1"/>
      <w:cols w:space="720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Georgia">
    <w:panose1 w:val="02040502050405020303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/>
        <w:left w:val="none"/>
        <w:bottom w:val="none"/>
        <w:right w:val="none"/>
        <w:between w:val="none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end"/>
    </w:r>
  </w:p>
  <w:p>
    <w:pPr>
      <w:pBdr>
        <w:top w:val="none"/>
        <w:left w:val="none"/>
        <w:bottom w:val="none"/>
        <w:right w:val="none"/>
        <w:between w:val="none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entative="1" w:tplc="04190019">
      <w:start w:val="1"/>
      <w:numFmt w:val="lowerLetter"/>
      <w:lvlText w:val="%2."/>
      <w:lvlJc w:val="left"/>
      <w:pPr>
        <w:ind w:left="2149" w:hanging="360"/>
      </w:pPr>
    </w:lvl>
    <w:lvl w:ilvl="2" w:tentative="1" w:tplc="0419001B">
      <w:start w:val="1"/>
      <w:numFmt w:val="lowerRoman"/>
      <w:lvlText w:val="%3."/>
      <w:lvlJc w:val="right"/>
      <w:pPr>
        <w:ind w:left="2869" w:hanging="180"/>
      </w:pPr>
    </w:lvl>
    <w:lvl w:ilvl="3" w:tentative="1" w:tplc="0419000F">
      <w:start w:val="1"/>
      <w:numFmt w:val="decimal"/>
      <w:lvlText w:val="%4."/>
      <w:lvlJc w:val="left"/>
      <w:pPr>
        <w:ind w:left="3589" w:hanging="360"/>
      </w:pPr>
    </w:lvl>
    <w:lvl w:ilvl="4" w:tentative="1" w:tplc="04190019">
      <w:start w:val="1"/>
      <w:numFmt w:val="lowerLetter"/>
      <w:lvlText w:val="%5."/>
      <w:lvlJc w:val="left"/>
      <w:pPr>
        <w:ind w:left="4309" w:hanging="360"/>
      </w:pPr>
    </w:lvl>
    <w:lvl w:ilvl="5" w:tentative="1" w:tplc="0419001B">
      <w:start w:val="1"/>
      <w:numFmt w:val="lowerRoman"/>
      <w:lvlText w:val="%6."/>
      <w:lvlJc w:val="right"/>
      <w:pPr>
        <w:ind w:left="5029" w:hanging="180"/>
      </w:pPr>
    </w:lvl>
    <w:lvl w:ilvl="6" w:tentative="1" w:tplc="0419000F">
      <w:start w:val="1"/>
      <w:numFmt w:val="decimal"/>
      <w:lvlText w:val="%7."/>
      <w:lvlJc w:val="left"/>
      <w:pPr>
        <w:ind w:left="5749" w:hanging="360"/>
      </w:pPr>
    </w:lvl>
    <w:lvl w:ilvl="7" w:tentative="1" w:tplc="04190019">
      <w:start w:val="1"/>
      <w:numFmt w:val="lowerLetter"/>
      <w:lvlText w:val="%8."/>
      <w:lvlJc w:val="left"/>
      <w:pPr>
        <w:ind w:left="6469" w:hanging="360"/>
      </w:pPr>
    </w:lvl>
    <w:lvl w:ilvl="8" w:tentative="1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 w:tplc="0F1AA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789" w:hanging="360"/>
      </w:pPr>
    </w:lvl>
    <w:lvl w:ilvl="2" w:tentative="1" w:tplc="0419001B">
      <w:start w:val="1"/>
      <w:numFmt w:val="lowerRoman"/>
      <w:lvlText w:val="%3."/>
      <w:lvlJc w:val="right"/>
      <w:pPr>
        <w:ind w:left="2509" w:hanging="180"/>
      </w:pPr>
    </w:lvl>
    <w:lvl w:ilvl="3" w:tentative="1" w:tplc="0419000F">
      <w:start w:val="1"/>
      <w:numFmt w:val="decimal"/>
      <w:lvlText w:val="%4."/>
      <w:lvlJc w:val="left"/>
      <w:pPr>
        <w:ind w:left="3229" w:hanging="360"/>
      </w:pPr>
    </w:lvl>
    <w:lvl w:ilvl="4" w:tentative="1" w:tplc="04190019">
      <w:start w:val="1"/>
      <w:numFmt w:val="lowerLetter"/>
      <w:lvlText w:val="%5."/>
      <w:lvlJc w:val="left"/>
      <w:pPr>
        <w:ind w:left="3949" w:hanging="360"/>
      </w:pPr>
    </w:lvl>
    <w:lvl w:ilvl="5" w:tentative="1" w:tplc="0419001B">
      <w:start w:val="1"/>
      <w:numFmt w:val="lowerRoman"/>
      <w:lvlText w:val="%6."/>
      <w:lvlJc w:val="right"/>
      <w:pPr>
        <w:ind w:left="4669" w:hanging="180"/>
      </w:pPr>
    </w:lvl>
    <w:lvl w:ilvl="6" w:tentative="1" w:tplc="0419000F">
      <w:start w:val="1"/>
      <w:numFmt w:val="decimal"/>
      <w:lvlText w:val="%7."/>
      <w:lvlJc w:val="left"/>
      <w:pPr>
        <w:ind w:left="5389" w:hanging="360"/>
      </w:pPr>
    </w:lvl>
    <w:lvl w:ilvl="7" w:tentative="1" w:tplc="04190019">
      <w:start w:val="1"/>
      <w:numFmt w:val="lowerLetter"/>
      <w:lvlText w:val="%8."/>
      <w:lvlJc w:val="left"/>
      <w:pPr>
        <w:ind w:left="6109" w:hanging="360"/>
      </w:pPr>
    </w:lvl>
    <w:lvl w:ilvl="8" w:tentative="1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</w:style>
  <w:style w:type="paragraph" w:styleId="1">
    <w:name w:val="heading 1"/>
    <w:basedOn w:val="a"/>
    <w:next w:val="a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pPr>
      <w:keepNext/>
      <w:widowControl w:val="off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5" w:customStyle="1">
    <w:name w:val="StGen0"/>
    <w:basedOn w:val="TableNormal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haracters>993</Characters>
  <CharactersWithSpaces>1165</CharactersWithSpaces>
  <Company>PNO</Company>
  <DocSecurity>0</DocSecurity>
  <HyperlinksChanged>false</HyperlinksChanged>
  <Lines>8</Lines>
  <LinksUpToDate>false</LinksUpToDate>
  <Pages>1</Pages>
  <Paragraphs>2</Paragraphs>
  <ScaleCrop>false</ScaleCrop>
  <SharedDoc>false</SharedDoc>
  <Template>Normal</Template>
  <TotalTime>152</TotalTime>
  <Words>174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Руднева Елена Юрьевна</cp:lastModifiedBy>
  <cp:revision>26</cp:revision>
  <dcterms:created xsi:type="dcterms:W3CDTF">2026-05-28T03:38:00Z</dcterms:created>
  <dcterms:modified xsi:type="dcterms:W3CDTF">2026-08-25T11:20:00Z</dcterms:modified>
</cp:coreProperties>
</file>