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ФИНАНСОВО-ЭКОНОМИЧЕСКОЕ ОБОСНОВАНИЕ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 xml:space="preserve">проекту постановления Губернатора Новосибирской области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 внесении изменения </w:t>
      </w:r>
      <w:r>
        <w:rPr>
          <w:rFonts w:ascii="Times New Roman" w:hAnsi="Times New Roman" w:cs="Times New Roman"/>
          <w:sz w:val="28"/>
        </w:rPr>
        <w:t xml:space="preserve">в постановление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от 29.11.2024 № 230</w:t>
      </w:r>
      <w:r>
        <w:rPr>
          <w:rFonts w:ascii="Times New Roman" w:hAnsi="Times New Roman" w:cs="Times New Roman"/>
          <w:sz w:val="28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Принятие и реализация </w:t>
      </w:r>
      <w:r>
        <w:rPr>
          <w:rFonts w:ascii="Times New Roman" w:hAnsi="Times New Roman" w:cs="Times New Roman"/>
          <w:sz w:val="28"/>
        </w:rPr>
        <w:t xml:space="preserve">проект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 постановления Губернатора Новосибирской области «</w:t>
      </w:r>
      <w:r>
        <w:rPr>
          <w:rFonts w:ascii="Times New Roman" w:hAnsi="Times New Roman" w:cs="Times New Roman"/>
          <w:sz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</w:rPr>
        <w:t xml:space="preserve">в постановление Губернатора Новосибирской области от 29.11.2024 № 230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потребуют дополнительных расходов из </w:t>
      </w:r>
      <w:r>
        <w:rPr>
          <w:rFonts w:ascii="Times New Roman" w:hAnsi="Times New Roman" w:cs="Times New Roman"/>
          <w:sz w:val="28"/>
        </w:rPr>
        <w:t xml:space="preserve">областного бюджета. </w:t>
      </w:r>
      <w:r>
        <w:rPr>
          <w:rFonts w:ascii="Times New Roman" w:hAnsi="Times New Roman" w:cs="Times New Roman"/>
          <w:sz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государственной жилищной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нспекции Новосибирской области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А.И. Полищук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К.Е. Луценко, 203-51-55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Евгеньевна</dc:creator>
  <cp:keywords/>
  <dc:description/>
  <cp:revision>8</cp:revision>
  <dcterms:created xsi:type="dcterms:W3CDTF">2022-04-19T08:39:00Z</dcterms:created>
  <dcterms:modified xsi:type="dcterms:W3CDTF">2025-01-22T04:30:26Z</dcterms:modified>
</cp:coreProperties>
</file>