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54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654"/>
        <w:ind w:firstLine="0"/>
        <w:jc w:val="center"/>
      </w:pPr>
      <w:r/>
      <w:r/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t xml:space="preserve">МИРОВЫХ СУДЕЙ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54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</w:p>
    <w:p>
      <w:pPr>
        <w:pStyle w:val="654"/>
        <w:ind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  <w:t xml:space="preserve">__</w:t>
      </w:r>
      <w:r>
        <w:rPr>
          <w:szCs w:val="28"/>
        </w:rPr>
        <w:t xml:space="preserve">__</w:t>
      </w:r>
      <w:r>
        <w:rPr>
          <w:szCs w:val="28"/>
        </w:rPr>
        <w:t xml:space="preserve">_</w:t>
      </w:r>
      <w:r>
        <w:rPr>
          <w:szCs w:val="28"/>
        </w:rPr>
        <w:t xml:space="preserve">.</w:t>
      </w:r>
      <w:r>
        <w:rPr>
          <w:szCs w:val="28"/>
        </w:rPr>
        <w:t xml:space="preserve">____</w:t>
      </w:r>
      <w:r>
        <w:rPr>
          <w:szCs w:val="28"/>
        </w:rPr>
        <w:t xml:space="preserve">_</w:t>
      </w:r>
      <w:r>
        <w:rPr>
          <w:szCs w:val="28"/>
        </w:rPr>
        <w:t xml:space="preserve">.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</w:t>
      </w:r>
      <w:r>
        <w:rPr>
          <w:szCs w:val="28"/>
        </w:rPr>
        <w:t xml:space="preserve">      </w:t>
      </w:r>
      <w:r>
        <w:rPr>
          <w:szCs w:val="28"/>
        </w:rPr>
        <w:t xml:space="preserve">№ ______</w:t>
      </w:r>
      <w:r>
        <w:rPr>
          <w:szCs w:val="28"/>
        </w:rPr>
        <w:t xml:space="preserve">-НПА</w:t>
      </w: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jc w:val="center"/>
        <w:rPr>
          <w:sz w:val="24"/>
        </w:rPr>
      </w:pPr>
      <w:r>
        <w:rPr>
          <w:sz w:val="24"/>
        </w:rPr>
        <w:t xml:space="preserve">г. Новосибирск</w:t>
      </w:r>
      <w:r>
        <w:rPr>
          <w:sz w:val="24"/>
        </w:rPr>
      </w:r>
    </w:p>
    <w:p>
      <w:pPr>
        <w:pStyle w:val="654"/>
        <w:ind w:left="709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left="709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jc w:val="center"/>
        <w:spacing w:line="28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приказ управления по обеспечению деятельности мировых судей Новосибирской области от </w:t>
      </w:r>
      <w:r>
        <w:rPr>
          <w:b/>
          <w:sz w:val="28"/>
          <w:szCs w:val="28"/>
        </w:rPr>
        <w:t xml:space="preserve">27.0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21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231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4"/>
        <w:ind w:firstLine="0"/>
        <w:jc w:val="center"/>
        <w:spacing w:line="28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 xml:space="preserve">Инструкции о порядке организации работы </w:t>
      </w:r>
      <w:r>
        <w:rPr>
          <w:b/>
          <w:sz w:val="28"/>
          <w:szCs w:val="28"/>
        </w:rPr>
      </w:r>
    </w:p>
    <w:p>
      <w:pPr>
        <w:pStyle w:val="654"/>
        <w:ind w:firstLine="0"/>
        <w:jc w:val="center"/>
        <w:spacing w:line="28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обращениями граждан в </w:t>
      </w:r>
      <w:r>
        <w:rPr>
          <w:b/>
          <w:sz w:val="28"/>
          <w:szCs w:val="28"/>
        </w:rPr>
        <w:t xml:space="preserve">управлени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обеспечению деятельности мировых судей Новосибирской области»</w:t>
      </w:r>
      <w:r>
        <w:rPr>
          <w:b/>
          <w:sz w:val="28"/>
          <w:szCs w:val="28"/>
        </w:rPr>
      </w:r>
    </w:p>
    <w:p>
      <w:pPr>
        <w:pStyle w:val="654"/>
        <w:ind w:firstLine="0"/>
        <w:jc w:val="center"/>
        <w:spacing w:line="283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8"/>
        <w:ind w:firstLine="720"/>
        <w:spacing w:line="283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управления по обеспечению деятельности мировых судей Новосибирской области в соответствие с </w:t>
      </w:r>
      <w:r>
        <w:rPr>
          <w:sz w:val="28"/>
          <w:szCs w:val="28"/>
        </w:rPr>
        <w:t xml:space="preserve">действующим законодательством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 и к а з ы в а 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4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приказ управления по обеспечению деятельности мировых судей Новосибирской области от </w:t>
      </w:r>
      <w:r>
        <w:rPr>
          <w:sz w:val="28"/>
          <w:szCs w:val="28"/>
        </w:rPr>
        <w:t xml:space="preserve">27.0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231</w:t>
      </w:r>
      <w:r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Инструкции о порядке организации работы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обращениями граждан в </w:t>
      </w: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 обеспечению деятельности мировых судей Новосибирской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54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Инструкции о порядке организации работы с обращениями граждан в управлении по обеспечению деятельности мировых судей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54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пункт 50 изложить в редакции следующего содержания:</w:t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«50. Правом на первоочередной личный прием обладают:</w:t>
      </w:r>
      <w:r>
        <w:rPr>
          <w:sz w:val="28"/>
          <w:szCs w:val="28"/>
          <w:highlight w:val="none"/>
        </w:rPr>
      </w:r>
    </w:p>
    <w:p>
      <w:pPr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  <w:r>
        <w:rPr>
          <w:sz w:val="28"/>
          <w:szCs w:val="28"/>
          <w:highlight w:val="none"/>
        </w:rPr>
      </w:r>
    </w:p>
    <w:p>
      <w:pPr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инвалиды I и II групп, их законные представители;</w:t>
      </w:r>
      <w:r>
        <w:rPr>
          <w:sz w:val="28"/>
          <w:szCs w:val="28"/>
          <w:highlight w:val="none"/>
        </w:rPr>
      </w:r>
    </w:p>
    <w:p>
      <w:pPr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>
        <w:rPr>
          <w:sz w:val="28"/>
          <w:szCs w:val="28"/>
          <w:highlight w:val="none"/>
        </w:rPr>
      </w:r>
    </w:p>
    <w:p>
      <w:pPr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 ветераны боевых действий, участники специальной военной операции и члены их семей.»;</w:t>
      </w:r>
      <w:r>
        <w:rPr>
          <w:sz w:val="28"/>
          <w:szCs w:val="28"/>
          <w:highlight w:val="none"/>
        </w:rPr>
      </w:r>
    </w:p>
    <w:p>
      <w:pPr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пункт 54 дополнить предложением следующего содержания:</w:t>
      </w:r>
      <w:r>
        <w:rPr>
          <w:sz w:val="28"/>
          <w:szCs w:val="28"/>
          <w:highlight w:val="none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обращения.».</w:t>
      </w:r>
      <w:r>
        <w:rPr>
          <w:sz w:val="28"/>
          <w:szCs w:val="28"/>
          <w:highlight w:val="none"/>
        </w:rPr>
      </w:r>
    </w:p>
    <w:p>
      <w:pPr>
        <w:pStyle w:val="654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 исполнением настоящего приказа оставляю за собой.</w:t>
      </w:r>
      <w:r>
        <w:rPr>
          <w:sz w:val="28"/>
          <w:szCs w:val="28"/>
        </w:rPr>
      </w:r>
    </w:p>
    <w:p>
      <w:pPr>
        <w:pStyle w:val="654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0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Артеменко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0"/>
        <w:spacing w:line="283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</w:pPr>
      <w:r>
        <w:rPr>
          <w:szCs w:val="28"/>
        </w:rPr>
      </w:r>
      <w:r>
        <w:rPr>
          <w:szCs w:val="28"/>
        </w:rPr>
      </w:r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pStyle w:val="654"/>
        <w:ind w:firstLine="0"/>
      </w:pPr>
      <w:r>
        <w:rPr>
          <w:szCs w:val="28"/>
        </w:rPr>
      </w:r>
      <w:r/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4"/>
        <w:ind w:firstLine="0"/>
      </w:pPr>
      <w:r>
        <w:t xml:space="preserve">СОГЛАСОВАНО ОПО ____________ </w:t>
      </w:r>
      <w:r/>
    </w:p>
    <w:p>
      <w:pPr>
        <w:pStyle w:val="654"/>
        <w:ind w:firstLine="0"/>
      </w:pPr>
      <w:r/>
      <w:r/>
    </w:p>
    <w:p>
      <w:pPr>
        <w:pStyle w:val="654"/>
        <w:ind w:firstLine="0"/>
      </w:pPr>
      <w:r/>
      <w:r/>
    </w:p>
    <w:p>
      <w:pPr>
        <w:pStyle w:val="654"/>
        <w:ind w:firstLine="0"/>
        <w:rPr>
          <w:sz w:val="24"/>
        </w:rPr>
      </w:pPr>
      <w:r>
        <w:rPr>
          <w:sz w:val="24"/>
        </w:rPr>
        <w:t xml:space="preserve">Отпечатан</w:t>
      </w:r>
      <w:r>
        <w:rPr>
          <w:sz w:val="24"/>
        </w:rPr>
        <w:t xml:space="preserve">о</w:t>
      </w:r>
      <w:r>
        <w:rPr>
          <w:sz w:val="24"/>
        </w:rPr>
        <w:t xml:space="preserve">  </w:t>
      </w:r>
      <w:r>
        <w:rPr>
          <w:sz w:val="24"/>
        </w:rPr>
        <w:t xml:space="preserve">1</w:t>
      </w:r>
      <w:r>
        <w:rPr>
          <w:sz w:val="24"/>
        </w:rPr>
        <w:t xml:space="preserve"> экз.</w:t>
      </w:r>
      <w:r>
        <w:rPr>
          <w:sz w:val="24"/>
        </w:rPr>
      </w:r>
    </w:p>
    <w:p>
      <w:pPr>
        <w:pStyle w:val="654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4"/>
        <w:ind w:firstLine="0"/>
        <w:rPr>
          <w:sz w:val="24"/>
        </w:rPr>
      </w:pPr>
      <w:r>
        <w:rPr>
          <w:sz w:val="24"/>
        </w:rPr>
        <w:t xml:space="preserve">Нач.упр.</w:t>
        <w:tab/>
        <w:tab/>
        <w:tab/>
        <w:t xml:space="preserve">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     1 экз.,</w:t>
      </w:r>
      <w:r>
        <w:rPr>
          <w:sz w:val="24"/>
        </w:rPr>
      </w:r>
    </w:p>
    <w:p>
      <w:pPr>
        <w:pStyle w:val="654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4"/>
        <w:ind w:firstLine="0"/>
        <w:rPr>
          <w:sz w:val="24"/>
        </w:rPr>
      </w:pPr>
      <w:r>
        <w:rPr>
          <w:sz w:val="24"/>
        </w:rPr>
        <w:t xml:space="preserve">копии:</w:t>
      </w:r>
      <w:r>
        <w:rPr>
          <w:sz w:val="24"/>
        </w:rPr>
      </w:r>
    </w:p>
    <w:p>
      <w:pPr>
        <w:pStyle w:val="654"/>
        <w:ind w:firstLine="0"/>
        <w:jc w:val="both"/>
        <w:rPr>
          <w:sz w:val="24"/>
        </w:rPr>
      </w:pPr>
      <w:r>
        <w:rPr>
          <w:sz w:val="24"/>
        </w:rPr>
        <w:t xml:space="preserve">ОГГСиК</w:t>
      </w:r>
      <w:r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        1 экз.</w:t>
      </w:r>
      <w:r>
        <w:rPr>
          <w:sz w:val="24"/>
        </w:rPr>
      </w:r>
    </w:p>
    <w:p>
      <w:pPr>
        <w:pStyle w:val="654"/>
        <w:ind w:firstLine="0"/>
        <w:jc w:val="both"/>
        <w:rPr>
          <w:sz w:val="24"/>
        </w:rPr>
      </w:pPr>
      <w:r>
        <w:rPr>
          <w:sz w:val="24"/>
        </w:rPr>
        <w:t xml:space="preserve">ОПО                                    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        1 экз.</w:t>
      </w:r>
      <w:r>
        <w:rPr>
          <w:sz w:val="24"/>
        </w:rPr>
      </w:r>
    </w:p>
    <w:p>
      <w:pPr>
        <w:pStyle w:val="654"/>
        <w:ind w:firstLine="0"/>
        <w:rPr>
          <w:sz w:val="24"/>
        </w:rPr>
      </w:pPr>
      <w:r>
        <w:rPr>
          <w:sz w:val="24"/>
        </w:rPr>
        <w:t xml:space="preserve">ОМТО                                                                    1 экз.</w:t>
      </w:r>
      <w:r>
        <w:rPr>
          <w:sz w:val="24"/>
        </w:rPr>
      </w:r>
      <w:r>
        <w:rPr>
          <w:sz w:val="24"/>
        </w:rPr>
      </w:r>
    </w:p>
    <w:p>
      <w:pPr>
        <w:pStyle w:val="654"/>
        <w:ind w:firstLine="0"/>
        <w:rPr>
          <w:sz w:val="24"/>
        </w:rPr>
      </w:pPr>
      <w:r>
        <w:rPr>
          <w:sz w:val="24"/>
        </w:rPr>
        <w:t xml:space="preserve">ОФиП                                                                     1 экз.</w:t>
      </w:r>
      <w:r>
        <w:rPr>
          <w:sz w:val="24"/>
        </w:rPr>
      </w:r>
    </w:p>
    <w:p>
      <w:pPr>
        <w:pStyle w:val="654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4"/>
        <w:ind w:firstLine="0"/>
        <w:rPr>
          <w:sz w:val="24"/>
        </w:rPr>
      </w:pPr>
      <w:r>
        <w:rPr>
          <w:sz w:val="24"/>
        </w:rPr>
        <w:t xml:space="preserve">Исп. Ускова Ю.К.</w:t>
      </w:r>
      <w:r>
        <w:rPr>
          <w:sz w:val="24"/>
        </w:rPr>
      </w:r>
    </w:p>
    <w:p>
      <w:pPr>
        <w:pStyle w:val="654"/>
        <w:ind w:firstLine="0"/>
        <w:rPr>
          <w:sz w:val="24"/>
        </w:rPr>
      </w:pPr>
      <w:r>
        <w:rPr>
          <w:sz w:val="24"/>
        </w:rPr>
        <w:t xml:space="preserve">228 61 94</w:t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7" w:hanging="100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6" w:hanging="516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2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0" w:hanging="114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6" w:hanging="516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2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6" w:hanging="516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16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5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next w:val="654"/>
    <w:link w:val="654"/>
    <w:qFormat/>
    <w:pPr>
      <w:ind w:firstLine="709"/>
    </w:pPr>
    <w:rPr>
      <w:sz w:val="28"/>
      <w:szCs w:val="24"/>
      <w:lang w:val="ru-RU" w:eastAsia="ru-RU" w:bidi="ar-SA"/>
    </w:rPr>
  </w:style>
  <w:style w:type="character" w:styleId="655">
    <w:name w:val="Основной шрифт абзаца"/>
    <w:next w:val="655"/>
    <w:link w:val="654"/>
    <w:semiHidden/>
  </w:style>
  <w:style w:type="table" w:styleId="656">
    <w:name w:val="Обычная таблица"/>
    <w:next w:val="656"/>
    <w:link w:val="654"/>
    <w:semiHidden/>
    <w:tblPr/>
  </w:style>
  <w:style w:type="numbering" w:styleId="657">
    <w:name w:val="Нет списка"/>
    <w:next w:val="657"/>
    <w:link w:val="654"/>
    <w:semiHidden/>
  </w:style>
  <w:style w:type="paragraph" w:styleId="658">
    <w:name w:val="Основной текст"/>
    <w:basedOn w:val="654"/>
    <w:next w:val="658"/>
    <w:link w:val="661"/>
    <w:pPr>
      <w:ind w:firstLine="0"/>
      <w:jc w:val="both"/>
    </w:pPr>
    <w:rPr>
      <w:szCs w:val="16"/>
    </w:rPr>
  </w:style>
  <w:style w:type="paragraph" w:styleId="659">
    <w:name w:val="Основной текст с отступом"/>
    <w:basedOn w:val="654"/>
    <w:next w:val="659"/>
    <w:link w:val="654"/>
    <w:pPr>
      <w:ind w:firstLine="0"/>
      <w:jc w:val="center"/>
    </w:pPr>
    <w:rPr>
      <w:b/>
      <w:bCs/>
      <w:sz w:val="26"/>
      <w:szCs w:val="26"/>
    </w:rPr>
  </w:style>
  <w:style w:type="paragraph" w:styleId="660">
    <w:name w:val="Текст выноски"/>
    <w:basedOn w:val="654"/>
    <w:next w:val="660"/>
    <w:link w:val="654"/>
    <w:semiHidden/>
    <w:rPr>
      <w:rFonts w:ascii="Tahoma" w:hAnsi="Tahoma" w:cs="Tahoma"/>
      <w:sz w:val="16"/>
      <w:szCs w:val="16"/>
    </w:rPr>
  </w:style>
  <w:style w:type="character" w:styleId="661">
    <w:name w:val="Основной текст Знак"/>
    <w:next w:val="661"/>
    <w:link w:val="658"/>
    <w:rPr>
      <w:sz w:val="28"/>
      <w:szCs w:val="16"/>
    </w:rPr>
  </w:style>
  <w:style w:type="table" w:styleId="662">
    <w:name w:val="Сетка таблицы"/>
    <w:basedOn w:val="656"/>
    <w:next w:val="662"/>
    <w:link w:val="654"/>
    <w:tblPr/>
  </w:style>
  <w:style w:type="paragraph" w:styleId="663">
    <w:name w:val="Верхний колонтитул"/>
    <w:basedOn w:val="654"/>
    <w:next w:val="663"/>
    <w:link w:val="664"/>
    <w:pPr>
      <w:tabs>
        <w:tab w:val="center" w:pos="4677" w:leader="none"/>
        <w:tab w:val="right" w:pos="9355" w:leader="none"/>
      </w:tabs>
    </w:pPr>
  </w:style>
  <w:style w:type="character" w:styleId="664">
    <w:name w:val="Верхний колонтитул Знак"/>
    <w:next w:val="664"/>
    <w:link w:val="663"/>
    <w:rPr>
      <w:sz w:val="28"/>
      <w:szCs w:val="24"/>
    </w:rPr>
  </w:style>
  <w:style w:type="paragraph" w:styleId="665">
    <w:name w:val="Нижний колонтитул"/>
    <w:basedOn w:val="654"/>
    <w:next w:val="665"/>
    <w:link w:val="666"/>
    <w:uiPriority w:val="99"/>
    <w:pPr>
      <w:tabs>
        <w:tab w:val="center" w:pos="4677" w:leader="none"/>
        <w:tab w:val="right" w:pos="9355" w:leader="none"/>
      </w:tabs>
    </w:pPr>
  </w:style>
  <w:style w:type="character" w:styleId="666">
    <w:name w:val="Нижний колонтитул Знак"/>
    <w:next w:val="666"/>
    <w:link w:val="665"/>
    <w:uiPriority w:val="99"/>
    <w:rPr>
      <w:sz w:val="28"/>
      <w:szCs w:val="24"/>
    </w:rPr>
  </w:style>
  <w:style w:type="character" w:styleId="1271" w:default="1">
    <w:name w:val="Default Paragraph Font"/>
    <w:uiPriority w:val="1"/>
    <w:semiHidden/>
    <w:unhideWhenUsed/>
  </w:style>
  <w:style w:type="numbering" w:styleId="1272" w:default="1">
    <w:name w:val="No List"/>
    <w:uiPriority w:val="99"/>
    <w:semiHidden/>
    <w:unhideWhenUsed/>
  </w:style>
  <w:style w:type="table" w:styleId="12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</dc:creator>
  <cp:revision>99</cp:revision>
  <dcterms:created xsi:type="dcterms:W3CDTF">2019-06-26T05:25:00Z</dcterms:created>
  <dcterms:modified xsi:type="dcterms:W3CDTF">2025-01-20T07:18:49Z</dcterms:modified>
  <cp:version>917504</cp:version>
</cp:coreProperties>
</file>