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4080" w:leader="none"/>
        </w:tabs>
      </w:pPr>
      <w:r>
        <w:t xml:space="preserve">Проект приказа</w:t>
      </w:r>
      <w:r/>
    </w:p>
    <w:p>
      <w:pPr>
        <w:jc w:val="right"/>
        <w:tabs>
          <w:tab w:val="left" w:pos="4080" w:leader="none"/>
        </w:tabs>
      </w:pPr>
      <w:r>
        <w:t xml:space="preserve">управления по делам ЗАГС</w:t>
      </w:r>
      <w:r/>
    </w:p>
    <w:p>
      <w:pPr>
        <w:jc w:val="right"/>
        <w:tabs>
          <w:tab w:val="left" w:pos="4080" w:leader="none"/>
        </w:tabs>
      </w:pPr>
      <w:r>
        <w:t xml:space="preserve">Новосибирской области</w:t>
      </w:r>
      <w:r/>
    </w:p>
    <w:p>
      <w:pPr>
        <w:jc w:val="center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360" w:right="175"/>
        <w:jc w:val="center"/>
        <w:rPr>
          <w:b/>
        </w:rPr>
      </w:pPr>
      <w:r>
        <w:rPr>
          <w:b/>
        </w:rPr>
        <w:t xml:space="preserve">Об утверждении состава общественного совета при управлении по делам ЗАГС Новосибирской области</w:t>
      </w:r>
      <w:r>
        <w:rPr>
          <w:b/>
        </w:rPr>
      </w:r>
      <w:r>
        <w:rPr>
          <w:b/>
        </w:rPr>
      </w:r>
    </w:p>
    <w:p>
      <w:pPr>
        <w:jc w:val="center"/>
        <w:tabs>
          <w:tab w:val="left" w:pos="4080" w:leader="none"/>
        </w:tabs>
      </w:pPr>
      <w:r/>
      <w:r/>
    </w:p>
    <w:p>
      <w:pPr>
        <w:jc w:val="center"/>
        <w:tabs>
          <w:tab w:val="left" w:pos="4080" w:leader="none"/>
        </w:tabs>
      </w:pPr>
      <w:r/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 от 21.17.2014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основах общественного контроля 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статьей 4 Закона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02.06.2015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551-ОЗ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отдельных вопросах организации и осуществления общественного контроля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01.12.2015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425-п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Типового положения об общественном совете при исполнительном органе государственной власти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управления по делам ЗАГС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 от 15.07.2016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68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создании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общественного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совета при управлении по делам ЗАГС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приказываю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color w:val="000000"/>
        </w:rPr>
      </w:pPr>
      <w:r>
        <w:t xml:space="preserve">1. </w:t>
      </w:r>
      <w:r>
        <w:t xml:space="preserve">Утвердить состав общественного совета при</w:t>
      </w:r>
      <w:r>
        <w:t xml:space="preserve"> управлени</w:t>
      </w:r>
      <w:r>
        <w:t xml:space="preserve">и</w:t>
      </w:r>
      <w:r>
        <w:t xml:space="preserve"> по делам ЗАГС Новосибирской области </w:t>
      </w:r>
      <w:r>
        <w:t xml:space="preserve">согласно приложени</w:t>
      </w:r>
      <w:r>
        <w:t xml:space="preserve">ю</w:t>
      </w:r>
      <w:r>
        <w:t xml:space="preserve"> к настоящему приказу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2. </w:t>
      </w:r>
      <w:r>
        <w:rPr>
          <w:color w:val="000000"/>
        </w:rPr>
        <w:t xml:space="preserve">С</w:t>
      </w:r>
      <w:r>
        <w:rPr>
          <w:color w:val="000000"/>
        </w:rPr>
        <w:t xml:space="preserve">остав</w:t>
      </w:r>
      <w:r>
        <w:rPr>
          <w:color w:val="000000"/>
        </w:rPr>
        <w:t xml:space="preserve">у</w:t>
      </w:r>
      <w:r>
        <w:rPr>
          <w:color w:val="000000"/>
        </w:rPr>
        <w:t xml:space="preserve"> общественного совета</w:t>
      </w:r>
      <w:r>
        <w:t xml:space="preserve"> </w:t>
      </w:r>
      <w:r>
        <w:t xml:space="preserve">при управлении по делам ЗАГС Новосибирской области приступить к исполнению задач и функций общественного совета при управлении по делам ЗАГС Новосибирской области с 0</w:t>
      </w:r>
      <w:r>
        <w:t xml:space="preserve">5</w:t>
      </w:r>
      <w:bookmarkStart w:id="0" w:name="_GoBack"/>
      <w:r/>
      <w:bookmarkEnd w:id="0"/>
      <w:r>
        <w:t xml:space="preserve">.05.2025.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  <w:highlight w:val="none"/>
        </w:rPr>
      </w:pPr>
      <w:r>
        <w:rPr>
          <w:color w:val="000000"/>
        </w:rPr>
        <w:t xml:space="preserve">3</w:t>
      </w:r>
      <w:r>
        <w:rPr>
          <w:color w:val="000000"/>
        </w:rPr>
        <w:t xml:space="preserve">. </w:t>
      </w:r>
      <w:r>
        <w:rPr>
          <w:color w:val="000000"/>
        </w:rPr>
        <w:t xml:space="preserve">Установить срок полномочий </w:t>
      </w:r>
      <w:r>
        <w:rPr>
          <w:color w:val="000000"/>
        </w:rPr>
        <w:t xml:space="preserve">с</w:t>
      </w:r>
      <w:r>
        <w:rPr>
          <w:color w:val="000000"/>
        </w:rPr>
        <w:t xml:space="preserve">остава общественного совета</w:t>
      </w:r>
      <w:r>
        <w:t xml:space="preserve"> </w:t>
      </w:r>
      <w:r>
        <w:t xml:space="preserve">при управлении по делам ЗАГС Новосибирской области</w:t>
      </w:r>
      <w:r>
        <w:rPr>
          <w:color w:val="000000"/>
        </w:rPr>
        <w:t xml:space="preserve"> с </w:t>
      </w:r>
      <w:r>
        <w:rPr>
          <w:color w:val="000000"/>
        </w:rPr>
        <w:t xml:space="preserve">0</w:t>
      </w:r>
      <w:r>
        <w:rPr>
          <w:color w:val="000000"/>
        </w:rPr>
        <w:t xml:space="preserve">5</w:t>
      </w:r>
      <w:r>
        <w:rPr>
          <w:color w:val="000000"/>
        </w:rPr>
        <w:t xml:space="preserve">.05.2025</w:t>
      </w:r>
      <w:r>
        <w:rPr>
          <w:color w:val="000000"/>
        </w:rPr>
        <w:t xml:space="preserve"> </w:t>
      </w:r>
      <w:r>
        <w:rPr>
          <w:color w:val="000000"/>
        </w:rPr>
        <w:t xml:space="preserve">д</w:t>
      </w:r>
      <w:r>
        <w:rPr>
          <w:color w:val="000000"/>
        </w:rPr>
        <w:t xml:space="preserve">о</w:t>
      </w:r>
      <w:r>
        <w:rPr>
          <w:color w:val="000000"/>
        </w:rPr>
        <w:t xml:space="preserve"> 0</w:t>
      </w:r>
      <w:r>
        <w:rPr>
          <w:color w:val="000000"/>
        </w:rPr>
        <w:t xml:space="preserve">5</w:t>
      </w:r>
      <w:r>
        <w:rPr>
          <w:color w:val="000000"/>
        </w:rPr>
        <w:t xml:space="preserve">.05.2028.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 xml:space="preserve">4. 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Отделу организационного, правового, информационного обеспечения и статистической отчетности разместить настоящий приказ на официальном сайте управления по делам ЗАГС Новосибирской области</w:t>
      </w:r>
      <w:r>
        <w:rPr>
          <w:color w:val="000000"/>
          <w:highlight w:val="none"/>
        </w:rPr>
        <w:t xml:space="preserve">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  <w:highlight w:val="none"/>
        </w:rPr>
        <w:t xml:space="preserve">5. Настоящий приказ вступает в силу с 05.05.2025.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6. </w:t>
      </w:r>
      <w:r>
        <w:rPr>
          <w:color w:val="000000"/>
        </w:rPr>
        <w:t xml:space="preserve">Контроль за</w:t>
      </w:r>
      <w:r>
        <w:rPr>
          <w:color w:val="000000"/>
        </w:rPr>
        <w:t xml:space="preserve"> исполнением настоящего приказа оставляю за собой.</w:t>
      </w:r>
      <w:r>
        <w:rPr>
          <w:color w:val="000000"/>
        </w:rPr>
      </w:r>
      <w:r>
        <w:rPr>
          <w:color w:val="000000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Начальник управления          </w:t>
      </w:r>
      <w:r>
        <w:t xml:space="preserve">         </w:t>
      </w:r>
      <w:r>
        <w:t xml:space="preserve">     </w:t>
      </w:r>
      <w:r>
        <w:rPr>
          <w:i/>
          <w:iCs/>
        </w:rPr>
        <w:t xml:space="preserve">подпись          </w:t>
      </w:r>
      <w:r>
        <w:rPr>
          <w:i/>
          <w:iCs/>
        </w:rPr>
        <w:t xml:space="preserve">                    </w:t>
      </w:r>
      <w:r>
        <w:rPr>
          <w:i/>
          <w:iCs/>
        </w:rPr>
        <w:t xml:space="preserve"> </w:t>
      </w:r>
      <w:r>
        <w:t xml:space="preserve">Н.А. Шустова</w:t>
      </w:r>
      <w:r/>
    </w:p>
    <w:p>
      <w:pPr>
        <w:jc w:val="both"/>
        <w:rPr>
          <w:b/>
          <w:bCs/>
          <w:highlight w:val="none"/>
        </w:rPr>
      </w:pPr>
      <w:r>
        <w:rPr>
          <w:b/>
        </w:rPr>
        <w:br w:type="page" w:clear="all"/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contextualSpacing/>
        <w:ind w:left="6237"/>
        <w:spacing w:line="276" w:lineRule="auto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Приложение </w:t>
      </w:r>
      <w:r>
        <w:rPr>
          <w:rFonts w:eastAsiaTheme="minorHAnsi"/>
          <w:bCs/>
          <w:sz w:val="24"/>
          <w:szCs w:val="24"/>
          <w:lang w:eastAsia="en-US"/>
        </w:rPr>
      </w:r>
      <w:r>
        <w:rPr>
          <w:rFonts w:eastAsiaTheme="minorHAnsi"/>
          <w:bCs/>
          <w:sz w:val="24"/>
          <w:szCs w:val="24"/>
          <w:lang w:eastAsia="en-US"/>
        </w:rPr>
      </w:r>
    </w:p>
    <w:p>
      <w:pPr>
        <w:contextualSpacing/>
        <w:ind w:left="6237"/>
        <w:spacing w:line="276" w:lineRule="auto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к приказу управления по делам ЗАГС Новосибирской области</w:t>
      </w:r>
      <w:r>
        <w:rPr>
          <w:rFonts w:eastAsiaTheme="minorHAnsi"/>
          <w:bCs/>
          <w:sz w:val="24"/>
          <w:szCs w:val="24"/>
          <w:lang w:eastAsia="en-US"/>
        </w:rPr>
      </w:r>
      <w:r>
        <w:rPr>
          <w:rFonts w:eastAsiaTheme="minorHAnsi"/>
          <w:bCs/>
          <w:sz w:val="24"/>
          <w:szCs w:val="24"/>
          <w:lang w:eastAsia="en-US"/>
        </w:rPr>
      </w:r>
    </w:p>
    <w:p>
      <w:pPr>
        <w:contextualSpacing/>
        <w:ind w:left="6237"/>
        <w:spacing w:line="276" w:lineRule="auto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от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 xml:space="preserve">_____________ №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 xml:space="preserve">____</w:t>
      </w:r>
      <w:r>
        <w:rPr>
          <w:rFonts w:eastAsiaTheme="minorHAnsi"/>
          <w:bCs/>
          <w:sz w:val="24"/>
          <w:szCs w:val="24"/>
          <w:lang w:eastAsia="en-US"/>
        </w:rPr>
      </w:r>
      <w:r>
        <w:rPr>
          <w:rFonts w:eastAsiaTheme="minorHAnsi"/>
          <w:bCs/>
          <w:sz w:val="24"/>
          <w:szCs w:val="24"/>
          <w:lang w:eastAsia="en-US"/>
        </w:rPr>
      </w:r>
    </w:p>
    <w:p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jc w:val="center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jc w:val="center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СОСТАВ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общественного совета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при управлении по делам ЗАГС Новосибирской области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Болгова</w:t>
      </w:r>
      <w:r>
        <w:rPr>
          <w:sz w:val="28"/>
          <w:szCs w:val="28"/>
        </w:rPr>
        <w:t xml:space="preserve"> Ольга Богдановна – пенсионер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Горпинченко Татьяна Фёдоровна – пенсионер;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 Гуренкова</w:t>
      </w:r>
      <w:r>
        <w:rPr>
          <w:sz w:val="28"/>
          <w:szCs w:val="28"/>
        </w:rPr>
        <w:t xml:space="preserve"> Надежда Владимировна – </w:t>
      </w:r>
      <w:r>
        <w:rPr>
          <w:sz w:val="28"/>
          <w:szCs w:val="28"/>
        </w:rPr>
        <w:t xml:space="preserve">старший администратор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Лукичёва Елена Александровна – </w:t>
      </w:r>
      <w:r>
        <w:rPr>
          <w:sz w:val="28"/>
          <w:szCs w:val="28"/>
        </w:rPr>
        <w:t xml:space="preserve">пенсионер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ind w:right="360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rPr>
        <w:rStyle w:val="875"/>
      </w:rPr>
      <w:framePr w:wrap="around" w:vAnchor="text" w:hAnchor="margin" w:xAlign="right" w:y="1"/>
    </w:pPr>
    <w:r>
      <w:rPr>
        <w:rStyle w:val="875"/>
      </w:rPr>
      <w:fldChar w:fldCharType="begin"/>
    </w:r>
    <w:r>
      <w:rPr>
        <w:rStyle w:val="875"/>
      </w:rPr>
      <w:instrText xml:space="preserve">PAGE  </w:instrText>
    </w:r>
    <w:r>
      <w:rPr>
        <w:rStyle w:val="875"/>
      </w:rPr>
      <w:fldChar w:fldCharType="end"/>
    </w:r>
    <w:r>
      <w:rPr>
        <w:rStyle w:val="875"/>
      </w:rPr>
    </w:r>
    <w:r>
      <w:rPr>
        <w:rStyle w:val="875"/>
      </w:rPr>
    </w:r>
  </w:p>
  <w:p>
    <w:pPr>
      <w:pStyle w:val="87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8" w:hanging="408"/>
        <w:tabs>
          <w:tab w:val="num" w:pos="408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08" w:hanging="408"/>
        <w:tabs>
          <w:tab w:val="num" w:pos="408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4"/>
    <w:next w:val="864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6"/>
    <w:link w:val="690"/>
    <w:uiPriority w:val="9"/>
    <w:rPr>
      <w:rFonts w:ascii="Arial" w:hAnsi="Arial" w:eastAsia="Arial" w:cs="Arial"/>
      <w:sz w:val="40"/>
      <w:szCs w:val="40"/>
    </w:rPr>
  </w:style>
  <w:style w:type="character" w:styleId="692">
    <w:name w:val="Heading 2 Char"/>
    <w:basedOn w:val="866"/>
    <w:link w:val="865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4"/>
    <w:next w:val="864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basedOn w:val="866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4"/>
    <w:next w:val="864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6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4"/>
    <w:next w:val="864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6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4"/>
    <w:next w:val="864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6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4"/>
    <w:next w:val="864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6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4"/>
    <w:next w:val="864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6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4"/>
    <w:next w:val="864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4"/>
    <w:next w:val="864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6"/>
    <w:link w:val="708"/>
    <w:uiPriority w:val="10"/>
    <w:rPr>
      <w:sz w:val="48"/>
      <w:szCs w:val="48"/>
    </w:rPr>
  </w:style>
  <w:style w:type="paragraph" w:styleId="710">
    <w:name w:val="Subtitle"/>
    <w:basedOn w:val="864"/>
    <w:next w:val="864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6"/>
    <w:link w:val="710"/>
    <w:uiPriority w:val="11"/>
    <w:rPr>
      <w:sz w:val="24"/>
      <w:szCs w:val="24"/>
    </w:rPr>
  </w:style>
  <w:style w:type="paragraph" w:styleId="712">
    <w:name w:val="Quote"/>
    <w:basedOn w:val="864"/>
    <w:next w:val="864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4"/>
    <w:next w:val="864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6"/>
    <w:link w:val="869"/>
    <w:uiPriority w:val="99"/>
  </w:style>
  <w:style w:type="character" w:styleId="717">
    <w:name w:val="Footer Char"/>
    <w:basedOn w:val="866"/>
    <w:link w:val="873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73"/>
    <w:uiPriority w:val="99"/>
  </w:style>
  <w:style w:type="table" w:styleId="720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6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6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5">
    <w:name w:val="Heading 2"/>
    <w:basedOn w:val="864"/>
    <w:next w:val="864"/>
    <w:link w:val="882"/>
    <w:qFormat/>
    <w:pPr>
      <w:keepNext/>
      <w:outlineLvl w:val="1"/>
    </w:pPr>
    <w:rPr>
      <w:sz w:val="24"/>
      <w:szCs w:val="20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Header"/>
    <w:basedOn w:val="864"/>
    <w:link w:val="870"/>
    <w:uiPriority w:val="99"/>
    <w:pPr>
      <w:tabs>
        <w:tab w:val="center" w:pos="4153" w:leader="none"/>
        <w:tab w:val="right" w:pos="8306" w:leader="none"/>
      </w:tabs>
    </w:pPr>
  </w:style>
  <w:style w:type="character" w:styleId="870" w:customStyle="1">
    <w:name w:val="Верхний колонтитул Знак"/>
    <w:basedOn w:val="866"/>
    <w:link w:val="86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1">
    <w:name w:val="Body Text"/>
    <w:basedOn w:val="864"/>
    <w:link w:val="872"/>
    <w:uiPriority w:val="99"/>
    <w:semiHidden/>
    <w:unhideWhenUsed/>
    <w:pPr>
      <w:spacing w:after="120"/>
    </w:pPr>
  </w:style>
  <w:style w:type="character" w:styleId="872" w:customStyle="1">
    <w:name w:val="Основной текст Знак"/>
    <w:basedOn w:val="866"/>
    <w:link w:val="871"/>
    <w:uiPriority w:val="99"/>
    <w:semiHidden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3">
    <w:name w:val="Footer"/>
    <w:basedOn w:val="864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866"/>
    <w:link w:val="87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5">
    <w:name w:val="page number"/>
    <w:basedOn w:val="866"/>
  </w:style>
  <w:style w:type="paragraph" w:styleId="876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Times New Roman"/>
      <w:b/>
      <w:sz w:val="20"/>
      <w:szCs w:val="20"/>
      <w:lang w:eastAsia="ru-RU"/>
    </w:rPr>
  </w:style>
  <w:style w:type="paragraph" w:styleId="877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8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79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80">
    <w:name w:val="Balloon Text"/>
    <w:basedOn w:val="864"/>
    <w:link w:val="881"/>
    <w:uiPriority w:val="99"/>
    <w:semiHidden/>
    <w:unhideWhenUsed/>
    <w:rPr>
      <w:rFonts w:ascii="Tahoma" w:hAnsi="Tahoma" w:cs="Tahoma"/>
      <w:sz w:val="16"/>
      <w:szCs w:val="16"/>
    </w:rPr>
  </w:style>
  <w:style w:type="character" w:styleId="881" w:customStyle="1">
    <w:name w:val="Текст выноски Знак"/>
    <w:basedOn w:val="866"/>
    <w:link w:val="88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82" w:customStyle="1">
    <w:name w:val="Заголовок 2 Знак"/>
    <w:basedOn w:val="866"/>
    <w:link w:val="865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83">
    <w:name w:val="List Paragraph"/>
    <w:basedOn w:val="86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Батюта Ирина Егоровна</dc:creator>
  <cp:revision>13</cp:revision>
  <dcterms:created xsi:type="dcterms:W3CDTF">2022-04-22T06:34:00Z</dcterms:created>
  <dcterms:modified xsi:type="dcterms:W3CDTF">2025-04-07T10:06:12Z</dcterms:modified>
</cp:coreProperties>
</file>