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3"/>
        <w:jc w:val="center"/>
        <w:tabs>
          <w:tab w:val="clear" w:pos="4153" w:leader="none"/>
          <w:tab w:val="clear" w:pos="8306" w:leader="none"/>
        </w:tabs>
        <w:rPr>
          <w:sz w:val="14"/>
        </w:rPr>
      </w:pPr>
      <w:r>
        <w:rPr>
          <w:b/>
          <w:sz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page">
                  <wp:posOffset>3773170</wp:posOffset>
                </wp:positionH>
                <wp:positionV relativeFrom="page">
                  <wp:posOffset>360045</wp:posOffset>
                </wp:positionV>
                <wp:extent cx="551180" cy="652780"/>
                <wp:effectExtent l="0" t="0" r="0" b="0"/>
                <wp:wrapTopAndBottom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page;margin-left:297.10pt;mso-position-horizontal:absolute;mso-position-vertical-relative:page;margin-top:28.35pt;mso-position-vertical:absolute;width:43.40pt;height:51.40pt;mso-wrap-distance-left:9.00pt;mso-wrap-distance-top:0.00pt;mso-wrap-distance-right:9.00pt;mso-wrap-distance-bottom:0.0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sz w:val="14"/>
        </w:rPr>
      </w:r>
    </w:p>
    <w:p>
      <w:pPr>
        <w:pStyle w:val="713"/>
        <w:jc w:val="center"/>
        <w:tabs>
          <w:tab w:val="clear" w:pos="4153" w:leader="none"/>
          <w:tab w:val="clear" w:pos="8306" w:leader="none"/>
        </w:tabs>
        <w:rPr>
          <w:b/>
        </w:rPr>
      </w:pPr>
      <w:r>
        <w:rPr>
          <w:b/>
        </w:rPr>
        <w:t xml:space="preserve">УПРАВЛЕНИЕ ВЕТЕРИНАРИИ НОВОСИБИРСКОЙ ОБЛАСТИ</w:t>
      </w:r>
      <w:r>
        <w:rPr>
          <w:b/>
        </w:rPr>
      </w:r>
    </w:p>
    <w:p>
      <w:pPr>
        <w:pStyle w:val="713"/>
        <w:jc w:val="center"/>
        <w:tabs>
          <w:tab w:val="clear" w:pos="4153" w:leader="none"/>
          <w:tab w:val="clear" w:pos="8306" w:leader="none"/>
        </w:tabs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713"/>
        <w:jc w:val="center"/>
        <w:tabs>
          <w:tab w:val="clear" w:pos="4153" w:leader="none"/>
          <w:tab w:val="clear" w:pos="8306" w:leader="none"/>
        </w:tabs>
        <w:rPr>
          <w:b/>
          <w:sz w:val="36"/>
        </w:rPr>
      </w:pPr>
      <w:r>
        <w:rPr>
          <w:b/>
          <w:sz w:val="36"/>
        </w:rPr>
        <w:t xml:space="preserve">ПРИКАЗ</w:t>
      </w:r>
      <w:r>
        <w:rPr>
          <w:b/>
          <w:sz w:val="36"/>
        </w:rPr>
      </w:r>
    </w:p>
    <w:p>
      <w:pPr>
        <w:pStyle w:val="713"/>
        <w:jc w:val="center"/>
        <w:tabs>
          <w:tab w:val="clear" w:pos="4153" w:leader="none"/>
          <w:tab w:val="clear" w:pos="8306" w:leader="none"/>
        </w:tabs>
        <w:rPr>
          <w:b/>
          <w:sz w:val="14"/>
        </w:rPr>
      </w:pPr>
      <w:r>
        <w:rPr>
          <w:b/>
          <w:sz w:val="14"/>
        </w:rPr>
      </w:r>
      <w:r>
        <w:rPr>
          <w:b/>
          <w:sz w:val="14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>
        <w:tblPrEx/>
        <w:trPr>
          <w:trHeight w:val="3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pStyle w:val="713"/>
              <w:jc w:val="both"/>
              <w:tabs>
                <w:tab w:val="clear" w:pos="4153" w:leader="none"/>
                <w:tab w:val="clear" w:pos="8306" w:leader="none"/>
              </w:tabs>
            </w:pPr>
            <w:r>
              <w:t xml:space="preserve">_________________</w:t>
            </w:r>
            <w:r/>
          </w:p>
          <w:p>
            <w:pPr>
              <w:pStyle w:val="713"/>
              <w:jc w:val="both"/>
              <w:tabs>
                <w:tab w:val="clear" w:pos="4153" w:leader="none"/>
                <w:tab w:val="clear" w:pos="8306" w:leader="none"/>
              </w:tabs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pStyle w:val="713"/>
              <w:jc w:val="right"/>
              <w:tabs>
                <w:tab w:val="clear" w:pos="4153" w:leader="none"/>
                <w:tab w:val="clear" w:pos="8306" w:leader="none"/>
              </w:tabs>
            </w:pPr>
            <w:r>
              <w:t xml:space="preserve">№ ______________</w:t>
            </w:r>
            <w:r/>
          </w:p>
        </w:tc>
      </w:tr>
    </w:tbl>
    <w:p>
      <w:pPr>
        <w:ind w:left="0" w:right="0" w:firstLine="0"/>
        <w:jc w:val="center"/>
        <w:tabs>
          <w:tab w:val="left" w:pos="3900" w:leader="none"/>
          <w:tab w:val="center" w:pos="4677" w:leader="none"/>
          <w:tab w:val="center" w:pos="5321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</w:r>
    </w:p>
    <w:p>
      <w:pPr>
        <w:ind w:firstLine="720"/>
        <w:jc w:val="center"/>
        <w:tabs>
          <w:tab w:val="center" w:pos="4677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tabs>
          <w:tab w:val="center" w:pos="4677" w:leader="none"/>
          <w:tab w:val="right" w:pos="9355" w:leader="none"/>
        </w:tabs>
        <w:rPr>
          <w:b/>
          <w:bCs/>
        </w:rPr>
      </w:pPr>
      <w:r>
        <w:rPr>
          <w:b/>
          <w:szCs w:val="20"/>
        </w:rPr>
        <w:t xml:space="preserve">О внесении изменений </w:t>
      </w:r>
      <w:r>
        <w:rPr>
          <w:b/>
          <w:szCs w:val="20"/>
        </w:rPr>
        <w:t xml:space="preserve">в приказ </w:t>
      </w:r>
      <w:r>
        <w:rPr>
          <w:b/>
          <w:bCs/>
        </w:rPr>
      </w:r>
      <w:r>
        <w:rPr>
          <w:b/>
          <w:szCs w:val="20"/>
        </w:rPr>
        <w:t xml:space="preserve">управления ветеринарии </w:t>
      </w:r>
      <w:r>
        <w:rPr>
          <w:b/>
          <w:bCs/>
        </w:rPr>
      </w:r>
    </w:p>
    <w:p>
      <w:pPr>
        <w:ind w:left="0" w:right="0" w:firstLine="0"/>
        <w:jc w:val="center"/>
        <w:tabs>
          <w:tab w:val="center" w:pos="4677" w:leader="none"/>
          <w:tab w:val="right" w:pos="9355" w:leader="none"/>
        </w:tabs>
        <w:rPr>
          <w:b/>
          <w:bCs/>
        </w:rPr>
      </w:pPr>
      <w:r>
        <w:rPr>
          <w:b/>
          <w:szCs w:val="20"/>
        </w:rPr>
        <w:t xml:space="preserve">Новосибирской области от 30.12.2019 № 407</w:t>
      </w:r>
      <w:r>
        <w:rPr>
          <w:b/>
          <w:bCs/>
        </w:rPr>
      </w:r>
      <w:r/>
    </w:p>
    <w:p>
      <w:pPr>
        <w:ind w:firstLine="720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В целях приведения нормативного правового акта в актуальное состояние </w:t>
      </w:r>
      <w:r>
        <w:rPr>
          <w:b/>
          <w:szCs w:val="20"/>
        </w:rPr>
        <w:t xml:space="preserve">п р и </w:t>
      </w:r>
      <w:r>
        <w:rPr>
          <w:b/>
          <w:szCs w:val="20"/>
        </w:rPr>
        <w:t xml:space="preserve">к</w:t>
      </w:r>
      <w:r>
        <w:rPr>
          <w:b/>
          <w:szCs w:val="20"/>
        </w:rPr>
        <w:t xml:space="preserve"> а з ы в а ю</w:t>
      </w:r>
      <w:r>
        <w:rPr>
          <w:szCs w:val="20"/>
        </w:rPr>
        <w:t xml:space="preserve">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Внести в «Порядок организации осуществления деятельности по обращению с животными без владельцев на территории Новосибирской области», утвержденный приказом управления ветеринарии Новосибирской области от 30.12.2019 № 407 (далее </w:t>
      </w:r>
      <w:r>
        <w:rPr>
          <w:szCs w:val="20"/>
        </w:rPr>
        <w:t xml:space="preserve">–</w:t>
      </w:r>
      <w:bookmarkStart w:id="0" w:name="_GoBack"/>
      <w:r/>
      <w:bookmarkEnd w:id="0"/>
      <w:r>
        <w:rPr>
          <w:szCs w:val="20"/>
        </w:rPr>
        <w:t xml:space="preserve"> Порядок), следующие изменения: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1.</w:t>
      </w:r>
      <w:r>
        <w:t xml:space="preserve"> </w:t>
      </w:r>
      <w:r>
        <w:rPr>
          <w:szCs w:val="20"/>
        </w:rPr>
        <w:t xml:space="preserve">Пункт 7 Порядка изложить в следующей редакции: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«</w:t>
      </w:r>
      <w:r>
        <w:rPr>
          <w:szCs w:val="20"/>
        </w:rPr>
        <w:t xml:space="preserve">7. </w:t>
      </w:r>
      <w:r>
        <w:rPr>
          <w:szCs w:val="20"/>
        </w:rPr>
        <w:t xml:space="preserve">Животные без владельцев подлежат отлову безопасными способами и гуманными методами с применением приспособлений и материалов, исключающих возможность нанесения вреда жизни и здоровью животных, и препаратов, разрешенных для данных целей.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При отлове животных без владельцев должны соблюдаться следующие требования: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1) </w:t>
      </w:r>
      <w:r>
        <w:rPr>
          <w:szCs w:val="20"/>
        </w:rPr>
        <w:t xml:space="preserve">стерилизованные животные без владельцев, имеющие </w:t>
      </w:r>
      <w:r>
        <w:rPr>
          <w:szCs w:val="20"/>
        </w:rPr>
        <w:t xml:space="preserve">неснимаемые</w:t>
      </w:r>
      <w:r>
        <w:rPr>
          <w:szCs w:val="20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 в соответствии с подпунктом 1 части 2 статьи 18 </w:t>
      </w:r>
      <w:r>
        <w:rPr>
          <w:szCs w:val="20"/>
        </w:rPr>
        <w:t xml:space="preserve">Федерального</w:t>
      </w:r>
      <w:r>
        <w:rPr>
          <w:szCs w:val="20"/>
        </w:rPr>
        <w:t xml:space="preserve"> закон</w:t>
      </w:r>
      <w:r>
        <w:rPr>
          <w:szCs w:val="20"/>
        </w:rPr>
        <w:t xml:space="preserve">а от 27.12.2018 №</w:t>
      </w:r>
      <w:r>
        <w:t xml:space="preserve"> </w:t>
      </w:r>
      <w:r>
        <w:rPr>
          <w:szCs w:val="20"/>
        </w:rPr>
        <w:t xml:space="preserve">498-ФЗ «</w:t>
      </w:r>
      <w:r>
        <w:rPr>
          <w:szCs w:val="20"/>
        </w:rPr>
        <w:t xml:space="preserve">Об ответственном обращении с животными и о внесении изменений в отдельные законодате</w:t>
      </w:r>
      <w:r>
        <w:rPr>
          <w:szCs w:val="20"/>
        </w:rPr>
        <w:t xml:space="preserve">льные акты Российской Федерации» (далее – </w:t>
      </w:r>
      <w:r>
        <w:rPr>
          <w:szCs w:val="20"/>
        </w:rPr>
        <w:t xml:space="preserve">Федеральн</w:t>
      </w:r>
      <w:r>
        <w:rPr>
          <w:szCs w:val="20"/>
        </w:rPr>
        <w:t xml:space="preserve">ый</w:t>
      </w:r>
      <w:r>
        <w:rPr>
          <w:szCs w:val="20"/>
        </w:rPr>
        <w:t xml:space="preserve"> закон № 498-ФЗ</w:t>
      </w:r>
      <w:r>
        <w:rPr>
          <w:szCs w:val="20"/>
        </w:rPr>
        <w:t xml:space="preserve">)</w:t>
      </w:r>
      <w:r>
        <w:rPr>
          <w:szCs w:val="20"/>
        </w:rPr>
        <w:t xml:space="preserve">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2)</w:t>
      </w:r>
      <w:r>
        <w:rPr>
          <w:szCs w:val="20"/>
        </w:rPr>
        <w:t xml:space="preserve"> </w:t>
      </w:r>
      <w:r>
        <w:rPr>
          <w:szCs w:val="20"/>
        </w:rPr>
        <w:t xml:space="preserve">животные, имеющие на ошейниках или иных предметах сведения об их владельцах, передаются владельцам в соответствии с подпунктом 2 части 2 статьи 18 Федерального закона № 498-ФЗ;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3)</w:t>
      </w:r>
      <w:r>
        <w:t xml:space="preserve"> </w:t>
      </w:r>
      <w:r>
        <w:rPr>
          <w:szCs w:val="20"/>
        </w:rPr>
        <w:t xml:space="preserve">применять вещества, лекарственные средства, способы, технические приспособления, приводящие к увечьям, травмам или гибели животных, не допускается в соответствии с подпунктом 3 части 2 статьи 18 Федерального закона № 498-ФЗ;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4)</w:t>
      </w:r>
      <w:r>
        <w:rPr>
          <w:szCs w:val="20"/>
        </w:rPr>
        <w:t xml:space="preserve"> </w:t>
      </w:r>
      <w:r>
        <w:rPr>
          <w:szCs w:val="20"/>
        </w:rPr>
        <w:t xml:space="preserve">индивидуальные предприниматели и юридические лица, осуществляющие отлов животных без владельцев, несут ответственность за их жизнь и здоровье в соответствии с подпунктом 4 части 2 статьи 18 Федерального закона № 498-ФЗ;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  <w:highlight w:val="white"/>
        </w:rPr>
      </w:pPr>
      <w:r>
        <w:rPr>
          <w:szCs w:val="20"/>
        </w:rPr>
        <w:t xml:space="preserve">5) </w:t>
      </w:r>
      <w:r>
        <w:rPr>
          <w:szCs w:val="20"/>
        </w:rPr>
        <w:t xml:space="preserve">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</w:t>
      </w:r>
      <w:r>
        <w:rPr>
          <w:szCs w:val="20"/>
          <w:highlight w:val="white"/>
        </w:rPr>
        <w:t xml:space="preserve">анию </w:t>
      </w:r>
      <w:r>
        <w:rPr>
          <w:szCs w:val="20"/>
          <w:highlight w:val="white"/>
        </w:rPr>
        <w:t xml:space="preserve">уполномоченного </w:t>
      </w:r>
      <w:r>
        <w:rPr>
          <w:szCs w:val="20"/>
          <w:highlight w:val="white"/>
        </w:rPr>
        <w:t xml:space="preserve">исполнительного </w:t>
      </w:r>
      <w:r>
        <w:rPr>
          <w:szCs w:val="20"/>
          <w:highlight w:val="white"/>
        </w:rPr>
        <w:t xml:space="preserve">органа субъекта Российской Федерации</w:t>
      </w:r>
      <w:r>
        <w:rPr>
          <w:szCs w:val="20"/>
          <w:highlight w:val="white"/>
        </w:rPr>
        <w:t xml:space="preserve"> копии </w:t>
      </w:r>
      <w:r>
        <w:rPr>
          <w:szCs w:val="20"/>
          <w:highlight w:val="white"/>
        </w:rPr>
        <w:t xml:space="preserve">этой видеозаписи в соответствии с подпунктом 5 части 2 статьи 18 Федерального закона № 498-ФЗ;</w:t>
      </w:r>
      <w:r>
        <w:rPr>
          <w:szCs w:val="20"/>
          <w:highlight w:val="white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  <w:highlight w:val="white"/>
        </w:rPr>
      </w:pPr>
      <w:r>
        <w:rPr>
          <w:szCs w:val="20"/>
          <w:highlight w:val="white"/>
        </w:rPr>
        <w:t xml:space="preserve">6)</w:t>
      </w:r>
      <w:r>
        <w:rPr>
          <w:szCs w:val="20"/>
          <w:highlight w:val="white"/>
        </w:rPr>
        <w:t xml:space="preserve"> </w:t>
      </w:r>
      <w:r>
        <w:rPr>
          <w:szCs w:val="20"/>
          <w:highlight w:val="white"/>
        </w:rPr>
        <w:t xml:space="preserve">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</w:t>
      </w:r>
      <w:r>
        <w:rPr>
          <w:szCs w:val="20"/>
          <w:highlight w:val="white"/>
        </w:rPr>
        <w:t xml:space="preserve">уполномоченный </w:t>
      </w:r>
      <w:r>
        <w:rPr>
          <w:szCs w:val="20"/>
          <w:highlight w:val="white"/>
        </w:rPr>
        <w:t xml:space="preserve">исполнительный </w:t>
      </w:r>
      <w:r>
        <w:rPr>
          <w:szCs w:val="20"/>
          <w:highlight w:val="white"/>
        </w:rPr>
        <w:t xml:space="preserve">орган</w:t>
      </w:r>
      <w:r>
        <w:rPr>
          <w:szCs w:val="20"/>
          <w:highlight w:val="white"/>
        </w:rPr>
        <w:t xml:space="preserve"> </w:t>
      </w:r>
      <w:r>
        <w:rPr>
          <w:szCs w:val="20"/>
          <w:highlight w:val="white"/>
        </w:rPr>
        <w:t xml:space="preserve">субъекта Российской Федерации</w:t>
      </w:r>
      <w:r>
        <w:rPr>
          <w:szCs w:val="20"/>
          <w:highlight w:val="white"/>
        </w:rPr>
        <w:t xml:space="preserve"> в соответствии с подпунктом 6 части 2 статьи 18 Федерального закона № 498-ФЗ.».</w:t>
      </w:r>
      <w:r>
        <w:rPr>
          <w:szCs w:val="20"/>
          <w:highlight w:val="white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  <w:highlight w:val="white"/>
        </w:rPr>
        <w:t xml:space="preserve">2. </w:t>
      </w:r>
      <w:r>
        <w:rPr>
          <w:szCs w:val="20"/>
          <w:highlight w:val="white"/>
        </w:rPr>
        <w:t xml:space="preserve">Пункт 15 Порядка изложить в</w:t>
      </w:r>
      <w:r>
        <w:rPr>
          <w:szCs w:val="20"/>
        </w:rPr>
        <w:t xml:space="preserve"> следующей редакции: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«15. </w:t>
      </w:r>
      <w:r>
        <w:rPr>
          <w:szCs w:val="20"/>
        </w:rPr>
        <w:t xml:space="preserve">При отлове и транспортировке животных без владельцев запрещается: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1)</w:t>
      </w:r>
      <w:r>
        <w:rPr>
          <w:szCs w:val="20"/>
        </w:rPr>
        <w:t xml:space="preserve"> </w:t>
      </w:r>
      <w:r>
        <w:rPr>
          <w:szCs w:val="20"/>
        </w:rPr>
        <w:t xml:space="preserve">допускать жестокое обращение с животными в соответствии с частью 2 статьи 17 Федерального закона № 498-ФЗ;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2) </w:t>
      </w:r>
      <w:r>
        <w:rPr>
          <w:szCs w:val="20"/>
        </w:rPr>
        <w:t xml:space="preserve">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 в соответствии с частью 3 статьи 18 Федерального закона № 498-ФЗ;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3)</w:t>
      </w:r>
      <w:r>
        <w:t xml:space="preserve"> </w:t>
      </w:r>
      <w:r>
        <w:rPr>
          <w:szCs w:val="20"/>
        </w:rPr>
        <w:t xml:space="preserve">присваивать себе отловленных животных, продавать или передавать их гражданам или юридическим лицам;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4) </w:t>
      </w:r>
      <w:r>
        <w:rPr>
          <w:szCs w:val="20"/>
        </w:rPr>
        <w:t xml:space="preserve">изымать животных из квартир и с территории частных домовладений без разрешения лиц, в собственности или пользовании которых находятся данные объекты;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5) </w:t>
      </w:r>
      <w:r>
        <w:rPr>
          <w:szCs w:val="20"/>
        </w:rPr>
        <w:t xml:space="preserve">снимать с привязи животных, временно оставленных у входов в здания и в других общественных местах (за исключением случаев угрозы жизни и здоровью животного);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6)</w:t>
      </w:r>
      <w:r>
        <w:rPr>
          <w:szCs w:val="20"/>
        </w:rPr>
        <w:t xml:space="preserve"> </w:t>
      </w:r>
      <w:r>
        <w:rPr>
          <w:szCs w:val="20"/>
        </w:rPr>
        <w:t xml:space="preserve">применять вещества, лекарственные средства, способы, технические приспособления, приводящие к увечьям, травмам или гибели животных в соответствии с подпунктом 3 части 2 статьи 18 Федерального закона № 498-ФЗ;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7) </w:t>
      </w:r>
      <w:r>
        <w:rPr>
          <w:szCs w:val="20"/>
        </w:rPr>
        <w:t xml:space="preserve">превышать дозировку специальных средств для временной иммобилизации животных, указанную в инструкции по применению ветеринарного препарата в соответствии с абзацем </w:t>
      </w:r>
      <w:r>
        <w:rPr>
          <w:szCs w:val="20"/>
        </w:rPr>
        <w:t xml:space="preserve">8 пункта 4.4. ГОСТа Р 58784-2019 «Услуги для непродуктивных животных. Отлов и транспортирование животных без владельца. Общие требования», утвержденного и введенного в действие приказом Федерального агентства по техническому регулированию и метрологии от 2</w:t>
      </w:r>
      <w:r>
        <w:rPr>
          <w:szCs w:val="20"/>
        </w:rPr>
        <w:t xml:space="preserve">6.12.2019 № 1483-ст (далее – </w:t>
      </w:r>
      <w:r>
        <w:rPr>
          <w:szCs w:val="20"/>
        </w:rPr>
        <w:t xml:space="preserve">ГОСТ Р 58784-2019)</w:t>
      </w:r>
      <w:r>
        <w:rPr>
          <w:szCs w:val="20"/>
        </w:rPr>
        <w:t xml:space="preserve">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</w:pPr>
      <w:r>
        <w:rPr>
          <w:szCs w:val="20"/>
        </w:rPr>
        <w:t xml:space="preserve">8)</w:t>
      </w:r>
      <w:r>
        <w:t xml:space="preserve"> </w:t>
      </w:r>
      <w:r>
        <w:rPr>
          <w:szCs w:val="20"/>
        </w:rPr>
        <w:t xml:space="preserve">применять огнестрельное и иное оружие, средства, травмирующие или опасные для жизни и здоровья животных;</w:t>
      </w:r>
      <w:r/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9) </w:t>
      </w:r>
      <w:r>
        <w:rPr>
          <w:szCs w:val="20"/>
        </w:rPr>
        <w:t xml:space="preserve">совершать иные действия (бездействие), нарушающие требования законодательства в области обращения с животными.».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  <w:highlight w:val="white"/>
        </w:rPr>
      </w:pPr>
      <w:r>
        <w:rPr>
          <w:szCs w:val="20"/>
        </w:rPr>
        <w:t xml:space="preserve">3. </w:t>
      </w:r>
      <w:r>
        <w:rPr>
          <w:szCs w:val="20"/>
        </w:rPr>
        <w:t xml:space="preserve">П</w:t>
      </w:r>
      <w:r>
        <w:rPr>
          <w:szCs w:val="20"/>
          <w:highlight w:val="white"/>
        </w:rPr>
        <w:t xml:space="preserve">ункт 16 Порядка изложить в следующей редакции:</w:t>
      </w:r>
      <w:r>
        <w:rPr>
          <w:szCs w:val="20"/>
          <w:highlight w:val="white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  <w:highlight w:val="white"/>
        </w:rPr>
        <w:t xml:space="preserve">«16. </w:t>
      </w:r>
      <w:r>
        <w:rPr>
          <w:szCs w:val="20"/>
          <w:highlight w:val="white"/>
        </w:rPr>
        <w:t xml:space="preserve">Организации,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</w:t>
      </w:r>
      <w:r>
        <w:rPr>
          <w:szCs w:val="20"/>
          <w:highlight w:val="white"/>
        </w:rPr>
        <w:t xml:space="preserve">уполномоченного </w:t>
      </w:r>
      <w:r>
        <w:rPr>
          <w:szCs w:val="20"/>
          <w:highlight w:val="white"/>
        </w:rPr>
        <w:t xml:space="preserve">исполнительного </w:t>
      </w:r>
      <w:r>
        <w:rPr>
          <w:szCs w:val="20"/>
          <w:highlight w:val="white"/>
        </w:rPr>
        <w:t xml:space="preserve">органа </w:t>
      </w:r>
      <w:r>
        <w:rPr>
          <w:szCs w:val="20"/>
          <w:highlight w:val="white"/>
        </w:rPr>
        <w:t xml:space="preserve">субъекта Российской Федерации</w:t>
      </w:r>
      <w:r>
        <w:rPr>
          <w:szCs w:val="20"/>
          <w:highlight w:val="white"/>
        </w:rPr>
        <w:t xml:space="preserve"> </w:t>
      </w:r>
      <w:r>
        <w:rPr>
          <w:szCs w:val="20"/>
          <w:highlight w:val="white"/>
        </w:rPr>
        <w:t xml:space="preserve">копии этой видеозаписи</w:t>
      </w:r>
      <w:r>
        <w:rPr>
          <w:szCs w:val="20"/>
          <w:highlight w:val="white"/>
        </w:rPr>
        <w:t xml:space="preserve"> в соответствии с пунктом 5 части 2 статьи 18 Федерального зако</w:t>
      </w:r>
      <w:r>
        <w:rPr>
          <w:szCs w:val="20"/>
        </w:rPr>
        <w:t xml:space="preserve">на № 498-ФЗ.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  <w:highlight w:val="white"/>
        </w:rPr>
      </w:pPr>
      <w:r>
        <w:rPr>
          <w:szCs w:val="20"/>
          <w:highlight w:val="white"/>
        </w:rPr>
        <w:t xml:space="preserve">Видеозапись должна позволять установить способ отлова, дату, время и место отлова животных без владельцев. Срок хранения видеозаписи процесса отлова животных без владельцев составляет 3 года</w:t>
      </w:r>
      <w:r>
        <w:rPr>
          <w:szCs w:val="20"/>
          <w:highlight w:val="white"/>
        </w:rPr>
        <w:t xml:space="preserve">.</w:t>
      </w:r>
      <w:r>
        <w:rPr>
          <w:szCs w:val="20"/>
          <w:highlight w:val="white"/>
        </w:rPr>
        <w:t xml:space="preserve">».</w:t>
      </w:r>
      <w:r>
        <w:rPr>
          <w:szCs w:val="20"/>
          <w:highlight w:val="white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  <w:highlight w:val="white"/>
        </w:rPr>
      </w:pPr>
      <w:r>
        <w:rPr>
          <w:szCs w:val="20"/>
          <w:highlight w:val="white"/>
        </w:rPr>
        <w:t xml:space="preserve">4.</w:t>
      </w:r>
      <w:r>
        <w:rPr>
          <w:highlight w:val="white"/>
        </w:rPr>
        <w:t xml:space="preserve"> </w:t>
      </w:r>
      <w:r>
        <w:rPr>
          <w:szCs w:val="20"/>
          <w:highlight w:val="white"/>
        </w:rPr>
        <w:t xml:space="preserve">Пункт 17 Порядка изложить в следующей редакции:</w:t>
      </w:r>
      <w:r>
        <w:rPr>
          <w:szCs w:val="20"/>
          <w:highlight w:val="white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  <w:highlight w:val="white"/>
        </w:rPr>
      </w:pPr>
      <w:r>
        <w:rPr>
          <w:szCs w:val="20"/>
          <w:highlight w:val="white"/>
        </w:rPr>
        <w:t xml:space="preserve">«17. </w:t>
      </w:r>
      <w:r>
        <w:rPr>
          <w:szCs w:val="20"/>
          <w:highlight w:val="white"/>
        </w:rPr>
        <w:t xml:space="preserve">При погрузке, транспортировке и выгрузке животных без владельцев должны применяться устройства, приспособления, оборудование и приемы, исключающие возможность </w:t>
      </w:r>
      <w:r>
        <w:rPr>
          <w:szCs w:val="20"/>
          <w:highlight w:val="white"/>
        </w:rPr>
        <w:t xml:space="preserve">травмирования</w:t>
      </w:r>
      <w:r>
        <w:rPr>
          <w:szCs w:val="20"/>
          <w:highlight w:val="white"/>
        </w:rPr>
        <w:t xml:space="preserve">, увечья или гибели таких животных в соответствии с пунктом 8.1.2. ГОСТа Р 58784-2019.».</w:t>
      </w:r>
      <w:r>
        <w:rPr>
          <w:szCs w:val="20"/>
          <w:highlight w:val="white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  <w:highlight w:val="white"/>
        </w:rPr>
      </w:pPr>
      <w:r>
        <w:rPr>
          <w:szCs w:val="20"/>
          <w:highlight w:val="white"/>
        </w:rPr>
        <w:t xml:space="preserve">5. </w:t>
      </w:r>
      <w:r>
        <w:rPr>
          <w:szCs w:val="20"/>
          <w:highlight w:val="white"/>
        </w:rPr>
        <w:t xml:space="preserve">Пункт 19 Порядка изложить в следующей редакции:</w:t>
      </w:r>
      <w:r>
        <w:rPr>
          <w:szCs w:val="20"/>
          <w:highlight w:val="white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  <w:highlight w:val="white"/>
        </w:rPr>
        <w:t xml:space="preserve">«19. </w:t>
      </w:r>
      <w:r>
        <w:rPr>
          <w:szCs w:val="20"/>
          <w:highlight w:val="white"/>
        </w:rPr>
        <w:t xml:space="preserve">Автотранспортн</w:t>
      </w:r>
      <w:r>
        <w:rPr>
          <w:szCs w:val="20"/>
        </w:rPr>
        <w:t xml:space="preserve">ое средство для животных без владельцев должно соответствовать требованиям пункта 8.2. ГОСТа Р 58784-2019: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1) </w:t>
      </w:r>
      <w:r>
        <w:rPr>
          <w:szCs w:val="20"/>
        </w:rPr>
        <w:t xml:space="preserve">быть технически исправным;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2) </w:t>
      </w:r>
      <w:r>
        <w:rPr>
          <w:szCs w:val="20"/>
        </w:rPr>
        <w:t xml:space="preserve">быть оснащенным устройствами и приспособлениями, обеспечивающими безопасное транспортирование животных без владельца в приют;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3) </w:t>
      </w:r>
      <w:r>
        <w:rPr>
          <w:szCs w:val="20"/>
        </w:rPr>
        <w:t xml:space="preserve">обеспечивать защиту животных без владельца от погодных условий;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4) </w:t>
      </w:r>
      <w:r>
        <w:rPr>
          <w:szCs w:val="20"/>
        </w:rPr>
        <w:t xml:space="preserve">иметь отдельный, изолированный от кабины водителя отсек для транспортирования животных</w:t>
      </w:r>
      <w:r>
        <w:rPr>
          <w:szCs w:val="20"/>
        </w:rPr>
        <w:t xml:space="preserve">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5) </w:t>
      </w:r>
      <w:r>
        <w:rPr>
          <w:szCs w:val="20"/>
        </w:rPr>
        <w:t xml:space="preserve">оборудованный раздельными клетками (боксами) для животных разного пола, размера, возраста, иметь принудительную/естественную вентиляцию, систему поддержания температуры воздуха в пределах от 5 °С до 20 °С;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6)</w:t>
      </w:r>
      <w:r>
        <w:t xml:space="preserve"> </w:t>
      </w:r>
      <w:r>
        <w:rPr>
          <w:szCs w:val="20"/>
        </w:rPr>
        <w:t xml:space="preserve">обеспечивать исключение контакта отловленных животных между собой в ходе транспортирования (за исключением животных из одного помета или же из одной стаи);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7)</w:t>
      </w:r>
      <w:r>
        <w:rPr>
          <w:szCs w:val="20"/>
        </w:rPr>
        <w:t xml:space="preserve"> </w:t>
      </w:r>
      <w:r>
        <w:rPr>
          <w:szCs w:val="20"/>
        </w:rPr>
        <w:t xml:space="preserve">быть укомплектованным набором ошейников, поводков, намордников для применения их в случае необходимости;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8)</w:t>
      </w:r>
      <w:r>
        <w:rPr>
          <w:szCs w:val="20"/>
        </w:rPr>
        <w:t xml:space="preserve"> </w:t>
      </w:r>
      <w:r>
        <w:rPr>
          <w:szCs w:val="20"/>
        </w:rPr>
        <w:t xml:space="preserve">быть укомплектованным аптечкой для оказания экстренной помощи: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9)</w:t>
      </w:r>
      <w:r>
        <w:rPr>
          <w:szCs w:val="20"/>
        </w:rPr>
        <w:t xml:space="preserve"> </w:t>
      </w:r>
      <w:r>
        <w:rPr>
          <w:szCs w:val="20"/>
        </w:rPr>
        <w:t xml:space="preserve">иметь достаточный запас чистой питьевой воды для животных;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10)</w:t>
      </w:r>
      <w:r>
        <w:rPr>
          <w:szCs w:val="20"/>
        </w:rPr>
        <w:t xml:space="preserve"> </w:t>
      </w:r>
      <w:r>
        <w:rPr>
          <w:szCs w:val="20"/>
        </w:rPr>
        <w:t xml:space="preserve">быть оснащенным четкой и читаемой надписью с полным наименованием и телефоном специализированной организации (исполнителя), оказывающей услугу отлова и транспортирования животных без владельца, а также полным наименованием и телефоном заказчика отлова: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11)</w:t>
      </w:r>
      <w:r>
        <w:rPr>
          <w:szCs w:val="20"/>
        </w:rPr>
        <w:t xml:space="preserve"> </w:t>
      </w:r>
      <w:r>
        <w:rPr>
          <w:szCs w:val="20"/>
        </w:rPr>
        <w:t xml:space="preserve">быть оснащенным противопожарным оборудованием и инвентарем.».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6. </w:t>
      </w:r>
      <w:r>
        <w:rPr>
          <w:szCs w:val="20"/>
        </w:rPr>
        <w:t xml:space="preserve">Абзац 2 пункта 20 изложить в следующей редакции: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«Количество перевозимых животных без владельца долж</w:t>
      </w:r>
      <w:r>
        <w:rPr>
          <w:szCs w:val="20"/>
        </w:rPr>
        <w:t xml:space="preserve">но определяться из расчета - не менее 0,6 квадратного метра площади бокса для транспортирования животного на одно животное весом 15 кг и выше и индивидуальные клетки (переноски) для животных весом менее 15 кг в соответствии с пунктом 8.3. ГОСТа Р 58784-201</w:t>
      </w:r>
      <w:r>
        <w:rPr>
          <w:szCs w:val="20"/>
        </w:rPr>
        <w:t xml:space="preserve">9.»</w:t>
      </w:r>
      <w:r>
        <w:rPr>
          <w:szCs w:val="20"/>
        </w:rPr>
        <w:t xml:space="preserve">.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7. </w:t>
      </w:r>
      <w:r>
        <w:rPr>
          <w:szCs w:val="20"/>
        </w:rPr>
        <w:t xml:space="preserve">Абзац 5 пункта 20 изложить в следующей редакции: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«Не допускается совместное транспортирование живых отловленных животных без владельца и трупов животных в соответствии с пунктом 8.4. ГОСТа Р 58784-2019.».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8. </w:t>
      </w:r>
      <w:r>
        <w:rPr>
          <w:szCs w:val="20"/>
        </w:rPr>
        <w:t xml:space="preserve">Пункт 22 Порядка изложить в следующей редакции: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«22. </w:t>
      </w:r>
      <w:r>
        <w:rPr>
          <w:szCs w:val="20"/>
        </w:rPr>
        <w:t xml:space="preserve">После отлова и транспортировки животных без владельцев, транспортные средст</w:t>
      </w:r>
      <w:r>
        <w:rPr>
          <w:szCs w:val="20"/>
        </w:rPr>
        <w:t xml:space="preserve">ва и имеющиеся в них устройства, приспособления, оборудование подлежат механической чистке и дезинфекции, а спецодежда работников, осуществляющих отлов животных без владельцев, подлежит стирке и обеззараживанию регулярно, но не реже одного раза в неделю.».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9. </w:t>
      </w:r>
      <w:r>
        <w:rPr>
          <w:szCs w:val="20"/>
        </w:rPr>
        <w:t xml:space="preserve">Абзац 1 пункта 26 Порядка изложить в следующей редакции: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«26.</w:t>
      </w:r>
      <w:r>
        <w:rPr>
          <w:szCs w:val="20"/>
        </w:rPr>
        <w:t xml:space="preserve"> </w:t>
      </w:r>
      <w:r>
        <w:rPr>
          <w:szCs w:val="20"/>
        </w:rPr>
        <w:t xml:space="preserve">Содержание отловленных животных без владельцев в местах и пунктах временного содержания животных, не являющихся приютами для животных, не допускается в соответствии с частью 5 статьи 18 Федерального закона № 498-ФЗ.».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10. </w:t>
      </w:r>
      <w:r>
        <w:rPr>
          <w:szCs w:val="20"/>
        </w:rPr>
        <w:t xml:space="preserve">Пункт 28 Порядка изложить в следующей редакции: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«28. </w:t>
      </w:r>
      <w:r>
        <w:rPr>
          <w:szCs w:val="20"/>
        </w:rPr>
        <w:t xml:space="preserve">Владельцы приютов и уполномоченные ими лица обязаны: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1) </w:t>
      </w:r>
      <w:r>
        <w:rPr>
          <w:szCs w:val="20"/>
          <w:highlight w:val="white"/>
        </w:rPr>
        <w:t xml:space="preserve">возвращать животных, имеющих на ошейниках или иных предметах (в том числе чи</w:t>
      </w:r>
      <w:r>
        <w:rPr>
          <w:szCs w:val="20"/>
          <w:highlight w:val="white"/>
        </w:rPr>
        <w:t xml:space="preserve">п</w:t>
      </w:r>
      <w:r>
        <w:rPr>
          <w:szCs w:val="20"/>
          <w:highlight w:val="white"/>
        </w:rPr>
        <w:t xml:space="preserve">а</w:t>
      </w:r>
      <w:r>
        <w:rPr>
          <w:szCs w:val="20"/>
          <w:highlight w:val="white"/>
        </w:rPr>
        <w:t xml:space="preserve">х, метках) сведения об их владельцах, владельцам в соответствии с пунктом 5 части </w:t>
      </w:r>
      <w:r>
        <w:rPr>
          <w:szCs w:val="20"/>
        </w:rPr>
        <w:t xml:space="preserve">7 статьи 16 Федерального закона № 498-ФЗ;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2) </w:t>
      </w:r>
      <w:r>
        <w:rPr>
          <w:szCs w:val="20"/>
        </w:rPr>
        <w:t xml:space="preserve">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приюте животных в соответствии с пунктом 6 части 7 статьи 16 Федерального закона № 498-ФЗ;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3) </w:t>
      </w:r>
      <w:r>
        <w:rPr>
          <w:szCs w:val="20"/>
        </w:rPr>
        <w:t xml:space="preserve">размеща</w:t>
      </w:r>
      <w:r>
        <w:rPr>
          <w:szCs w:val="20"/>
        </w:rPr>
        <w:t xml:space="preserve">ть в информационно-телекоммуникационной сети "Интернет" сведения о находящихся в приютах животных без владельцев и животных, от права собственности на которых владельцы отказались в соответствии с пунктом 7 части 7 статьи 16 Федерального закона № 498-ФЗ.».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11. </w:t>
      </w:r>
      <w:r>
        <w:rPr>
          <w:szCs w:val="20"/>
        </w:rPr>
        <w:t xml:space="preserve">Пункт 32 Порядка изложить в следующей редакции: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«32. </w:t>
      </w:r>
      <w:r>
        <w:rPr>
          <w:szCs w:val="20"/>
        </w:rPr>
        <w:t xml:space="preserve">Животные без владельцев, не проявляющие немотивированной агрессивности, после завершения в отношении них мероприятий по </w:t>
      </w:r>
      <w:r>
        <w:rPr>
          <w:szCs w:val="20"/>
        </w:rPr>
        <w:t xml:space="preserve">карантинированию</w:t>
      </w:r>
      <w:r>
        <w:rPr>
          <w:szCs w:val="20"/>
        </w:rPr>
        <w:t xml:space="preserve">, лечению (при необходимости), вакцинации, мечению и стерилизации подлежат возврату из приютов на прежние места их обитания в соответствии с пунктом 4 части 1 статьи 18 Федерального закона № 498-ФЗ.».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12.</w:t>
      </w:r>
      <w:r>
        <w:t xml:space="preserve"> </w:t>
      </w:r>
      <w:r>
        <w:rPr>
          <w:szCs w:val="20"/>
        </w:rPr>
        <w:t xml:space="preserve">Пункт 3</w:t>
      </w:r>
      <w:r>
        <w:rPr>
          <w:szCs w:val="20"/>
        </w:rPr>
        <w:t xml:space="preserve">5</w:t>
      </w:r>
      <w:r>
        <w:rPr>
          <w:szCs w:val="20"/>
        </w:rPr>
        <w:t xml:space="preserve"> Порядка изложить в следующей редакции:</w:t>
      </w:r>
      <w:r>
        <w:rPr>
          <w:szCs w:val="20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  <w:highlight w:val="white"/>
        </w:rPr>
      </w:pPr>
      <w:r>
        <w:rPr>
          <w:szCs w:val="20"/>
        </w:rPr>
        <w:t xml:space="preserve">«35. </w:t>
      </w:r>
      <w:r>
        <w:rPr>
          <w:szCs w:val="20"/>
        </w:rPr>
        <w:t xml:space="preserve">Организации, осуществляющие отлов животных без владельцев, обязаны ве</w:t>
      </w:r>
      <w:r>
        <w:rPr>
          <w:szCs w:val="20"/>
          <w:highlight w:val="white"/>
        </w:rPr>
        <w:t xml:space="preserve">сти видеозапись процесса возврата животных без владельцев на прежние места их обитания и бесплатно представлять по требованию </w:t>
      </w:r>
      <w:r>
        <w:rPr>
          <w:szCs w:val="20"/>
          <w:highlight w:val="white"/>
        </w:rPr>
        <w:t xml:space="preserve">уполномоченного </w:t>
      </w:r>
      <w:r>
        <w:rPr>
          <w:szCs w:val="20"/>
          <w:highlight w:val="white"/>
        </w:rPr>
        <w:t xml:space="preserve">исполнительного </w:t>
      </w:r>
      <w:r>
        <w:rPr>
          <w:szCs w:val="20"/>
          <w:highlight w:val="white"/>
        </w:rPr>
        <w:t xml:space="preserve">органа </w:t>
      </w:r>
      <w:r>
        <w:rPr>
          <w:szCs w:val="20"/>
          <w:highlight w:val="white"/>
        </w:rPr>
        <w:t xml:space="preserve">субъекта Российской Федерации</w:t>
      </w:r>
      <w:r>
        <w:rPr>
          <w:szCs w:val="20"/>
          <w:highlight w:val="white"/>
        </w:rPr>
        <w:t xml:space="preserve"> </w:t>
      </w:r>
      <w:r>
        <w:rPr>
          <w:szCs w:val="20"/>
          <w:highlight w:val="white"/>
        </w:rPr>
        <w:t xml:space="preserve">копии этой видеозаписи</w:t>
      </w:r>
      <w:r>
        <w:rPr>
          <w:szCs w:val="20"/>
          <w:highlight w:val="white"/>
        </w:rPr>
        <w:t xml:space="preserve"> в соответствии с частью 6 статьи 18 Федерального закона </w:t>
      </w:r>
      <w:r>
        <w:rPr>
          <w:szCs w:val="20"/>
          <w:highlight w:val="white"/>
        </w:rPr>
        <w:br/>
        <w:t xml:space="preserve">№ 498-ФЗ</w:t>
      </w:r>
      <w:r>
        <w:rPr>
          <w:szCs w:val="20"/>
          <w:highlight w:val="white"/>
        </w:rPr>
        <w:t xml:space="preserve">. </w:t>
      </w:r>
      <w:r>
        <w:rPr>
          <w:szCs w:val="20"/>
          <w:highlight w:val="white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  <w:highlight w:val="white"/>
        </w:rPr>
      </w:pPr>
      <w:r>
        <w:rPr>
          <w:szCs w:val="20"/>
          <w:highlight w:val="white"/>
        </w:rPr>
        <w:t xml:space="preserve">Срок хранения видеозаписи процесса возврата животных без владельцев организациями и лицами, осуществляющими отлов животных без владельцев, составляет 3 года</w:t>
      </w:r>
      <w:r>
        <w:rPr>
          <w:szCs w:val="20"/>
          <w:highlight w:val="white"/>
        </w:rPr>
        <w:t xml:space="preserve">.»</w:t>
      </w:r>
      <w:r>
        <w:rPr>
          <w:szCs w:val="20"/>
          <w:highlight w:val="white"/>
        </w:rPr>
        <w:t xml:space="preserve">.</w:t>
      </w:r>
      <w:r>
        <w:rPr>
          <w:szCs w:val="20"/>
          <w:highlight w:val="white"/>
        </w:rPr>
      </w:r>
    </w:p>
    <w:p>
      <w:pPr>
        <w:ind w:firstLine="720"/>
        <w:jc w:val="both"/>
        <w:tabs>
          <w:tab w:val="center" w:pos="4677" w:leader="none"/>
          <w:tab w:val="right" w:pos="9355" w:leader="none"/>
        </w:tabs>
      </w:pPr>
      <w:r>
        <w:rPr>
          <w:szCs w:val="20"/>
          <w:highlight w:val="white"/>
        </w:rPr>
        <w:t xml:space="preserve">13. </w:t>
      </w:r>
      <w:r>
        <w:rPr>
          <w:szCs w:val="20"/>
          <w:highlight w:val="white"/>
        </w:rPr>
        <w:t xml:space="preserve">Абзац первый пункта 7, пункты 8-10, пункты 12-14, подпункты 3-5, 8-9 пункта 15, пункт 16 (</w:t>
      </w:r>
      <w:r>
        <w:rPr>
          <w:i/>
          <w:iCs/>
          <w:szCs w:val="20"/>
          <w:highlight w:val="white"/>
        </w:rPr>
        <w:t xml:space="preserve">в части требований к содержанию видеозаписи процесса отлова и ее хранени</w:t>
      </w:r>
      <w:r>
        <w:rPr>
          <w:i/>
          <w:iCs/>
          <w:szCs w:val="20"/>
        </w:rPr>
        <w:t xml:space="preserve">ю</w:t>
      </w:r>
      <w:r>
        <w:rPr>
          <w:szCs w:val="20"/>
        </w:rPr>
        <w:t xml:space="preserve">), пункт 18, абзац первый, третий, четвертый пункта 20, пункты 2125, пункт 27, пункт 31, пункты 33-34, пункт 35 (</w:t>
      </w:r>
      <w:r>
        <w:rPr>
          <w:i/>
          <w:iCs/>
          <w:szCs w:val="20"/>
        </w:rPr>
        <w:t xml:space="preserve">в части требований к содержанию видеозаписи процесса возврата животных и ее хранению</w:t>
      </w:r>
      <w:r>
        <w:rPr>
          <w:szCs w:val="20"/>
        </w:rPr>
        <w:t xml:space="preserve">), пункт 36, пункт 38 (</w:t>
      </w:r>
      <w:r>
        <w:rPr>
          <w:i/>
          <w:iCs/>
          <w:szCs w:val="20"/>
        </w:rPr>
        <w:t xml:space="preserve">в части сроков предоставления отчетности об объеме выполненных работ</w:t>
      </w:r>
      <w:r>
        <w:rPr>
          <w:szCs w:val="20"/>
        </w:rPr>
        <w:t xml:space="preserve">) </w:t>
      </w:r>
      <w:r>
        <w:rPr>
          <w:szCs w:val="20"/>
        </w:rPr>
        <w:t xml:space="preserve">Порядка действуют</w:t>
      </w:r>
      <w:r>
        <w:rPr>
          <w:szCs w:val="20"/>
        </w:rPr>
        <w:t xml:space="preserve"> до 31.12.2030. </w:t>
      </w:r>
      <w:r/>
    </w:p>
    <w:p>
      <w:pPr>
        <w:ind w:firstLine="720"/>
        <w:jc w:val="both"/>
        <w:tabs>
          <w:tab w:val="center" w:pos="4677" w:leader="none"/>
          <w:tab w:val="right" w:pos="9355" w:leader="none"/>
        </w:tabs>
        <w:rPr>
          <w:szCs w:val="20"/>
        </w:rPr>
      </w:pPr>
      <w:r>
        <w:rPr>
          <w:szCs w:val="20"/>
        </w:rPr>
        <w:t xml:space="preserve">14. </w:t>
      </w:r>
      <w:r>
        <w:rPr>
          <w:szCs w:val="20"/>
        </w:rPr>
        <w:t xml:space="preserve">Пункт 8 настоящего приказа вступает в силу с 01.03.2025. </w:t>
      </w:r>
      <w:r>
        <w:rPr>
          <w:szCs w:val="20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9639" w:leader="none"/>
        </w:tabs>
      </w:pPr>
      <w:r/>
      <w:r/>
    </w:p>
    <w:p>
      <w:pPr>
        <w:jc w:val="both"/>
        <w:tabs>
          <w:tab w:val="left" w:pos="9639" w:leader="none"/>
        </w:tabs>
      </w:pPr>
      <w:r>
        <w:t xml:space="preserve">Начальник управления                                                                             </w:t>
      </w:r>
      <w:r>
        <w:t xml:space="preserve"> </w:t>
      </w:r>
      <w:r>
        <w:t xml:space="preserve"> О.А. Рожков</w:t>
      </w:r>
      <w:r/>
    </w:p>
    <w:p>
      <w:pPr>
        <w:jc w:val="center"/>
        <w:rPr>
          <w:color w:val="ffffff"/>
        </w:rPr>
      </w:pPr>
      <w:r>
        <w:rPr>
          <w:color w:val="ffffff"/>
        </w:rPr>
        <w:t xml:space="preserve">[МЕСТО ДЛЯ ПОДПИСИ]</w:t>
      </w:r>
      <w:r>
        <w:rPr>
          <w:color w:val="ffffff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709" w:left="1418" w:header="72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Baltica">
    <w:panose1 w:val="02000603000000000000"/>
  </w:font>
  <w:font w:name="Tahoma">
    <w:panose1 w:val="020B06040305040402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42962094"/>
      <w:docPartObj>
        <w:docPartGallery w:val="Page Numbers (Top of Page)"/>
        <w:docPartUnique w:val="true"/>
      </w:docPartObj>
      <w:rPr/>
    </w:sdtPr>
    <w:sdtContent>
      <w:p>
        <w:pPr>
          <w:pStyle w:val="71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7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1"/>
    <w:link w:val="705"/>
    <w:uiPriority w:val="10"/>
    <w:rPr>
      <w:sz w:val="48"/>
      <w:szCs w:val="48"/>
    </w:rPr>
  </w:style>
  <w:style w:type="character" w:styleId="37">
    <w:name w:val="Subtitle Char"/>
    <w:basedOn w:val="691"/>
    <w:link w:val="707"/>
    <w:uiPriority w:val="11"/>
    <w:rPr>
      <w:sz w:val="24"/>
      <w:szCs w:val="24"/>
    </w:rPr>
  </w:style>
  <w:style w:type="character" w:styleId="39">
    <w:name w:val="Quote Char"/>
    <w:link w:val="709"/>
    <w:uiPriority w:val="29"/>
    <w:rPr>
      <w:i/>
    </w:rPr>
  </w:style>
  <w:style w:type="character" w:styleId="41">
    <w:name w:val="Intense Quote Char"/>
    <w:link w:val="711"/>
    <w:uiPriority w:val="30"/>
    <w:rPr>
      <w:i/>
    </w:rPr>
  </w:style>
  <w:style w:type="character" w:styleId="47">
    <w:name w:val="Caption Char"/>
    <w:basedOn w:val="717"/>
    <w:link w:val="715"/>
    <w:uiPriority w:val="99"/>
  </w:style>
  <w:style w:type="character" w:styleId="176">
    <w:name w:val="Footnote Text Char"/>
    <w:link w:val="846"/>
    <w:uiPriority w:val="99"/>
    <w:rPr>
      <w:sz w:val="18"/>
    </w:rPr>
  </w:style>
  <w:style w:type="character" w:styleId="179">
    <w:name w:val="Endnote Text Char"/>
    <w:link w:val="849"/>
    <w:uiPriority w:val="99"/>
    <w:rPr>
      <w:sz w:val="20"/>
    </w:rPr>
  </w:style>
  <w:style w:type="paragraph" w:styleId="681" w:default="1">
    <w:name w:val="Normal"/>
    <w:qFormat/>
    <w:rPr>
      <w:sz w:val="28"/>
      <w:szCs w:val="28"/>
      <w:lang w:eastAsia="ru-RU"/>
    </w:rPr>
  </w:style>
  <w:style w:type="paragraph" w:styleId="682">
    <w:name w:val="Heading 1"/>
    <w:basedOn w:val="681"/>
    <w:next w:val="681"/>
    <w:link w:val="87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683">
    <w:name w:val="Heading 2"/>
    <w:basedOn w:val="681"/>
    <w:next w:val="681"/>
    <w:link w:val="695"/>
    <w:qFormat/>
    <w:pPr>
      <w:keepNext/>
      <w:outlineLvl w:val="1"/>
    </w:p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681"/>
    <w:uiPriority w:val="34"/>
    <w:qFormat/>
    <w:pPr>
      <w:contextualSpacing/>
      <w:ind w:left="720"/>
    </w:pPr>
  </w:style>
  <w:style w:type="paragraph" w:styleId="704">
    <w:name w:val="No Spacing"/>
    <w:uiPriority w:val="1"/>
    <w:qFormat/>
  </w:style>
  <w:style w:type="paragraph" w:styleId="705">
    <w:name w:val="Title"/>
    <w:basedOn w:val="681"/>
    <w:next w:val="68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 w:customStyle="1">
    <w:name w:val="Заголовок Знак"/>
    <w:link w:val="705"/>
    <w:uiPriority w:val="10"/>
    <w:rPr>
      <w:sz w:val="48"/>
      <w:szCs w:val="48"/>
    </w:rPr>
  </w:style>
  <w:style w:type="paragraph" w:styleId="707">
    <w:name w:val="Subtitle"/>
    <w:basedOn w:val="681"/>
    <w:next w:val="68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link w:val="707"/>
    <w:uiPriority w:val="11"/>
    <w:rPr>
      <w:sz w:val="24"/>
      <w:szCs w:val="24"/>
    </w:rPr>
  </w:style>
  <w:style w:type="paragraph" w:styleId="709">
    <w:name w:val="Quote"/>
    <w:basedOn w:val="681"/>
    <w:next w:val="681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1"/>
    <w:next w:val="681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>
    <w:name w:val="Header"/>
    <w:basedOn w:val="681"/>
    <w:link w:val="871"/>
    <w:uiPriority w:val="99"/>
    <w:pPr>
      <w:tabs>
        <w:tab w:val="center" w:pos="4153" w:leader="none"/>
        <w:tab w:val="right" w:pos="8306" w:leader="none"/>
      </w:tabs>
    </w:pPr>
  </w:style>
  <w:style w:type="character" w:styleId="714" w:customStyle="1">
    <w:name w:val="Header Char"/>
    <w:uiPriority w:val="99"/>
  </w:style>
  <w:style w:type="paragraph" w:styleId="715">
    <w:name w:val="Footer"/>
    <w:basedOn w:val="681"/>
    <w:link w:val="718"/>
    <w:pPr>
      <w:tabs>
        <w:tab w:val="center" w:pos="4153" w:leader="none"/>
        <w:tab w:val="right" w:pos="8306" w:leader="none"/>
      </w:tabs>
    </w:pPr>
  </w:style>
  <w:style w:type="character" w:styleId="716" w:customStyle="1">
    <w:name w:val="Footer Char"/>
    <w:uiPriority w:val="99"/>
  </w:style>
  <w:style w:type="paragraph" w:styleId="717">
    <w:name w:val="Caption"/>
    <w:basedOn w:val="681"/>
    <w:qFormat/>
    <w:pPr>
      <w:jc w:val="center"/>
    </w:pPr>
    <w:rPr>
      <w:sz w:val="32"/>
    </w:rPr>
  </w:style>
  <w:style w:type="character" w:styleId="718" w:customStyle="1">
    <w:name w:val="Нижний колонтитул Знак"/>
    <w:link w:val="715"/>
    <w:uiPriority w:val="99"/>
  </w:style>
  <w:style w:type="table" w:styleId="719">
    <w:name w:val="Table Grid"/>
    <w:basedOn w:val="692"/>
    <w:uiPriority w:val="39"/>
    <w:tblPr/>
  </w:style>
  <w:style w:type="table" w:styleId="72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1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681"/>
    <w:link w:val="850"/>
    <w:uiPriority w:val="99"/>
    <w:semiHidden/>
    <w:unhideWhenUsed/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681"/>
    <w:next w:val="681"/>
    <w:uiPriority w:val="39"/>
    <w:unhideWhenUsed/>
    <w:pPr>
      <w:spacing w:after="57"/>
    </w:pPr>
  </w:style>
  <w:style w:type="paragraph" w:styleId="853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4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5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6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7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8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9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60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1"/>
    <w:next w:val="681"/>
    <w:uiPriority w:val="99"/>
    <w:unhideWhenUsed/>
  </w:style>
  <w:style w:type="character" w:styleId="863" w:customStyle="1">
    <w:name w:val="Основной шрифт"/>
  </w:style>
  <w:style w:type="paragraph" w:styleId="864" w:customStyle="1">
    <w:name w:val="Письмо главы"/>
    <w:basedOn w:val="681"/>
    <w:pPr>
      <w:ind w:firstLine="709"/>
      <w:jc w:val="both"/>
    </w:pPr>
  </w:style>
  <w:style w:type="character" w:styleId="865" w:customStyle="1">
    <w:name w:val="номер страницы"/>
    <w:basedOn w:val="863"/>
  </w:style>
  <w:style w:type="paragraph" w:styleId="866">
    <w:name w:val="Balloon Text"/>
    <w:basedOn w:val="681"/>
    <w:semiHidden/>
    <w:rPr>
      <w:rFonts w:ascii="Tahoma" w:hAnsi="Tahoma" w:cs="Tahoma"/>
      <w:sz w:val="16"/>
      <w:szCs w:val="16"/>
    </w:rPr>
  </w:style>
  <w:style w:type="paragraph" w:styleId="867">
    <w:name w:val="Body Text"/>
    <w:basedOn w:val="681"/>
  </w:style>
  <w:style w:type="paragraph" w:styleId="868" w:customStyle="1">
    <w:name w:val="Кому"/>
    <w:basedOn w:val="681"/>
    <w:pPr>
      <w:widowControl w:val="off"/>
    </w:pPr>
    <w:rPr>
      <w:rFonts w:ascii="Baltica" w:hAnsi="Baltica"/>
      <w:sz w:val="24"/>
    </w:rPr>
  </w:style>
  <w:style w:type="paragraph" w:styleId="869">
    <w:name w:val="Body Text Indent 2"/>
    <w:basedOn w:val="681"/>
    <w:pPr>
      <w:ind w:left="1985" w:hanging="1985"/>
      <w:jc w:val="both"/>
    </w:pPr>
  </w:style>
  <w:style w:type="character" w:styleId="870" w:customStyle="1">
    <w:name w:val="Заголовок 1 Знак"/>
    <w:link w:val="682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71" w:customStyle="1">
    <w:name w:val="Верхний колонтитул Знак"/>
    <w:link w:val="713"/>
    <w:uiPriority w:val="99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Анодина</dc:creator>
  <cp:revision>4</cp:revision>
  <dcterms:created xsi:type="dcterms:W3CDTF">2024-11-06T11:47:00Z</dcterms:created>
  <dcterms:modified xsi:type="dcterms:W3CDTF">2024-11-11T09:26:03Z</dcterms:modified>
  <cp:version>1048576</cp:version>
</cp:coreProperties>
</file>