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387"/>
        <w:jc w:val="right"/>
        <w:tabs>
          <w:tab w:val="left" w:pos="5812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Правительства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387"/>
        <w:jc w:val="right"/>
        <w:tabs>
          <w:tab w:val="left" w:pos="5812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right="-1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right="-1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right="-1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right="-1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right="-1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right="-1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right="-1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right="-1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 постановление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Правительства Новосибирской области от 02.02.2015 № 37-п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54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5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5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 о с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 а н о в л я е т: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 постановление 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Пункт 2 дополнить подпунктом 20 следующего содержания:</w:t>
      </w:r>
      <w:r>
        <w:rPr>
          <w:rFonts w:ascii="Times New Roman" w:hAnsi="Times New Roman" w:cs="Times New Roman"/>
          <w:sz w:val="28"/>
          <w:szCs w:val="28"/>
          <w:lang w:bidi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«20) 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Порядок предоставления и распределение субсидий местным бюджетам на софинансирование расходных обязательств муниципальных образований Новосибирской области на создание и оснащение муниципальных приютов для животных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Дополнить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 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постановлению.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А.А. Травников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О.А. Рожков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228 62 20</w:t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97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22"/>
        <w:gridCol w:w="284"/>
        <w:gridCol w:w="2974"/>
      </w:tblGrid>
      <w:tr>
        <w:tblPrEx/>
        <w:trPr/>
        <w:tc>
          <w:tcPr>
            <w:tcW w:w="652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СОГЛАСОВАНО: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r>
          </w:p>
        </w:tc>
        <w:tc>
          <w:tcPr>
            <w:tcW w:w="29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527"/>
        </w:trPr>
        <w:tc>
          <w:tcPr>
            <w:tcW w:w="6522" w:type="dxa"/>
            <w:textDirection w:val="lrTb"/>
            <w:noWrap w:val="false"/>
          </w:tcPr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4" w:type="dxa"/>
            <w:textDirection w:val="lrTb"/>
            <w:noWrap w:val="false"/>
          </w:tcPr>
          <w:p>
            <w:pPr>
              <w:ind w:left="0" w:right="-77" w:firstLine="0"/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-77" w:firstLine="0"/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-77" w:firstLine="0"/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-77" w:firstLine="0"/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-77" w:firstLine="0"/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393"/>
        </w:trPr>
        <w:tc>
          <w:tcPr>
            <w:tcW w:w="6522" w:type="dxa"/>
            <w:textDirection w:val="lrTb"/>
            <w:noWrap w:val="false"/>
          </w:tcPr>
          <w:p>
            <w:pPr>
              <w:shd w:val="clear" w:color="auto" w:fill="ffffff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юстиции Новосибирской области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  <w:tab w:val="left" w:pos="894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_»_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4" w:type="dxa"/>
            <w:textDirection w:val="lrTb"/>
            <w:noWrap w:val="false"/>
          </w:tcPr>
          <w:p>
            <w:pPr>
              <w:ind w:left="0" w:right="-77" w:firstLine="0"/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984"/>
        </w:trPr>
        <w:tc>
          <w:tcPr>
            <w:tcW w:w="6522" w:type="dxa"/>
            <w:textDirection w:val="lrTb"/>
            <w:noWrap w:val="false"/>
          </w:tcPr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– министр сельского хозяйства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4" w:type="dxa"/>
            <w:textDirection w:val="lrTb"/>
            <w:noWrap w:val="false"/>
          </w:tcPr>
          <w:p>
            <w:pPr>
              <w:ind w:left="0" w:right="-77" w:firstLine="0"/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-77" w:firstLine="0"/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-77" w:firstLine="0"/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Шинделов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984"/>
        </w:trPr>
        <w:tc>
          <w:tcPr>
            <w:tcW w:w="6522" w:type="dxa"/>
            <w:textDirection w:val="lrTb"/>
            <w:noWrap w:val="false"/>
          </w:tcPr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Новосибирской области - министр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налоговой политики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_»_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4" w:type="dxa"/>
            <w:textDirection w:val="lrTb"/>
            <w:noWrap w:val="false"/>
          </w:tcPr>
          <w:p>
            <w:pPr>
              <w:ind w:left="0" w:right="-77" w:firstLine="0"/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-77" w:firstLine="0"/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-77" w:firstLine="0"/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В.Ю. Голубенко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844"/>
        </w:trPr>
        <w:tc>
          <w:tcPr>
            <w:tcW w:w="6522" w:type="dxa"/>
            <w:textDirection w:val="lrTb"/>
            <w:noWrap w:val="false"/>
          </w:tcPr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ветеринарии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«___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________2024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4" w:type="dxa"/>
            <w:textDirection w:val="lrTb"/>
            <w:noWrap w:val="false"/>
          </w:tcPr>
          <w:p>
            <w:pPr>
              <w:ind w:left="0" w:right="-77" w:firstLine="0"/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-77" w:firstLine="0"/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О.А. Рожков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</w:t>
      </w:r>
      <w:r>
        <w:rPr>
          <w:rFonts w:ascii="Times New Roman" w:hAnsi="Times New Roman"/>
          <w:sz w:val="20"/>
          <w:szCs w:val="20"/>
        </w:rPr>
        <w:t xml:space="preserve">онсультант </w:t>
      </w:r>
      <w:r>
        <w:rPr>
          <w:rFonts w:ascii="Times New Roman" w:hAnsi="Times New Roman"/>
          <w:sz w:val="20"/>
          <w:szCs w:val="20"/>
        </w:rPr>
        <w:t xml:space="preserve">–</w:t>
      </w:r>
      <w:r>
        <w:rPr>
          <w:rFonts w:ascii="Times New Roman" w:hAnsi="Times New Roman"/>
          <w:sz w:val="20"/>
          <w:szCs w:val="20"/>
        </w:rPr>
        <w:t xml:space="preserve"> юрист</w:t>
      </w:r>
      <w:r>
        <w:rPr>
          <w:rFonts w:ascii="Times New Roman" w:hAnsi="Times New Roman"/>
          <w:sz w:val="20"/>
          <w:szCs w:val="20"/>
        </w:rPr>
        <w:t xml:space="preserve"> отдела государственных закупок,</w:t>
      </w:r>
      <w:r>
        <w:rPr>
          <w:rFonts w:ascii="Times New Roman" w:hAnsi="Times New Roman"/>
          <w:sz w:val="20"/>
          <w:szCs w:val="20"/>
        </w:rPr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контрольно-ревизионной, правовой и кадровой работы</w:t>
      </w:r>
      <w:r>
        <w:rPr>
          <w:rFonts w:ascii="Times New Roman" w:hAnsi="Times New Roman"/>
          <w:sz w:val="20"/>
          <w:szCs w:val="20"/>
        </w:rPr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управления ветеринарии Новосибирской области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Е.А. Смагина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</w:p>
    <w:p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99158749"/>
      <w:docPartObj>
        <w:docPartGallery w:val="Page Numbers (Top of Page)"/>
        <w:docPartUnique w:val="true"/>
      </w:docPartObj>
      <w:rPr/>
    </w:sdtPr>
    <w:sdtContent>
      <w:p>
        <w:pPr>
          <w:pStyle w:val="909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 xml:space="preserve">3</w:t>
        </w:r>
        <w:r>
          <w:rPr>
            <w:rFonts w:ascii="Times New Roman" w:hAnsi="Times New Roman"/>
          </w:rPr>
          <w:fldChar w:fldCharType="end"/>
        </w:r>
        <w:r/>
      </w:p>
    </w:sdtContent>
  </w:sdt>
  <w:p>
    <w:pPr>
      <w:pStyle w:val="909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rPr>
        <w:color w:val="ffffff" w:themeColor="background1"/>
      </w:rPr>
    </w:pPr>
    <w:r>
      <w:rPr>
        <w:color w:val="ffffff" w:themeColor="background1"/>
      </w:rPr>
    </w:r>
    <w:r>
      <w:rPr>
        <w:color w:val="ffffff" w:themeColor="background1"/>
      </w:rPr>
    </w:r>
  </w:p>
  <w:p>
    <w:pPr>
      <w:pStyle w:val="9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49" w:hanging="283"/>
        <w:tabs>
          <w:tab w:val="num" w:pos="849" w:leader="none"/>
        </w:tabs>
      </w:pPr>
      <w:rPr>
        <w:rFonts w:ascii="Times New Roman" w:hAnsi="Times New Roman" w:cs="Times New Roman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1132" w:hanging="283"/>
        <w:tabs>
          <w:tab w:val="num" w:pos="1132" w:leader="none"/>
        </w:tabs>
      </w:pPr>
      <w:rPr>
        <w:rFonts w:ascii="Times New Roman" w:hAnsi="Times New Roman" w:cs="Times New Roman"/>
        <w:sz w:val="28"/>
      </w:rPr>
    </w:lvl>
    <w:lvl w:ilvl="2">
      <w:start w:val="1"/>
      <w:numFmt w:val="decimal"/>
      <w:isLgl w:val="false"/>
      <w:suff w:val="tab"/>
      <w:lvlText w:val="%3)"/>
      <w:lvlJc w:val="left"/>
      <w:pPr>
        <w:ind w:left="1415" w:hanging="283"/>
        <w:tabs>
          <w:tab w:val="num" w:pos="1415" w:leader="none"/>
        </w:tabs>
      </w:pPr>
      <w:rPr>
        <w:rFonts w:ascii="Times New Roman" w:hAnsi="Times New Roman" w:cs="Times New Roman"/>
        <w:sz w:val="28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49" w:hanging="283"/>
        <w:tabs>
          <w:tab w:val="num" w:pos="849" w:leader="none"/>
        </w:tabs>
      </w:pPr>
      <w:rPr>
        <w:rFonts w:ascii="Times New Roman" w:hAnsi="Times New Roman" w:cs="Times New Roman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1132" w:hanging="283"/>
        <w:tabs>
          <w:tab w:val="num" w:pos="1132" w:leader="none"/>
        </w:tabs>
      </w:pPr>
      <w:rPr>
        <w:rFonts w:ascii="Times New Roman" w:hAnsi="Times New Roman" w:cs="Times New Roman"/>
        <w:sz w:val="28"/>
      </w:rPr>
    </w:lvl>
    <w:lvl w:ilvl="2">
      <w:start w:val="1"/>
      <w:numFmt w:val="decimal"/>
      <w:isLgl w:val="false"/>
      <w:suff w:val="tab"/>
      <w:lvlText w:val="%3)"/>
      <w:lvlJc w:val="left"/>
      <w:pPr>
        <w:ind w:left="1415" w:hanging="283"/>
        <w:tabs>
          <w:tab w:val="num" w:pos="1415" w:leader="none"/>
        </w:tabs>
      </w:pPr>
      <w:rPr>
        <w:rFonts w:ascii="Times New Roman" w:hAnsi="Times New Roman" w:cs="Times New Roman"/>
        <w:sz w:val="28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49" w:hanging="283"/>
        <w:tabs>
          <w:tab w:val="num" w:pos="849" w:leader="none"/>
        </w:tabs>
      </w:pPr>
      <w:rPr>
        <w:rFonts w:ascii="Times New Roman" w:hAnsi="Times New Roman" w:cs="Times New Roman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1132" w:hanging="283"/>
        <w:tabs>
          <w:tab w:val="num" w:pos="1132" w:leader="none"/>
        </w:tabs>
      </w:pPr>
      <w:rPr>
        <w:rFonts w:ascii="Times New Roman" w:hAnsi="Times New Roman" w:cs="Times New Roman"/>
        <w:sz w:val="28"/>
      </w:rPr>
    </w:lvl>
    <w:lvl w:ilvl="2">
      <w:start w:val="1"/>
      <w:numFmt w:val="decimal"/>
      <w:isLgl w:val="false"/>
      <w:suff w:val="tab"/>
      <w:lvlText w:val="%3)"/>
      <w:lvlJc w:val="left"/>
      <w:pPr>
        <w:ind w:left="1415" w:hanging="283"/>
        <w:tabs>
          <w:tab w:val="num" w:pos="1415" w:leader="none"/>
        </w:tabs>
      </w:pPr>
      <w:rPr>
        <w:rFonts w:ascii="Times New Roman" w:hAnsi="Times New Roman" w:cs="Times New Roman"/>
        <w:sz w:val="28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49" w:hanging="283"/>
        <w:tabs>
          <w:tab w:val="num" w:pos="849" w:leader="none"/>
        </w:tabs>
      </w:pPr>
      <w:rPr>
        <w:rFonts w:ascii="Times New Roman" w:hAnsi="Times New Roman" w:cs="Times New Roman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1132" w:hanging="283"/>
        <w:tabs>
          <w:tab w:val="num" w:pos="1132" w:leader="none"/>
        </w:tabs>
      </w:pPr>
      <w:rPr>
        <w:rFonts w:ascii="Times New Roman" w:hAnsi="Times New Roman" w:cs="Times New Roman"/>
        <w:sz w:val="28"/>
      </w:rPr>
    </w:lvl>
    <w:lvl w:ilvl="2">
      <w:start w:val="1"/>
      <w:numFmt w:val="decimal"/>
      <w:isLgl w:val="false"/>
      <w:suff w:val="tab"/>
      <w:lvlText w:val="%3)"/>
      <w:lvlJc w:val="left"/>
      <w:pPr>
        <w:ind w:left="1415" w:hanging="283"/>
        <w:tabs>
          <w:tab w:val="num" w:pos="1415" w:leader="none"/>
        </w:tabs>
      </w:pPr>
      <w:rPr>
        <w:rFonts w:ascii="Times New Roman" w:hAnsi="Times New Roman" w:cs="Times New Roman"/>
        <w:sz w:val="28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49" w:hanging="283"/>
        <w:tabs>
          <w:tab w:val="num" w:pos="849" w:leader="none"/>
        </w:tabs>
      </w:pPr>
      <w:rPr>
        <w:rFonts w:ascii="Times New Roman" w:hAnsi="Times New Roman" w:cs="Times New Roman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1132" w:hanging="283"/>
        <w:tabs>
          <w:tab w:val="num" w:pos="1132" w:leader="none"/>
        </w:tabs>
      </w:pPr>
      <w:rPr>
        <w:rFonts w:ascii="Times New Roman" w:hAnsi="Times New Roman" w:cs="Times New Roman"/>
        <w:sz w:val="28"/>
      </w:rPr>
    </w:lvl>
    <w:lvl w:ilvl="2">
      <w:start w:val="1"/>
      <w:numFmt w:val="decimal"/>
      <w:isLgl w:val="false"/>
      <w:suff w:val="tab"/>
      <w:lvlText w:val="%3)"/>
      <w:lvlJc w:val="left"/>
      <w:pPr>
        <w:ind w:left="1415" w:hanging="283"/>
        <w:tabs>
          <w:tab w:val="num" w:pos="1415" w:leader="none"/>
        </w:tabs>
      </w:pPr>
      <w:rPr>
        <w:rFonts w:ascii="Times New Roman" w:hAnsi="Times New Roman" w:cs="Times New Roman"/>
        <w:sz w:val="28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49" w:hanging="283"/>
        <w:tabs>
          <w:tab w:val="num" w:pos="849" w:leader="none"/>
        </w:tabs>
      </w:pPr>
      <w:rPr>
        <w:rFonts w:ascii="Times New Roman" w:hAnsi="Times New Roman" w:cs="Times New Roman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1132" w:hanging="283"/>
        <w:tabs>
          <w:tab w:val="num" w:pos="1132" w:leader="none"/>
        </w:tabs>
      </w:pPr>
      <w:rPr>
        <w:rFonts w:ascii="Times New Roman" w:hAnsi="Times New Roman" w:cs="Times New Roman"/>
        <w:sz w:val="28"/>
      </w:rPr>
    </w:lvl>
    <w:lvl w:ilvl="2">
      <w:start w:val="1"/>
      <w:numFmt w:val="decimal"/>
      <w:isLgl w:val="false"/>
      <w:suff w:val="tab"/>
      <w:lvlText w:val="%3)"/>
      <w:lvlJc w:val="left"/>
      <w:pPr>
        <w:ind w:left="1415" w:hanging="283"/>
        <w:tabs>
          <w:tab w:val="num" w:pos="1415" w:leader="none"/>
        </w:tabs>
      </w:pPr>
      <w:rPr>
        <w:rFonts w:ascii="Times New Roman" w:hAnsi="Times New Roman" w:cs="Times New Roman"/>
        <w:sz w:val="28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568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68" w:firstLine="0"/>
      </w:pPr>
      <w:rPr>
        <w:rFonts w:ascii="Times New Roman" w:hAnsi="Times New Roman" w:cs="Times New Roman"/>
        <w:sz w:val="28"/>
      </w:rPr>
    </w:lvl>
    <w:lvl w:ilvl="3">
      <w:start w:val="1"/>
      <w:numFmt w:val="decimal"/>
      <w:isLgl w:val="false"/>
      <w:suff w:val="tab"/>
      <w:lvlText w:val=""/>
      <w:lvlJc w:val="left"/>
      <w:pPr>
        <w:ind w:left="568" w:firstLine="0"/>
      </w:pPr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>
        <w:ind w:left="568" w:firstLine="0"/>
      </w:pPr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>
        <w:ind w:left="568" w:firstLine="0"/>
      </w:pPr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>
        <w:ind w:left="568" w:firstLine="0"/>
      </w:pPr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>
        <w:ind w:left="568" w:firstLine="0"/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ind w:left="568" w:firstLine="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49" w:hanging="283"/>
        <w:tabs>
          <w:tab w:val="num" w:pos="849" w:leader="none"/>
        </w:tabs>
      </w:pPr>
      <w:rPr>
        <w:rFonts w:ascii="Times New Roman" w:hAnsi="Times New Roman" w:cs="Times New Roman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1132" w:hanging="283"/>
        <w:tabs>
          <w:tab w:val="num" w:pos="1132" w:leader="none"/>
        </w:tabs>
      </w:pPr>
      <w:rPr>
        <w:rFonts w:ascii="Times New Roman" w:hAnsi="Times New Roman" w:cs="Times New Roman"/>
        <w:sz w:val="28"/>
      </w:rPr>
    </w:lvl>
    <w:lvl w:ilvl="2">
      <w:start w:val="1"/>
      <w:numFmt w:val="decimal"/>
      <w:isLgl w:val="false"/>
      <w:suff w:val="tab"/>
      <w:lvlText w:val="%3)"/>
      <w:lvlJc w:val="left"/>
      <w:pPr>
        <w:ind w:left="1415" w:hanging="283"/>
        <w:tabs>
          <w:tab w:val="num" w:pos="1415" w:leader="none"/>
        </w:tabs>
      </w:pPr>
      <w:rPr>
        <w:rFonts w:ascii="Times New Roman" w:hAnsi="Times New Roman" w:cs="Times New Roman"/>
        <w:sz w:val="28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49" w:hanging="283"/>
        <w:tabs>
          <w:tab w:val="num" w:pos="849" w:leader="none"/>
        </w:tabs>
      </w:pPr>
      <w:rPr>
        <w:rFonts w:ascii="Times New Roman" w:hAnsi="Times New Roman" w:cs="Times New Roman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1132" w:hanging="283"/>
        <w:tabs>
          <w:tab w:val="num" w:pos="1132" w:leader="none"/>
        </w:tabs>
      </w:pPr>
      <w:rPr>
        <w:rFonts w:ascii="Times New Roman" w:hAnsi="Times New Roman" w:cs="Times New Roman"/>
        <w:sz w:val="28"/>
      </w:rPr>
    </w:lvl>
    <w:lvl w:ilvl="2">
      <w:start w:val="1"/>
      <w:numFmt w:val="decimal"/>
      <w:isLgl w:val="false"/>
      <w:suff w:val="tab"/>
      <w:lvlText w:val="%3)"/>
      <w:lvlJc w:val="left"/>
      <w:pPr>
        <w:ind w:left="1415" w:hanging="283"/>
        <w:tabs>
          <w:tab w:val="num" w:pos="1415" w:leader="none"/>
        </w:tabs>
      </w:pPr>
      <w:rPr>
        <w:rFonts w:ascii="Times New Roman" w:hAnsi="Times New Roman" w:cs="Times New Roman"/>
        <w:sz w:val="28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0"/>
  </w:num>
  <w:num w:numId="11">
    <w:abstractNumId w:val="13"/>
  </w:num>
  <w:num w:numId="12">
    <w:abstractNumId w:val="12"/>
  </w:num>
  <w:num w:numId="13">
    <w:abstractNumId w:val="7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1"/>
    <w:link w:val="73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1"/>
    <w:link w:val="73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41"/>
    <w:link w:val="754"/>
    <w:uiPriority w:val="10"/>
    <w:rPr>
      <w:sz w:val="48"/>
      <w:szCs w:val="48"/>
    </w:rPr>
  </w:style>
  <w:style w:type="character" w:styleId="37">
    <w:name w:val="Subtitle Char"/>
    <w:basedOn w:val="741"/>
    <w:link w:val="756"/>
    <w:uiPriority w:val="11"/>
    <w:rPr>
      <w:sz w:val="24"/>
      <w:szCs w:val="24"/>
    </w:rPr>
  </w:style>
  <w:style w:type="character" w:styleId="39">
    <w:name w:val="Quote Char"/>
    <w:link w:val="758"/>
    <w:uiPriority w:val="29"/>
    <w:rPr>
      <w:i/>
    </w:rPr>
  </w:style>
  <w:style w:type="character" w:styleId="41">
    <w:name w:val="Intense Quote Char"/>
    <w:link w:val="760"/>
    <w:uiPriority w:val="30"/>
    <w:rPr>
      <w:i/>
    </w:rPr>
  </w:style>
  <w:style w:type="character" w:styleId="176">
    <w:name w:val="Footnote Text Char"/>
    <w:link w:val="892"/>
    <w:uiPriority w:val="99"/>
    <w:rPr>
      <w:sz w:val="18"/>
    </w:rPr>
  </w:style>
  <w:style w:type="character" w:styleId="179">
    <w:name w:val="Endnote Text Char"/>
    <w:link w:val="895"/>
    <w:uiPriority w:val="99"/>
    <w:rPr>
      <w:sz w:val="20"/>
    </w:rPr>
  </w:style>
  <w:style w:type="paragraph" w:styleId="731" w:default="1">
    <w:name w:val="Normal"/>
    <w:qFormat/>
    <w:pPr>
      <w:spacing w:after="0" w:line="240" w:lineRule="auto"/>
    </w:pPr>
    <w:rPr>
      <w:sz w:val="24"/>
      <w:szCs w:val="24"/>
    </w:rPr>
  </w:style>
  <w:style w:type="paragraph" w:styleId="732">
    <w:name w:val="Heading 1"/>
    <w:basedOn w:val="731"/>
    <w:next w:val="731"/>
    <w:link w:val="7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3">
    <w:name w:val="Heading 2"/>
    <w:basedOn w:val="731"/>
    <w:next w:val="731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4">
    <w:name w:val="Heading 3"/>
    <w:basedOn w:val="731"/>
    <w:next w:val="731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5">
    <w:name w:val="Heading 4"/>
    <w:basedOn w:val="731"/>
    <w:next w:val="731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731"/>
    <w:next w:val="731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37">
    <w:name w:val="Heading 6"/>
    <w:basedOn w:val="731"/>
    <w:next w:val="731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731"/>
    <w:next w:val="731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731"/>
    <w:next w:val="731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731"/>
    <w:next w:val="731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Заголовок 1 Знак"/>
    <w:basedOn w:val="741"/>
    <w:link w:val="732"/>
    <w:uiPriority w:val="9"/>
    <w:rPr>
      <w:rFonts w:ascii="Arial" w:hAnsi="Arial" w:eastAsia="Arial" w:cs="Arial"/>
      <w:sz w:val="40"/>
      <w:szCs w:val="40"/>
    </w:rPr>
  </w:style>
  <w:style w:type="character" w:styleId="745" w:customStyle="1">
    <w:name w:val="Заголовок 2 Знак"/>
    <w:basedOn w:val="741"/>
    <w:link w:val="733"/>
    <w:uiPriority w:val="9"/>
    <w:rPr>
      <w:rFonts w:ascii="Arial" w:hAnsi="Arial" w:eastAsia="Arial" w:cs="Arial"/>
      <w:sz w:val="34"/>
    </w:rPr>
  </w:style>
  <w:style w:type="character" w:styleId="746" w:customStyle="1">
    <w:name w:val="Заголовок 3 Знак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Заголовок 4 Знак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Заголовок 5 Знак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Заголовок 6 Знак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Заголовок 7 Знак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Заголовок 8 Знак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Заголовок 9 Знак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No Spacing"/>
    <w:uiPriority w:val="1"/>
    <w:qFormat/>
    <w:pPr>
      <w:spacing w:after="0" w:line="240" w:lineRule="auto"/>
    </w:pPr>
  </w:style>
  <w:style w:type="paragraph" w:styleId="754">
    <w:name w:val="Title"/>
    <w:basedOn w:val="731"/>
    <w:next w:val="731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 w:customStyle="1">
    <w:name w:val="Заголовок Знак"/>
    <w:basedOn w:val="741"/>
    <w:link w:val="754"/>
    <w:uiPriority w:val="10"/>
    <w:rPr>
      <w:sz w:val="48"/>
      <w:szCs w:val="48"/>
    </w:rPr>
  </w:style>
  <w:style w:type="paragraph" w:styleId="756">
    <w:name w:val="Subtitle"/>
    <w:basedOn w:val="731"/>
    <w:next w:val="731"/>
    <w:link w:val="757"/>
    <w:uiPriority w:val="11"/>
    <w:qFormat/>
    <w:pPr>
      <w:spacing w:before="200" w:after="200"/>
    </w:pPr>
  </w:style>
  <w:style w:type="character" w:styleId="757" w:customStyle="1">
    <w:name w:val="Подзаголовок Знак"/>
    <w:basedOn w:val="741"/>
    <w:link w:val="756"/>
    <w:uiPriority w:val="11"/>
    <w:rPr>
      <w:sz w:val="24"/>
      <w:szCs w:val="24"/>
    </w:rPr>
  </w:style>
  <w:style w:type="paragraph" w:styleId="758">
    <w:name w:val="Quote"/>
    <w:basedOn w:val="731"/>
    <w:next w:val="731"/>
    <w:link w:val="759"/>
    <w:uiPriority w:val="29"/>
    <w:qFormat/>
    <w:pPr>
      <w:ind w:left="720" w:right="720"/>
    </w:pPr>
    <w:rPr>
      <w:i/>
    </w:rPr>
  </w:style>
  <w:style w:type="character" w:styleId="759" w:customStyle="1">
    <w:name w:val="Цитата 2 Знак"/>
    <w:link w:val="758"/>
    <w:uiPriority w:val="29"/>
    <w:rPr>
      <w:i/>
    </w:rPr>
  </w:style>
  <w:style w:type="paragraph" w:styleId="760">
    <w:name w:val="Intense Quote"/>
    <w:basedOn w:val="731"/>
    <w:next w:val="731"/>
    <w:link w:val="76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 w:customStyle="1">
    <w:name w:val="Выделенная цитата Знак"/>
    <w:link w:val="760"/>
    <w:uiPriority w:val="30"/>
    <w:rPr>
      <w:i/>
    </w:rPr>
  </w:style>
  <w:style w:type="character" w:styleId="762" w:customStyle="1">
    <w:name w:val="Header Char"/>
    <w:basedOn w:val="741"/>
    <w:uiPriority w:val="99"/>
  </w:style>
  <w:style w:type="character" w:styleId="763" w:customStyle="1">
    <w:name w:val="Footer Char"/>
    <w:basedOn w:val="741"/>
    <w:uiPriority w:val="99"/>
  </w:style>
  <w:style w:type="paragraph" w:styleId="764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 w:customStyle="1">
    <w:name w:val="Caption Char"/>
    <w:uiPriority w:val="99"/>
  </w:style>
  <w:style w:type="table" w:styleId="766" w:customStyle="1">
    <w:name w:val="Table Grid Light"/>
    <w:basedOn w:val="7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7">
    <w:name w:val="Plain Table 1"/>
    <w:basedOn w:val="7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basedOn w:val="74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Grid Table 4 - Accent 1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5" w:customStyle="1">
    <w:name w:val="Grid Table 4 - Accent 2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Grid Table 4 - Accent 3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7" w:customStyle="1">
    <w:name w:val="Grid Table 4 - Accent 4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Grid Table 4 - Accent 5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9" w:customStyle="1">
    <w:name w:val="Grid Table 4 - Accent 6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0">
    <w:name w:val="Grid Table 5 Dark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7">
    <w:name w:val="Grid Table 6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8" w:customStyle="1">
    <w:name w:val="Grid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9" w:customStyle="1">
    <w:name w:val="Grid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0" w:customStyle="1">
    <w:name w:val="Grid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1" w:customStyle="1">
    <w:name w:val="Grid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2" w:customStyle="1">
    <w:name w:val="Grid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>
    <w:name w:val="Grid Table 7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1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2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5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6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>
    <w:name w:val="List Table 6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7" w:customStyle="1">
    <w:name w:val="List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8" w:customStyle="1">
    <w:name w:val="List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9" w:customStyle="1">
    <w:name w:val="List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0" w:customStyle="1">
    <w:name w:val="List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1" w:customStyle="1">
    <w:name w:val="List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2" w:customStyle="1">
    <w:name w:val="List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3">
    <w:name w:val="List Table 7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ned - Accent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Lined - Accent 1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Lined - Accent 2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Lined - Accent 3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Lined - Accent 4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Lined - Accent 5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Lined - Accent 6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 &amp; Lined - Accent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Bordered &amp; Lined - Accent 1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Bordered &amp; Lined - Accent 2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Bordered &amp; Lined - Accent 3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Bordered &amp; Lined - Accent 4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Bordered &amp; Lined - Accent 5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Bordered &amp; Lined - Accent 6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5" w:customStyle="1">
    <w:name w:val="Bordered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6" w:customStyle="1">
    <w:name w:val="Bordered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7" w:customStyle="1">
    <w:name w:val="Bordered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8" w:customStyle="1">
    <w:name w:val="Bordered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9" w:customStyle="1">
    <w:name w:val="Bordered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0" w:customStyle="1">
    <w:name w:val="Bordered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1">
    <w:name w:val="Hyperlink"/>
    <w:uiPriority w:val="99"/>
    <w:unhideWhenUsed/>
    <w:rPr>
      <w:color w:val="0000ff" w:themeColor="hyperlink"/>
      <w:u w:val="single"/>
    </w:rPr>
  </w:style>
  <w:style w:type="paragraph" w:styleId="892">
    <w:name w:val="footnote text"/>
    <w:basedOn w:val="731"/>
    <w:link w:val="893"/>
    <w:uiPriority w:val="99"/>
    <w:semiHidden/>
    <w:unhideWhenUsed/>
    <w:pPr>
      <w:spacing w:after="40"/>
    </w:pPr>
    <w:rPr>
      <w:sz w:val="18"/>
    </w:rPr>
  </w:style>
  <w:style w:type="character" w:styleId="893" w:customStyle="1">
    <w:name w:val="Текст сноски Знак"/>
    <w:link w:val="892"/>
    <w:uiPriority w:val="99"/>
    <w:rPr>
      <w:sz w:val="18"/>
    </w:rPr>
  </w:style>
  <w:style w:type="character" w:styleId="894">
    <w:name w:val="footnote reference"/>
    <w:basedOn w:val="741"/>
    <w:uiPriority w:val="99"/>
    <w:unhideWhenUsed/>
    <w:rPr>
      <w:vertAlign w:val="superscript"/>
    </w:rPr>
  </w:style>
  <w:style w:type="paragraph" w:styleId="895">
    <w:name w:val="endnote text"/>
    <w:basedOn w:val="731"/>
    <w:link w:val="896"/>
    <w:uiPriority w:val="99"/>
    <w:semiHidden/>
    <w:unhideWhenUsed/>
    <w:rPr>
      <w:sz w:val="20"/>
    </w:rPr>
  </w:style>
  <w:style w:type="character" w:styleId="896" w:customStyle="1">
    <w:name w:val="Текст концевой сноски Знак"/>
    <w:link w:val="895"/>
    <w:uiPriority w:val="99"/>
    <w:rPr>
      <w:sz w:val="20"/>
    </w:rPr>
  </w:style>
  <w:style w:type="character" w:styleId="897">
    <w:name w:val="endnote reference"/>
    <w:basedOn w:val="741"/>
    <w:uiPriority w:val="99"/>
    <w:semiHidden/>
    <w:unhideWhenUsed/>
    <w:rPr>
      <w:vertAlign w:val="superscript"/>
    </w:rPr>
  </w:style>
  <w:style w:type="paragraph" w:styleId="898">
    <w:name w:val="toc 1"/>
    <w:basedOn w:val="731"/>
    <w:next w:val="731"/>
    <w:uiPriority w:val="39"/>
    <w:unhideWhenUsed/>
    <w:pPr>
      <w:spacing w:after="57"/>
    </w:pPr>
  </w:style>
  <w:style w:type="paragraph" w:styleId="899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900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901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902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903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904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905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06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731"/>
    <w:next w:val="731"/>
    <w:uiPriority w:val="99"/>
    <w:unhideWhenUsed/>
  </w:style>
  <w:style w:type="paragraph" w:styleId="909">
    <w:name w:val="Header"/>
    <w:basedOn w:val="731"/>
    <w:link w:val="910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2"/>
      <w:szCs w:val="22"/>
      <w:lang w:eastAsia="ru-RU"/>
    </w:rPr>
  </w:style>
  <w:style w:type="character" w:styleId="910" w:customStyle="1">
    <w:name w:val="Верхний колонтитул Знак"/>
    <w:basedOn w:val="741"/>
    <w:link w:val="909"/>
    <w:uiPriority w:val="99"/>
    <w:rPr>
      <w:rFonts w:ascii="Calibri" w:hAnsi="Calibri" w:eastAsia="Times New Roman" w:cs="Times New Roman"/>
      <w:lang w:eastAsia="ru-RU"/>
    </w:rPr>
  </w:style>
  <w:style w:type="paragraph" w:styleId="911">
    <w:name w:val="Footer"/>
    <w:basedOn w:val="731"/>
    <w:link w:val="912"/>
    <w:uiPriority w:val="99"/>
    <w:unhideWhenUsed/>
    <w:pPr>
      <w:tabs>
        <w:tab w:val="center" w:pos="4677" w:leader="none"/>
        <w:tab w:val="right" w:pos="9355" w:leader="none"/>
      </w:tabs>
    </w:pPr>
    <w:rPr>
      <w:sz w:val="22"/>
      <w:szCs w:val="22"/>
    </w:rPr>
  </w:style>
  <w:style w:type="character" w:styleId="912" w:customStyle="1">
    <w:name w:val="Нижний колонтитул Знак"/>
    <w:basedOn w:val="741"/>
    <w:link w:val="911"/>
    <w:uiPriority w:val="99"/>
  </w:style>
  <w:style w:type="paragraph" w:styleId="913">
    <w:name w:val="Balloon Text"/>
    <w:basedOn w:val="731"/>
    <w:link w:val="914"/>
    <w:uiPriority w:val="99"/>
    <w:semiHidden/>
    <w:unhideWhenUsed/>
    <w:rPr>
      <w:rFonts w:ascii="Tahoma" w:hAnsi="Tahoma" w:cs="Tahoma"/>
      <w:sz w:val="16"/>
      <w:szCs w:val="16"/>
    </w:rPr>
  </w:style>
  <w:style w:type="character" w:styleId="914" w:customStyle="1">
    <w:name w:val="Текст выноски Знак"/>
    <w:basedOn w:val="741"/>
    <w:link w:val="913"/>
    <w:uiPriority w:val="99"/>
    <w:semiHidden/>
    <w:rPr>
      <w:rFonts w:ascii="Tahoma" w:hAnsi="Tahoma" w:cs="Tahoma"/>
      <w:sz w:val="16"/>
      <w:szCs w:val="16"/>
    </w:rPr>
  </w:style>
  <w:style w:type="paragraph" w:styleId="915">
    <w:name w:val="List Paragraph"/>
    <w:basedOn w:val="731"/>
    <w:uiPriority w:val="34"/>
    <w:qFormat/>
    <w:pPr>
      <w:contextualSpacing/>
      <w:ind w:left="720"/>
      <w:spacing w:after="200" w:line="276" w:lineRule="auto"/>
    </w:pPr>
    <w:rPr>
      <w:sz w:val="22"/>
      <w:szCs w:val="22"/>
    </w:rPr>
  </w:style>
  <w:style w:type="paragraph" w:styleId="91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917">
    <w:name w:val="Table Grid"/>
    <w:basedOn w:val="74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8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919">
    <w:name w:val="annotation text"/>
    <w:basedOn w:val="731"/>
    <w:link w:val="920"/>
    <w:uiPriority w:val="99"/>
    <w:semiHidden/>
    <w:unhideWhenUsed/>
    <w:rPr>
      <w:sz w:val="20"/>
      <w:szCs w:val="20"/>
    </w:rPr>
  </w:style>
  <w:style w:type="character" w:styleId="920" w:customStyle="1">
    <w:name w:val="Текст примечания Знак"/>
    <w:basedOn w:val="741"/>
    <w:link w:val="919"/>
    <w:uiPriority w:val="99"/>
    <w:semiHidden/>
    <w:rPr>
      <w:sz w:val="20"/>
      <w:szCs w:val="20"/>
    </w:rPr>
  </w:style>
  <w:style w:type="character" w:styleId="921">
    <w:name w:val="annotation reference"/>
    <w:basedOn w:val="741"/>
    <w:uiPriority w:val="99"/>
    <w:semiHidden/>
    <w:unhideWhenUsed/>
    <w:rPr>
      <w:sz w:val="16"/>
      <w:szCs w:val="16"/>
    </w:rPr>
  </w:style>
  <w:style w:type="paragraph" w:styleId="922">
    <w:name w:val="annotation subject"/>
    <w:basedOn w:val="919"/>
    <w:next w:val="919"/>
    <w:link w:val="923"/>
    <w:uiPriority w:val="99"/>
    <w:semiHidden/>
    <w:unhideWhenUsed/>
    <w:rPr>
      <w:b/>
      <w:bCs/>
    </w:rPr>
  </w:style>
  <w:style w:type="character" w:styleId="923" w:customStyle="1">
    <w:name w:val="Тема примечания Знак"/>
    <w:basedOn w:val="920"/>
    <w:link w:val="922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9AA9D-DFD6-4EA1-9C61-F4A11418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ИВЦ Минприроды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Деревянко Мария Сергеевна</dc:creator>
  <cp:revision>4</cp:revision>
  <dcterms:created xsi:type="dcterms:W3CDTF">2024-11-02T09:33:00Z</dcterms:created>
  <dcterms:modified xsi:type="dcterms:W3CDTF">2024-11-07T06:16:16Z</dcterms:modified>
</cp:coreProperties>
</file>