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52" w:rsidRDefault="005A4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A6952" w:rsidRDefault="005A4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A6952" w:rsidRDefault="005A4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0A6952" w:rsidRDefault="000A6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52" w:rsidRDefault="000A6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52" w:rsidRDefault="000A6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52" w:rsidRDefault="005A4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0A6952" w:rsidRDefault="005A4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A6952" w:rsidRDefault="005A4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0A6952" w:rsidRDefault="005A43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02.02.2015 № 37-п</w:t>
      </w:r>
    </w:p>
    <w:p w:rsidR="000A6952" w:rsidRDefault="000A6952">
      <w:pPr>
        <w:spacing w:after="0" w:line="288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952" w:rsidRDefault="000A6952">
      <w:pPr>
        <w:spacing w:after="0" w:line="288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952" w:rsidRDefault="005A4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A6952" w:rsidRDefault="005A4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 распределения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местным бюджетам на софинансирование расходных обязательств муниципальных образований Новосибирской области на создание и оснащение муниципальных приютов для животных</w:t>
      </w:r>
    </w:p>
    <w:p w:rsidR="000A6952" w:rsidRDefault="000A69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952" w:rsidRDefault="000A69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Настоящий Порядок устанавливает порядок, цели, условия предоставления и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спределения из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бюджетам муниципальных образований Новосибирской области на создание и оснащение муниципальных приютов для животных (далее соответственно – муниципальное образование,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муниципальный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приют)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реализации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предоставляются бюджетам муниципаль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образований (далее – местные бюджеты) в пределах бюджетных ассигнований и лимитов бюджетных обязательств, установленных главному распорядителю бюджетных средств – управлению ветеринарии Новосибирской области (далее – управление), являющимся главным рас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порядителем средств областного бюджета на соответствующий финансовый год и плановый период.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Субсидии предоставляются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местным бюджетам в целях софинансирования расходных обязательств местных бюджетов по следующим направлениям: 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разработка проектной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рабочей документации;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организация и реконструкция муниципального приюта;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приобретение объектов капитального строительства, сборно-разборных зданий, модульных конструкций;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капитальный и/или текущий ремонт муниципальных приютов;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оснащение муниципальных приютов для осуществления их деятельности;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благоустройство территории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приютов.</w:t>
      </w:r>
    </w:p>
    <w:p w:rsidR="000A6952" w:rsidRDefault="005A434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В настоящем Порядке под муниципальными приютами понимаются муниципальные учреждения, осуществляющие деятельность по содержанию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животн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ых, во владении или пользовании которых находятся отдельно расположенные и предназначенные для содержания животных здания, строения, сооружения.</w:t>
      </w:r>
    </w:p>
    <w:p w:rsidR="000A6952" w:rsidRDefault="005A434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муниципальных приютах содержатся животные, отловленные на территории Новосибирской области.</w:t>
      </w:r>
    </w:p>
    <w:p w:rsidR="000A6952" w:rsidRDefault="005A434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52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ставляются бюджетам муниципальных образований для частичного покрытия расходов, связанных с реализацией мероприятий по созданию и оснащению муниципальных приютов.</w:t>
      </w:r>
    </w:p>
    <w:p w:rsidR="000A6952" w:rsidRDefault="005A434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софинансирования расходных обязательств муниципальных образований, в целях софинансир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муниципального образования.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54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 Условиями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наличие потребности муниципального образования в организации муниципального приюта на территории муниципального образования и (или) в оснащении муниципального приюта с целью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существления его деятельности (пояснительная записка);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наличие в решении о бюджете муниципального образования (сводной бюджетной росписи) на текущий финансовый год и плановый период бюджетных ассигнований на финансовое обеспечение расходных обязательств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связанных с реализацией мероприятий, указанных в </w:t>
      </w:r>
      <w:hyperlink w:anchor="P48" w:tooltip="3. Иные межбюджетные трансферты предоставляются управлением ветеринарии Амурской области (далее - управление), являющимся главным распорядителем средств областного бюджета, в целях строительства, реконструкции, приобретения, капитального ремонта муниципальных 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 Объем таких бюджетных ассигнований определяется исходя из необходимости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установленных соглашением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соглашение);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рансфертов бюджетам городских и сельских поселений Новосибир</w:t>
      </w:r>
      <w:r w:rsidR="008D48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наличие заявки на предоставление субсидий от органов местного самоуправления муниципальных образований</w:t>
      </w:r>
      <w:bookmarkStart w:id="2" w:name="_GoBack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направленной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не позднее 1 августа года, предшествующего году предоставления субсидии;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влению в соответствующем финансовом году, или его отсутствие.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К заявке на разработку проектной и рабочей документации на капитальный ремонт должны быть приложены: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 выписка из Единого государственного реестра недвижимости на объект, удостоверяющая госу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дарственную регистрацию права собственности муниципального образования;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пояснительная записка, обосновывающая необходимость капитального ремонта объекта;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 техническое задание на выполнение проектных работ, в котором должны быть установлены требования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проектной документации постановлению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заверенная копия нормативного правового акта муниципального образования,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случае, если указанные рас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области);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сметы на выполнение проектных работ;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7.1. По внов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ь начинаемым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объектам, заявляемым к реализации в очередном финансовом году, к заявке на капитальный ремонт объекта должны быть приложены: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копия проектной и рабочей документации;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копии (копия) проектной и рабочей документации с положительным заключени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 государственной экспертизы, результатами инженерных изысканий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соответствия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 технических регламентов, а также выводы в части достоверности определения сметной стоимости;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 копия технического паспорта объекта;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 выписка из Единого государстве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нного реестра недвижимости на объект, удостоверяющая государственную регистрацию права собственности муниципального образования;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 пояснительная записка, обосновывающая необходимость капитального ремонта объекта, с приложением фотоматериалов;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 акт обсле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дования объекта;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ж) справка о начисленном износе объекта;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з) сводные сметные расчеты стоимости капитального ремонта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и) заверенная копия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ормативного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бюджетные правоотношения (в случае,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7.2. По объектам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работы на которых начаты в предыдущие годы (по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переходящим объектам), софинансируемым за счет средств областного бюджета в соответствии с настоящим Порядком в предшествующий(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финансовый(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год(ы), к заявке на капитальный ремонт объе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должны быть приложены: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пояснительная записка по обоснованию предполагаемого мероприятия, содержащая информацию о ходе выполнения работ;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 копии государственных контрактов и дополнительных соглашений на выполнение работ, заверенные в установленном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 расчет остатка сметной стоимости с учетом ранее выполненных работ и планируемого освоения по годам.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 Управление рассматривает представленную заявку и прилагаемые документы на предоставление субсидии на проведение капитального ремонта объекта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и принимает решение о предоставлении субсидии либо решение об отказе в предоставлении субсидии в течение 30 рабочих дней со дня ее представления.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Основанием для отказа в предоставлении субсидии является: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непредставление (предста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вление не в полном объеме либо с нарушением сроков) документов, указанных в пунктах 6, 7, 7.1, 7.2 настоящего Порядка;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неисполнение условий предоставления субсидии, предусмотренных пунктом 7.2 настоящего Порядка.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в течение 5 рабочих дней посл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проверки документов, представленных в соответствии с требованиями, указанными в пунктах 6, 7, 7.1, 7.2 настоящего Порядка, и принятия решения о предоставлении субсидии либо об отказе в предоставлении субсидии, направляет указанное решение (в случае приня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 решения об отказе в предоставлении субсидии - с указанием причин отказа) органу местного самоуправления по адресу, указанному в заявке.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 Распределение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по формуле:</w:t>
      </w:r>
    </w:p>
    <w:p w:rsidR="000A6952" w:rsidRDefault="000A695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952" w:rsidRDefault="005A434E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x S,</w:t>
      </w:r>
    </w:p>
    <w:p w:rsidR="000A6952" w:rsidRDefault="000A695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бюджету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на текущий финансовый год и плановый период;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потребность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текущий финансовый год и плановый период;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общая потребность муниципальных образований в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текущий финанс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овый год и плановый период;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S - объем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текущий финансовый год и плановый период.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утверждается законом об областном бюджете на очередной финансовый год и плановый период.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 Критерием отбора муниципальных образований для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редоставления субсидий на проведение капитального ремонта объекта Новосибирской области местным бюджетам является наличие объекта, подлежащего капитальному ремонту.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 Приоритет для получения субсидий на проведение капитального ремонта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объектов Новосибирс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 области предоставляется муниципальным образованиям, предусматривающим более ранние сроки ввода в эксплуатацию объектов после проведения капитального ремонта, а также предусматривающие содержание в созданных муниципальных приютах животных, отловленных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территории других муниципальных образованиях.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 Распределение субсидий осуществляется в следующем порядке: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в первую очередь субсидии распределяются муниципальным образованиям, получившим субсидии в предыдущие годы и имеющим не завершенные ранее меро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приятия, при условии их соответствия критериям отбора и условиям предоставления субсидий, установленным в пунктах 6, 7, 7.1, 7.2 настоящего Порядка;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в случае остатка средств областного бюджета Новосибирской области, предусмотренных государственной прогр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аммой после распределения субсидий, субсидии распределяются между муниципальными образованиями, ранее включенными в распределение субсидий между муниципальными образованиями, но не в полном объеме обеспеченными средствами областного бюджета, необходимыми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униципальному образованию на разработку проектной и рабочей документации на капитальный ремонт объекта, а также на капитальный ремонт объекта на год предоставления субсидий;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случае остатка средств областного бюджета Новосибирской области, предусмотренных государственной программой в расчетном году, после распределения субсидий в соответствии с подпунктами 1 и 2 настоящего пункта, субсидии распределяются между муниципальны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образованиями, в отношении которых принято решение о предоставлении субсидий, но которые ранее не были включены в распределение субсидий между муниципальными образованиями Новосибирской области.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 Результатами использования субсидии на организацию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ютов в Новосибирской области, учитываемыми при оценке эффективности ее использования, являются: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органом местного самоуправления запланированного значения по наличию разработанной проектной и рабочей документаций, получившей положительное заключе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государственной экспертизы в год предоставления субсидии;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сроков дорожной карты (планов) при организации муниципальных приютов, созданных на территории муниципального образования путем проведения капитального ремонта, приобретения объектов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апитального строительства, сборно-разборных зданий, модульных конструкций, оснащение муниципальных приютов для осуществления их деятельности, благоустройство территории муниципальных приютов;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реализации мероприятия достижение органом местного само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запланированного значения показателя «доля готовности объекта, в отношении которого проводится капитальный ремонт в год предоставления субсидии».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Значения плановых показателей результатов использования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отражаются в соглашении о предоста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влении субсидии, заключаемом между управлением и органом местного самоуправления в соответствии с типовой формой, утвержденной приказом министерства финансов и налоговой политики Новосибирской области от 09.01.2020 № 1-НПА «Об утверждении типовой формы сог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лашения о предоставлении субсидии из областного бюджета Новосибирской области бюджету муниципального образования Новосибирской области».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 В соглашении предусматриваются: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объем бюджетных ассигнований, предусмотренных в местном бюджете на исполнение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сходных обязательств, в целях финансового обеспечения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целевое назначение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наличие правового акта муниципального образования об утверждении муниципальной программы, содержащей мероприятия по созданию и оснаще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 муниципальных приютов для животных;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размер предоставляемых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порядок и условия их перечисления в бюджет муниципального образования;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77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обязательство муниципального образования представлять отчеты об осуществлении расходов бюджета муниципальн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образования, источником финансового обеспечения которых являются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 формы, сроки и порядок представления муниципальным образованием отчетов, указанных в </w:t>
      </w:r>
      <w:hyperlink w:anchor="P77" w:tooltip="5) обязательство муниципального образования представлять отчеты об осуществлении расходов бюджета муниципального образования, источником финансового обеспечения которых являются иные межбюджетные трансферты;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5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79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право управления на проведение проверок соблюдения условий и положений, уст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ановленных соглашением;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80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 значение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обязательство муниципального образования по их достижению;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 порядок возврата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установления по итогам проверок, указанных в </w:t>
      </w:r>
      <w:hyperlink w:anchor="P79" w:tooltip="7) право управления на проведение проверок соблюдения условий и положений, установленных соглашением;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7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факта нарушения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настоящими Порядком и согл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ашением;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82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 уровень софинансирования, выраженный в процентах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софинансирования которых предоставл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установленный с учетом уровня софинансирования, определенного </w:t>
      </w:r>
      <w:hyperlink w:anchor="P52" w:tooltip="6. Иные межбюджетные трансферты предоставляются бюджетам муниципальных образований для частичного покрытия расходов, связанных с реализацией мероприятий по созданию и оснащению муниципальных приютов, в размере не более 99 процентов средств, необходимых для реа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настоящего Порядка;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 условие о вступлении в силу соглашения;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 иные положения, регулирующие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правление имеет право на проведение проверок соблюдения установленных соглашением условий и положений.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86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В случае если муниципальным образованием по состоянию на 31 декабря текущего финансового года допущены нарушения предусмотренных соглашением обязател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ьств, указанных в </w:t>
      </w:r>
      <w:hyperlink w:anchor="P80" w:tooltip="8) значение результатов предоставления иных межбюджетных трансфертов и обязательство муниципального образования по их достижению;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8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настоящего Порядка, и до 1 марта года, следующего за годом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указанные нарушения не устранены, из бюджета муниципального образования в областной бюджет подлежат возврату в срок до 1 мая,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средства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возвратi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размере, определяемом по формуле:</w:t>
      </w:r>
    </w:p>
    <w:p w:rsidR="000A6952" w:rsidRDefault="000A695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952" w:rsidRDefault="005A434E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возвратi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трi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x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SUMD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n) x 0,1,</w:t>
      </w:r>
    </w:p>
    <w:p w:rsidR="000A6952" w:rsidRDefault="000A695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трi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фактически предоставленной бюджету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в отчетном финансовом году;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бюджету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образования. При этом суммируются только индексы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Di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имеющие значение больше нуля;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n - общее количество результатов предоставления субсидий бюджету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установленн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с учетом </w:t>
      </w:r>
      <w:hyperlink w:anchor="P119" w:tooltip="19. Результатом предоставления иных межбюджетных трансфертов является количество муниципальных приютов, созданных на территории муниципального образования путем строительства (реконструкции, приобретения), отремонтированных муниципальных приютов путем проведен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настоящего Порядка.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При расчете объема средств, подлежащих возврату из бюджета муниципального образования в областной бюджет, в размере субсидий, предоставленных бюджету муниципального образования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трi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не учитывается размер остатка субсидий, не использованных по состояни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на 1 января текущего финансового года.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 Индекс, отражающий уровень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субсидий бюджету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Di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0A6952" w:rsidRDefault="000A695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952" w:rsidRDefault="005A434E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Di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Ti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Si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0A6952" w:rsidRDefault="000A695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Ti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фактически достигнутое значени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бюджету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на отчетную дату;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Si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бюджету 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noBreakHyphen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установленное соглашением.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Основанием для освобо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ждения муниципального образования от применения мер ответственности, предусмотренных </w:t>
      </w:r>
      <w:hyperlink w:anchor="P86" w:tooltip="13. В случае если муниципальным образованием по состоянию на 31 декабря текущего финансового года допущены нарушения предусмотренных соглашением обязательств, указанных в подпункте 8 пункта 11 настоящих Правил, и до 1 марта года, следующего за годом предоставл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Порядка, является документально подтвержденное наступление обстоятельств непреодолимой силы, препятствующих исполнен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 соответствующих обязательств установленных пунктом 23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постановлением Правител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ьства Новосибирской области от 03.03.2020 № 40-п.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119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В случае отсутствия в текущем финансовом году у муниципального образования потребности в средствах субсидии, подтвержденного письменным обращением органа местного самоуправления муниципального образован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в управление, производится перераспределение средств субсидии между бюджетами муниципальных образований путем внесения изменений в закон об областном бюджете.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 Ответственность за целевое использование средств субсидий, достижение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результата и ответст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венность за достоверность и своевременность представляемых в управление информации, документов и отчетов возлагается на главу муниципального образования.</w:t>
      </w:r>
    </w:p>
    <w:p w:rsidR="000A6952" w:rsidRDefault="005A434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Контроль за осуществлением расходов, источником финансового обеспечения которых являются субсидии,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управлением и органами государственного финансового контроля.</w:t>
      </w:r>
    </w:p>
    <w:p w:rsidR="000A6952" w:rsidRDefault="000A69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952" w:rsidRDefault="000A695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952" w:rsidRDefault="005A434E">
      <w:pPr>
        <w:spacing w:after="0" w:line="240" w:lineRule="auto"/>
        <w:ind w:firstLine="709"/>
        <w:jc w:val="center"/>
      </w:pPr>
      <w:r>
        <w:t>_________</w:t>
      </w:r>
    </w:p>
    <w:sectPr w:rsidR="000A6952">
      <w:headerReference w:type="even" r:id="rId6"/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52" w:rsidRDefault="005A434E">
      <w:pPr>
        <w:spacing w:after="0" w:line="240" w:lineRule="auto"/>
      </w:pPr>
      <w:r>
        <w:separator/>
      </w:r>
    </w:p>
  </w:endnote>
  <w:endnote w:type="continuationSeparator" w:id="0">
    <w:p w:rsidR="000A6952" w:rsidRDefault="005A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52" w:rsidRDefault="005A434E">
      <w:pPr>
        <w:spacing w:after="0" w:line="240" w:lineRule="auto"/>
      </w:pPr>
      <w:r>
        <w:separator/>
      </w:r>
    </w:p>
  </w:footnote>
  <w:footnote w:type="continuationSeparator" w:id="0">
    <w:p w:rsidR="000A6952" w:rsidRDefault="005A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52" w:rsidRDefault="005A434E">
    <w:pPr>
      <w:pStyle w:val="af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  <w:p w:rsidR="000A6952" w:rsidRDefault="000A6952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8749"/>
      <w:docPartObj>
        <w:docPartGallery w:val="Page Numbers (Top of Page)"/>
        <w:docPartUnique/>
      </w:docPartObj>
    </w:sdtPr>
    <w:sdtEndPr/>
    <w:sdtContent>
      <w:p w:rsidR="000A6952" w:rsidRDefault="005A434E">
        <w:pPr>
          <w:pStyle w:val="af5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  <w:p w:rsidR="000A6952" w:rsidRDefault="000A6952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52" w:rsidRDefault="000A6952">
    <w:pPr>
      <w:pStyle w:val="af5"/>
      <w:rPr>
        <w:color w:val="FFFFFF" w:themeColor="background1"/>
      </w:rPr>
    </w:pPr>
  </w:p>
  <w:p w:rsidR="000A6952" w:rsidRDefault="000A6952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2"/>
    <w:rsid w:val="000A6952"/>
    <w:rsid w:val="005A434E"/>
    <w:rsid w:val="008D48FA"/>
    <w:rsid w:val="009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6CA6"/>
  <w15:docId w15:val="{E23F2F42-A0A0-4577-8736-70925019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2905</Words>
  <Characters>16559</Characters>
  <Application>Microsoft Office Word</Application>
  <DocSecurity>0</DocSecurity>
  <Lines>137</Lines>
  <Paragraphs>38</Paragraphs>
  <ScaleCrop>false</ScaleCrop>
  <Company>PNO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lastModifiedBy>Никитина Марина Петровна</cp:lastModifiedBy>
  <cp:revision>19</cp:revision>
  <dcterms:created xsi:type="dcterms:W3CDTF">2024-11-02T08:18:00Z</dcterms:created>
  <dcterms:modified xsi:type="dcterms:W3CDTF">2024-11-07T06:19:00Z</dcterms:modified>
</cp:coreProperties>
</file>