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наделении государственного казенного учреждения Новосибирской области </w:t>
      </w:r>
      <w:r>
        <w:rPr>
          <w:rStyle w:val="1032"/>
          <w:sz w:val="28"/>
          <w:szCs w:val="28"/>
        </w:rPr>
        <w:t xml:space="preserve">«Фонд имущества Новосибирской области»</w:t>
      </w:r>
      <w:r>
        <w:rPr>
          <w:sz w:val="28"/>
          <w:szCs w:val="28"/>
        </w:rPr>
        <w:t xml:space="preserve">, подведомственного департаменту имущества и земельных отношений Новосибирской области, полномочиями администратора доходов областного бюджета Новосибирской области</w:t>
      </w:r>
      <w:r>
        <w:rPr>
          <w:sz w:val="28"/>
          <w:szCs w:val="28"/>
        </w:rPr>
      </w:r>
    </w:p>
    <w:p>
      <w:pPr>
        <w:jc w:val="center"/>
      </w:pPr>
    </w:p>
    <w:p>
      <w:pPr>
        <w:ind w:firstLine="709"/>
        <w:jc w:val="both"/>
        <w:rPr>
          <w:b/>
        </w:rPr>
      </w:pPr>
      <w:r>
        <w:t xml:space="preserve">В соответствии с пунктом 3 статьи 160.1 Бюджетного кодекса Российской Федерации, постановл</w:t>
      </w:r>
      <w:r>
        <w:t xml:space="preserve">ением администрации Новосибирской области от 18.03.2009 № 113-па «О Порядке осуществления органами государственной власти Новосибирской области, государственными органами Новосибирской области, органами управления территориальными государственными внебюдже</w:t>
      </w:r>
      <w:r>
        <w:t xml:space="preserve">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 </w:t>
      </w:r>
      <w:r>
        <w:rPr>
          <w:b/>
        </w:rPr>
        <w:t xml:space="preserve">п р и к а з ы в а ю:</w:t>
      </w:r>
      <w:r>
        <w:rPr>
          <w:b/>
        </w:rPr>
      </w:r>
    </w:p>
    <w:p>
      <w:pPr>
        <w:ind w:firstLine="709"/>
        <w:jc w:val="both"/>
        <w:rPr>
          <w:color w:val="000000"/>
        </w:rPr>
      </w:pPr>
      <w:r>
        <w:t xml:space="preserve">1. Наделить </w:t>
      </w:r>
      <w:r>
        <w:rPr>
          <w:rStyle w:val="1032"/>
          <w:color w:val="000000"/>
        </w:rPr>
        <w:t xml:space="preserve">государственное казенное учреждение Новосибирской </w:t>
      </w:r>
      <w:r>
        <w:rPr>
          <w:rStyle w:val="1032"/>
          <w:color w:val="000000"/>
        </w:rPr>
        <w:t xml:space="preserve">области «Фонд имущества Новосибирской области» (далее – ГКУ НСО «ФИ НСО»), </w:t>
      </w:r>
      <w:r>
        <w:t xml:space="preserve">подведомственное департаменту имущества и земельных отношений Новосибирской области (далее – департамент),</w:t>
      </w:r>
      <w:r>
        <w:rPr>
          <w:rStyle w:val="1032"/>
          <w:color w:val="000000"/>
        </w:rPr>
        <w:t xml:space="preserve"> </w:t>
      </w:r>
      <w:r>
        <w:rPr>
          <w:color w:val="000000"/>
        </w:rPr>
        <w:t xml:space="preserve">полномочиями администратора доходов областного бюджета Новосибирской облас</w:t>
      </w:r>
      <w:r>
        <w:rPr>
          <w:color w:val="000000"/>
        </w:rPr>
        <w:t xml:space="preserve">ти (далее – администратор доходов, областной бюджет) в отношении закрепленных за ним источников доходов областного бюджета</w:t>
      </w:r>
      <w:r>
        <w:rPr>
          <w:color w:val="000000"/>
        </w:rPr>
        <w:t xml:space="preserve">, перечень которых установлен в приложении к настоящему приказу.</w:t>
      </w:r>
      <w:r>
        <w:rPr>
          <w:color w:val="000000"/>
        </w:rPr>
      </w:r>
    </w:p>
    <w:p>
      <w:pPr>
        <w:ind w:firstLine="709"/>
        <w:jc w:val="both"/>
      </w:pPr>
      <w:r>
        <w:rPr>
          <w:color w:val="000000"/>
        </w:rPr>
        <w:t xml:space="preserve">2.</w:t>
      </w:r>
      <w:r>
        <w:rPr>
          <w:color w:val="000000"/>
        </w:rPr>
        <w:t xml:space="preserve"> </w:t>
      </w:r>
      <w:r>
        <w:t xml:space="preserve">Порядок заполнения (составления) и отражения ГКУ НСО «ФИ НСО» в бю</w:t>
      </w:r>
      <w:r>
        <w:t xml:space="preserve">дже</w:t>
      </w:r>
      <w:r>
        <w:t xml:space="preserve">тном учете первичных документов по администрируемым доходам областного бюджета регулируется следующими нормативными правовыми актами:</w:t>
      </w:r>
    </w:p>
    <w:p>
      <w:pPr>
        <w:ind w:firstLine="720"/>
        <w:jc w:val="both"/>
      </w:pPr>
      <w:r>
        <w:t xml:space="preserve">1) Федеральный закон от 06.12.2011 № 402-ФЗ «О бухгалтерском учете»;</w:t>
      </w:r>
    </w:p>
    <w:p>
      <w:pPr>
        <w:ind w:firstLine="720"/>
        <w:jc w:val="both"/>
      </w:pPr>
      <w:r>
        <w:t xml:space="preserve">2) приказ Министерства финансов Российской Федерац</w:t>
      </w:r>
      <w:r>
        <w:t xml:space="preserve">ии (далее - Минфин России) от 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</w:t>
      </w:r>
      <w:r>
        <w:t xml:space="preserve">ми, государственных академий наук, государственных (муниципальных) учреждений и Инструкции по его применению»;</w:t>
      </w:r>
    </w:p>
    <w:p>
      <w:pPr>
        <w:ind w:firstLine="720"/>
        <w:jc w:val="both"/>
      </w:pPr>
      <w:r>
        <w:t xml:space="preserve">3) приказ Минфина России от 06.12.2010 № 162н «Об утверждении Плана счетов бюджетного учета и Инструкции по его применению»;</w:t>
      </w:r>
    </w:p>
    <w:p>
      <w:pPr>
        <w:ind w:firstLine="720"/>
        <w:jc w:val="both"/>
      </w:pPr>
      <w:r>
        <w:t xml:space="preserve">4) приказ Минфина Ро</w:t>
      </w:r>
      <w:r>
        <w:t xml:space="preserve">ссии от 30.03.2015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</w:t>
      </w:r>
      <w:r>
        <w:t xml:space="preserve">бюджетными фондами, государственными (муниципальными) учреждениями, и Методических указаний по их применению»;</w:t>
      </w:r>
    </w:p>
    <w:p>
      <w:pPr>
        <w:ind w:firstLine="720"/>
        <w:jc w:val="both"/>
      </w:pPr>
      <w:r>
        <w:t xml:space="preserve">5) приказ Минфина России от 15.04.2021 № 61н «Об утверждении унифицированных форм электронных документов бухгалтерского учета, применяемых при ве</w:t>
      </w:r>
      <w:r>
        <w:t xml:space="preserve">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>
      <w:pPr>
        <w:ind w:firstLine="720"/>
        <w:jc w:val="both"/>
      </w:pPr>
      <w:r>
        <w:t xml:space="preserve">6) </w:t>
      </w:r>
      <w:r>
        <w:rPr>
          <w:rStyle w:val="1032"/>
          <w:color w:val="000000"/>
        </w:rPr>
        <w:t xml:space="preserve">постановление Правительства Новосибирской области от 10.08.2020 № </w:t>
      </w:r>
      <w:r>
        <w:rPr>
          <w:color w:val="000000"/>
        </w:rPr>
        <w:t xml:space="preserve">335-п «О передаче министерству финансов </w:t>
      </w:r>
      <w:r>
        <w:rPr>
          <w:color w:val="000000"/>
        </w:rPr>
        <w:t xml:space="preserve">и налоговой политики Новосибирской области отдельных полномочий областных исполнительных органов государственной власти Новосибирской области, их территориальных органов и подведомственных казенных учреждений»</w:t>
      </w:r>
      <w:r>
        <w:t xml:space="preserve"> (далее – постановление Правительства НСО № 335</w:t>
      </w:r>
      <w:r>
        <w:t xml:space="preserve">-п);</w:t>
      </w:r>
    </w:p>
    <w:p>
      <w:pPr>
        <w:ind w:firstLine="720"/>
        <w:jc w:val="both"/>
      </w:pPr>
      <w:r>
        <w:t xml:space="preserve">7) приказ министерства финансов и налоговой политики Новосибирской области от 19.08.2020 № 69-НПА «О Единой учетной политике».</w:t>
      </w:r>
    </w:p>
    <w:p>
      <w:pPr>
        <w:ind w:firstLine="720"/>
        <w:jc w:val="both"/>
      </w:pPr>
      <w:r>
        <w:t xml:space="preserve">3. Полномочие ГКУ НСО «ФИ НСО» по сверке данных бюджетного учета администрируемых доходов областного бюджета передано минист</w:t>
      </w:r>
      <w:r>
        <w:t xml:space="preserve">ерству финансов и налоговой политики Новосибирской области в соответствии с постановлением Правительства НСО № 335-п.</w:t>
      </w:r>
    </w:p>
    <w:p>
      <w:pPr>
        <w:ind w:firstLine="720"/>
        <w:jc w:val="both"/>
      </w:pPr>
      <w:r>
        <w:t xml:space="preserve">4. Основаниями для уточнения невыясненного поступления, зачисленного в областной бюджет, является зачисление платежа на невыясненные посту</w:t>
      </w:r>
      <w:r>
        <w:t xml:space="preserve">пления по коду дохода 12011701020020000180 «Невыясненные поступления, зачисляемые в бюджеты субъектов Российской Федерации» в соответствии с приказом </w:t>
      </w:r>
      <w:r>
        <w:rPr>
          <w:highlight w:val="none"/>
        </w:rPr>
        <w:t xml:space="preserve">Минфина России</w:t>
      </w:r>
      <w:r>
        <w:t xml:space="preserve"> </w:t>
      </w:r>
      <w:r>
        <w:t xml:space="preserve">от 29.12.2022 № 198н </w:t>
      </w:r>
      <w:r>
        <w:t xml:space="preserve">«Об утверждении Порядка учета Федеральным </w:t>
      </w:r>
      <w:r>
        <w:t xml:space="preserve">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>
        <w:rPr>
          <w:highlight w:val="none"/>
        </w:rPr>
        <w:t xml:space="preserve">»</w:t>
      </w:r>
      <w:r>
        <w:rPr>
          <w:highlight w:val="none"/>
        </w:rPr>
        <w:t xml:space="preserve"> и</w:t>
      </w:r>
      <w:r>
        <w:rPr>
          <w:highlight w:val="none"/>
        </w:rPr>
        <w:t xml:space="preserve"> </w:t>
      </w:r>
      <w:r>
        <w:t xml:space="preserve">(или) заявление (обращение) плательщика об уточнении реквизитов платежного поручения (квитанции).</w:t>
      </w:r>
    </w:p>
    <w:p>
      <w:pPr>
        <w:ind w:firstLine="720"/>
        <w:jc w:val="both"/>
      </w:pPr>
      <w:r>
        <w:t xml:space="preserve">В течение пят</w:t>
      </w:r>
      <w:r>
        <w:t xml:space="preserve">и рабочих дней с даты зачисления платежа на невыясненные поступления по коду дохода 12011701020020000180 «Невыясненные поступления, зачисляемые в бюджеты субъектов Российской Федерации» и (или) поступления заявления (обращения) плательщика об уточнении рек</w:t>
      </w:r>
      <w:r>
        <w:t xml:space="preserve">визитов платежного поручения (квитанции) </w:t>
      </w:r>
      <w:r>
        <w:rPr>
          <w:rStyle w:val="1032"/>
          <w:color w:val="000000"/>
        </w:rPr>
        <w:t xml:space="preserve">ГКУ НСО «ФИ НСО»</w:t>
      </w:r>
      <w:r>
        <w:t xml:space="preserve"> посредством автоматизированной системы «Смета» государственной информационной системы «Автоматизированная система управления бюджетными процессами Новосибирской области» направляет в государственное</w:t>
      </w:r>
      <w:r>
        <w:t xml:space="preserve"> казенное учреждение Новосибирской области </w:t>
      </w:r>
      <w:r>
        <w:t xml:space="preserve">«Центр бухгалтерского учета» информацию о </w:t>
      </w:r>
      <w:r>
        <w:t xml:space="preserve">необходимости уточнения вида и принадлежности платежа, поступившего в областной бюджет. </w:t>
      </w:r>
    </w:p>
    <w:p>
      <w:pPr>
        <w:ind w:firstLine="720"/>
        <w:jc w:val="both"/>
      </w:pPr>
      <w:r>
        <w:t xml:space="preserve">В случае поступления в </w:t>
      </w:r>
      <w:r>
        <w:rPr>
          <w:rStyle w:val="1032"/>
          <w:color w:val="000000"/>
        </w:rPr>
        <w:t xml:space="preserve">ГКУ НСО «ФИ НСО»</w:t>
      </w:r>
      <w:r>
        <w:t xml:space="preserve"> заявления (обращения) плательщика об уто</w:t>
      </w:r>
      <w:r>
        <w:t xml:space="preserve">чнении реквизитов платежного поручения (квитанции) осуществляется подготовка и направление ответа заявителю в соответствии требованиями Федерального закона от 02.05.2006 № 59-ФЗ «О порядке рассмотрения обращений граждан Российской Федерации».</w:t>
      </w:r>
    </w:p>
    <w:p>
      <w:pPr>
        <w:ind w:firstLine="720"/>
        <w:jc w:val="both"/>
      </w:pPr>
      <w:r>
        <w:t xml:space="preserve">5.</w:t>
      </w:r>
      <w:r>
        <w:t xml:space="preserve"> В целях </w:t>
      </w:r>
      <w:r>
        <w:t xml:space="preserve">пр</w:t>
      </w:r>
      <w:r>
        <w:t xml:space="preserve">инудительного взыскания с плательщика платежей в областной бюджет, пеней и штрафов по ним через судебные органы или через судебных приставов ГКУ НСО «ФИ НСО» </w:t>
      </w:r>
      <w:r>
        <w:t xml:space="preserve">осуществляет:</w:t>
      </w:r>
    </w:p>
    <w:p>
      <w:pPr>
        <w:ind w:firstLine="720"/>
        <w:jc w:val="both"/>
      </w:pPr>
      <w:r>
        <w:t xml:space="preserve">подготовку материалов и документов, необходимых для составления искового заявления и</w:t>
      </w:r>
      <w:r>
        <w:t xml:space="preserve"> подачу искового заявления в течение одного месяца с момента истечения указанного в претензии срока или получения отказа в добровольном удовлетворении указанных в претензии требований;</w:t>
      </w:r>
    </w:p>
    <w:p>
      <w:pPr>
        <w:ind w:firstLine="720"/>
        <w:jc w:val="both"/>
      </w:pPr>
      <w:r>
        <w:t xml:space="preserve">обеспечение принятия исчерпывающих мер по обжалованию актов государстве</w:t>
      </w:r>
      <w:r>
        <w:t xml:space="preserve">нных органов и должностных лиц, судебных актов о полном (частичном) отказе в удовлетворении заявленных требований при наличии к тому оснований в сроки, установленные процессуальным законодательством Российской Федерации;</w:t>
      </w:r>
    </w:p>
    <w:p>
      <w:pPr>
        <w:ind w:firstLine="720"/>
        <w:jc w:val="both"/>
      </w:pPr>
      <w:r>
        <w:t xml:space="preserve">направление исполнительных документ</w:t>
      </w:r>
      <w:r>
        <w:t xml:space="preserve">ов на исполнение в случаях и порядке, установленных законодательством Российской Федерации, в течение пяти рабочих дней с даты их получения. </w:t>
      </w:r>
    </w:p>
    <w:p>
      <w:pPr>
        <w:ind w:firstLine="720"/>
        <w:jc w:val="both"/>
        <w:rPr>
          <w:bCs/>
          <w:i/>
          <w:highlight w:val="yellow"/>
        </w:rPr>
      </w:pPr>
      <w:r>
        <w:t xml:space="preserve">6. </w:t>
      </w:r>
      <w:r>
        <w:rPr>
          <w:highlight w:val="none"/>
        </w:rPr>
        <w:t xml:space="preserve">ГКУ НСО «ФИ НСО» </w:t>
      </w:r>
      <w:r>
        <w:rPr>
          <w:highlight w:val="none"/>
        </w:rPr>
        <w:t xml:space="preserve">представляет</w:t>
      </w:r>
      <w:r>
        <w:rPr>
          <w:highlight w:val="none"/>
        </w:rPr>
        <w:t xml:space="preserve"> </w:t>
      </w:r>
      <w:r>
        <w:rPr>
          <w:highlight w:val="none"/>
        </w:rPr>
        <w:t xml:space="preserve">в </w:t>
      </w:r>
      <w:r>
        <w:rPr>
          <w:highlight w:val="none"/>
        </w:rPr>
        <w:t xml:space="preserve">департамент</w:t>
      </w:r>
      <w:r>
        <w:rPr>
          <w:highlight w:val="none"/>
        </w:rPr>
        <w:t xml:space="preserve"> сведени</w:t>
      </w:r>
      <w:r>
        <w:rPr>
          <w:highlight w:val="none"/>
        </w:rPr>
        <w:t xml:space="preserve">я</w:t>
      </w:r>
      <w:r>
        <w:rPr>
          <w:highlight w:val="none"/>
        </w:rPr>
        <w:t xml:space="preserve">,  бюджетн</w:t>
      </w:r>
      <w:r>
        <w:rPr>
          <w:highlight w:val="none"/>
        </w:rPr>
        <w:t xml:space="preserve">ую</w:t>
      </w:r>
      <w:r>
        <w:rPr>
          <w:highlight w:val="none"/>
        </w:rPr>
        <w:t xml:space="preserve"> отчетност</w:t>
      </w:r>
      <w:r>
        <w:rPr>
          <w:highlight w:val="none"/>
        </w:rPr>
        <w:t xml:space="preserve">ь</w:t>
      </w:r>
      <w:r>
        <w:rPr>
          <w:highlight w:val="none"/>
        </w:rPr>
        <w:t xml:space="preserve"> и иные формы отчетности, необходимы</w:t>
      </w:r>
      <w:r>
        <w:rPr>
          <w:highlight w:val="none"/>
        </w:rPr>
        <w:t xml:space="preserve">е</w:t>
      </w:r>
      <w:r>
        <w:rPr>
          <w:highlight w:val="none"/>
        </w:rPr>
        <w:t xml:space="preserve"> для осуществления его полномочий, </w:t>
      </w:r>
      <w:r>
        <w:rPr>
          <w:highlight w:val="none"/>
        </w:rPr>
        <w:t xml:space="preserve">в соответствии с</w:t>
      </w:r>
      <w:r>
        <w:t xml:space="preserve"> постановлением Правительства НСО № 335-п в порядке, предусмотренном приказом Минфина России от 28.12.2010 № 191н «Об утверждении Инструкции о порядке составления и представления годовой, квартальной и месячной отчетности об испол</w:t>
      </w:r>
      <w:r>
        <w:t xml:space="preserve">нении бюджетов бюджетной системы Российской Федерации», в сроки, ежегодно устанавливаемые министерством финансов и налоговой политики Новосибирской области.</w:t>
      </w:r>
      <w:r>
        <w:t xml:space="preserve"> </w:t>
      </w:r>
      <w:r>
        <w:rPr>
          <w:i/>
          <w:highlight w:val="yellow"/>
        </w:rPr>
      </w:r>
      <w:r>
        <w:rPr>
          <w:i/>
        </w:rPr>
      </w:r>
    </w:p>
    <w:p>
      <w:pPr>
        <w:ind w:firstLine="720"/>
        <w:jc w:val="both"/>
        <w:rPr>
          <w:bCs/>
          <w:i/>
        </w:rPr>
      </w:pPr>
      <w:r>
        <w:rPr>
          <w:i/>
          <w:highlight w:val="yellow"/>
        </w:rPr>
      </w:r>
      <w:r>
        <w:t xml:space="preserve">7. В целях взыскания дебиторской задолженности по платежам в областной бюджет, пеням и штрафам по н</w:t>
      </w:r>
      <w:r>
        <w:t xml:space="preserve">им в досудебном порядке ГКУ НСО «ФИ НСО» в течение одного месяца с момента истечения срока уплаты соответствующего платежа в областной бюджет (пеней, штрафов) подготавливает и направляет претензию должнику в письменной форме с указанием срока для доброволь</w:t>
      </w:r>
      <w:r>
        <w:t xml:space="preserve">ного удовлетворения требований.</w:t>
      </w:r>
      <w:r>
        <w:rPr>
          <w:i/>
        </w:rPr>
      </w:r>
    </w:p>
    <w:p>
      <w:pPr>
        <w:ind w:firstLine="720"/>
        <w:jc w:val="both"/>
      </w:pPr>
      <w:r>
        <w:t xml:space="preserve">8. </w:t>
      </w:r>
      <w:r>
        <w:rPr>
          <w:rStyle w:val="1032"/>
          <w:color w:val="000000"/>
        </w:rPr>
        <w:t xml:space="preserve">ГКУ НСО «ФИ НСО» </w:t>
      </w:r>
      <w:r>
        <w:t xml:space="preserve">в течение одного месяца с даты принятия настоящего приказа разработать, согласовать с департаментом и принять регламент реализации полномочий администратора доходов областного бюджета по взысканию дебитор</w:t>
      </w:r>
      <w:r>
        <w:t xml:space="preserve">ской задолженности по платежам в областной бюджет, пеням и штрафам по ним в соответствии с Приказом Минфина России от 26.09.2024 № 139н «Об утверждении общих требований к регламенту </w:t>
      </w:r>
      <w:r>
        <w:t xml:space="preserve">реализации полномочий администратора доходов бюджета по взысканию дебиторс</w:t>
      </w:r>
      <w:r>
        <w:t xml:space="preserve">кой задолженности по платежам в бюджет, пеням и штрафам по ним».</w:t>
      </w:r>
    </w:p>
    <w:p>
      <w:pPr>
        <w:ind w:firstLine="720"/>
        <w:jc w:val="both"/>
      </w:pPr>
      <w:r>
        <w:t xml:space="preserve">9. </w:t>
      </w:r>
      <w:r>
        <w:t xml:space="preserve">Отделу обеспечения доходов департамента довести настоящий приказ до </w:t>
      </w:r>
      <w:r>
        <w:rPr>
          <w:rStyle w:val="1032"/>
          <w:color w:val="000000"/>
        </w:rPr>
        <w:t xml:space="preserve">ГКУ НСО «ФИ НСО» не позднее 3 рабочих дней после его принятия.</w:t>
      </w:r>
    </w:p>
    <w:p>
      <w:pPr>
        <w:ind w:firstLine="720"/>
        <w:jc w:val="both"/>
      </w:pPr>
      <w:r>
        <w:t xml:space="preserve">10. Контроль за исполнением настоящего приказа возложить на заместителя руководителя департамента Скородумова Е.Л.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Р.Г. Шилохвостов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Д.С. Корнилова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238-60-55</w:t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4805463"/>
      <w:docPartObj>
        <w:docPartGallery w:val="Page Numbers (Top of Page)"/>
        <w:docPartUnique w:val="true"/>
      </w:docPartObj>
      <w:rPr/>
    </w:sdtPr>
    <w:sdtContent>
      <w:p>
        <w:pPr>
          <w:pStyle w:val="10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10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25"/>
    </w:pPr>
  </w:p>
  <w:p>
    <w:pPr>
      <w:pStyle w:val="1025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25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1025"/>
    </w:pPr>
  </w:p>
  <w:p>
    <w:pPr>
      <w:pStyle w:val="1025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2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5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5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5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5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>
    <w:pPr>
      <w:pStyle w:val="1025"/>
      <w:tabs>
        <w:tab w:val="right" w:pos="9922" w:leader="none"/>
      </w:tabs>
      <w:jc w:val="left"/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г. Новосибирск</w:t>
    </w:r>
    <w:r>
      <w:rPr>
        <w:sz w:val="24"/>
        <w:szCs w:val="24"/>
      </w:rPr>
      <w:tab/>
    </w:r>
    <w:r>
      <w:rPr>
        <w:sz w:val="24"/>
        <w:szCs w:val="24"/>
      </w:rPr>
      <w:t xml:space="preserve">№ _________</w:t>
    </w:r>
    <w:r>
      <w:rPr>
        <w:sz w:val="24"/>
        <w:szCs w:val="24"/>
      </w:rPr>
    </w:r>
  </w:p>
  <w:p>
    <w:pPr>
      <w:pStyle w:val="1025"/>
    </w:pPr>
  </w:p>
  <w:p>
    <w:pPr>
      <w:pStyle w:val="10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2" w:leader="none"/>
        </w:tabs>
        <w:ind w:left="1492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492" w:leader="none"/>
        </w:tabs>
        <w:ind w:left="14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43" w:leader="none"/>
        </w:tabs>
        <w:ind w:left="64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09" w:leader="none"/>
        </w:tabs>
        <w:ind w:left="12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6" w:leader="none"/>
        </w:tabs>
        <w:ind w:left="9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643" w:leader="none"/>
        </w:tabs>
        <w:ind w:left="6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926" w:leader="none"/>
        </w:tabs>
        <w:ind w:left="9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09" w:leader="none"/>
        </w:tabs>
        <w:ind w:left="12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5"/>
  </w:num>
  <w:num w:numId="14">
    <w:abstractNumId w:val="6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7" w:default="1">
    <w:name w:val="Normal"/>
    <w:qFormat/>
    <w:rPr>
      <w:sz w:val="28"/>
      <w:szCs w:val="28"/>
    </w:rPr>
  </w:style>
  <w:style w:type="paragraph" w:styleId="818">
    <w:name w:val="Heading 1"/>
    <w:basedOn w:val="817"/>
    <w:next w:val="817"/>
    <w:link w:val="1030"/>
    <w:qFormat/>
    <w:pPr>
      <w:keepNext/>
      <w:outlineLvl w:val="0"/>
    </w:pPr>
    <w:rPr>
      <w:szCs w:val="20"/>
    </w:rPr>
  </w:style>
  <w:style w:type="paragraph" w:styleId="819">
    <w:name w:val="Heading 2"/>
    <w:basedOn w:val="817"/>
    <w:next w:val="817"/>
    <w:link w:val="84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0">
    <w:name w:val="Heading 3"/>
    <w:basedOn w:val="817"/>
    <w:next w:val="817"/>
    <w:link w:val="84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1">
    <w:name w:val="Heading 4"/>
    <w:basedOn w:val="817"/>
    <w:next w:val="817"/>
    <w:link w:val="84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2">
    <w:name w:val="Heading 5"/>
    <w:basedOn w:val="817"/>
    <w:next w:val="817"/>
    <w:link w:val="84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3">
    <w:name w:val="Heading 6"/>
    <w:basedOn w:val="817"/>
    <w:next w:val="817"/>
    <w:link w:val="85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4">
    <w:name w:val="Heading 7"/>
    <w:basedOn w:val="817"/>
    <w:next w:val="817"/>
    <w:link w:val="85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5">
    <w:name w:val="Heading 8"/>
    <w:basedOn w:val="817"/>
    <w:next w:val="817"/>
    <w:link w:val="85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6">
    <w:name w:val="Heading 9"/>
    <w:basedOn w:val="817"/>
    <w:next w:val="817"/>
    <w:link w:val="85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character" w:styleId="830" w:customStyle="1">
    <w:name w:val="Heading 2 Char"/>
    <w:basedOn w:val="827"/>
    <w:uiPriority w:val="9"/>
    <w:rPr>
      <w:rFonts w:ascii="Arial" w:hAnsi="Arial" w:eastAsia="Arial" w:cs="Arial"/>
      <w:sz w:val="34"/>
    </w:rPr>
  </w:style>
  <w:style w:type="character" w:styleId="831" w:customStyle="1">
    <w:name w:val="Heading 3 Char"/>
    <w:basedOn w:val="827"/>
    <w:uiPriority w:val="9"/>
    <w:rPr>
      <w:rFonts w:ascii="Arial" w:hAnsi="Arial" w:eastAsia="Arial" w:cs="Arial"/>
      <w:sz w:val="30"/>
      <w:szCs w:val="30"/>
    </w:rPr>
  </w:style>
  <w:style w:type="character" w:styleId="832" w:customStyle="1">
    <w:name w:val="Heading 4 Char"/>
    <w:basedOn w:val="827"/>
    <w:uiPriority w:val="9"/>
    <w:rPr>
      <w:rFonts w:ascii="Arial" w:hAnsi="Arial" w:eastAsia="Arial" w:cs="Arial"/>
      <w:b/>
      <w:bCs/>
      <w:sz w:val="26"/>
      <w:szCs w:val="26"/>
    </w:rPr>
  </w:style>
  <w:style w:type="character" w:styleId="833" w:customStyle="1">
    <w:name w:val="Heading 5 Char"/>
    <w:basedOn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834" w:customStyle="1">
    <w:name w:val="Heading 6 Char"/>
    <w:basedOn w:val="827"/>
    <w:uiPriority w:val="9"/>
    <w:rPr>
      <w:rFonts w:ascii="Arial" w:hAnsi="Arial" w:eastAsia="Arial" w:cs="Arial"/>
      <w:b/>
      <w:bCs/>
      <w:sz w:val="22"/>
      <w:szCs w:val="22"/>
    </w:rPr>
  </w:style>
  <w:style w:type="character" w:styleId="835" w:customStyle="1">
    <w:name w:val="Heading 7 Char"/>
    <w:basedOn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6" w:customStyle="1">
    <w:name w:val="Heading 8 Char"/>
    <w:basedOn w:val="827"/>
    <w:uiPriority w:val="9"/>
    <w:rPr>
      <w:rFonts w:ascii="Arial" w:hAnsi="Arial" w:eastAsia="Arial" w:cs="Arial"/>
      <w:i/>
      <w:iCs/>
      <w:sz w:val="22"/>
      <w:szCs w:val="22"/>
    </w:rPr>
  </w:style>
  <w:style w:type="character" w:styleId="837" w:customStyle="1">
    <w:name w:val="Heading 9 Char"/>
    <w:basedOn w:val="827"/>
    <w:uiPriority w:val="9"/>
    <w:rPr>
      <w:rFonts w:ascii="Arial" w:hAnsi="Arial" w:eastAsia="Arial" w:cs="Arial"/>
      <w:i/>
      <w:iCs/>
      <w:sz w:val="21"/>
      <w:szCs w:val="21"/>
    </w:rPr>
  </w:style>
  <w:style w:type="character" w:styleId="838" w:customStyle="1">
    <w:name w:val="Title Char"/>
    <w:basedOn w:val="827"/>
    <w:uiPriority w:val="10"/>
    <w:rPr>
      <w:sz w:val="48"/>
      <w:szCs w:val="48"/>
    </w:rPr>
  </w:style>
  <w:style w:type="character" w:styleId="839" w:customStyle="1">
    <w:name w:val="Subtitle Char"/>
    <w:basedOn w:val="827"/>
    <w:uiPriority w:val="11"/>
    <w:rPr>
      <w:sz w:val="24"/>
      <w:szCs w:val="24"/>
    </w:rPr>
  </w:style>
  <w:style w:type="character" w:styleId="840" w:customStyle="1">
    <w:name w:val="Quote Char"/>
    <w:uiPriority w:val="29"/>
    <w:rPr>
      <w:i/>
    </w:rPr>
  </w:style>
  <w:style w:type="character" w:styleId="841" w:customStyle="1">
    <w:name w:val="Intense Quote Char"/>
    <w:uiPriority w:val="30"/>
    <w:rPr>
      <w:i/>
    </w:rPr>
  </w:style>
  <w:style w:type="character" w:styleId="842" w:customStyle="1">
    <w:name w:val="Caption Char"/>
    <w:uiPriority w:val="99"/>
  </w:style>
  <w:style w:type="character" w:styleId="843" w:customStyle="1">
    <w:name w:val="Footnote Text Char"/>
    <w:uiPriority w:val="99"/>
    <w:rPr>
      <w:sz w:val="18"/>
    </w:rPr>
  </w:style>
  <w:style w:type="character" w:styleId="844" w:customStyle="1">
    <w:name w:val="Endnote Text Char"/>
    <w:uiPriority w:val="99"/>
    <w:rPr>
      <w:sz w:val="20"/>
    </w:rPr>
  </w:style>
  <w:style w:type="character" w:styleId="845" w:customStyle="1">
    <w:name w:val="Heading 1 Char"/>
    <w:basedOn w:val="827"/>
    <w:uiPriority w:val="9"/>
    <w:rPr>
      <w:rFonts w:ascii="Arial" w:hAnsi="Arial" w:eastAsia="Arial" w:cs="Arial"/>
      <w:sz w:val="40"/>
      <w:szCs w:val="40"/>
    </w:rPr>
  </w:style>
  <w:style w:type="character" w:styleId="846" w:customStyle="1">
    <w:name w:val="Заголовок 2 Знак"/>
    <w:basedOn w:val="827"/>
    <w:link w:val="819"/>
    <w:uiPriority w:val="9"/>
    <w:rPr>
      <w:rFonts w:ascii="Arial" w:hAnsi="Arial" w:eastAsia="Arial" w:cs="Arial"/>
      <w:sz w:val="34"/>
    </w:rPr>
  </w:style>
  <w:style w:type="character" w:styleId="847" w:customStyle="1">
    <w:name w:val="Заголовок 3 Знак"/>
    <w:basedOn w:val="827"/>
    <w:link w:val="820"/>
    <w:uiPriority w:val="9"/>
    <w:rPr>
      <w:rFonts w:ascii="Arial" w:hAnsi="Arial" w:eastAsia="Arial" w:cs="Arial"/>
      <w:sz w:val="30"/>
      <w:szCs w:val="30"/>
    </w:rPr>
  </w:style>
  <w:style w:type="character" w:styleId="848" w:customStyle="1">
    <w:name w:val="Заголовок 4 Знак"/>
    <w:basedOn w:val="827"/>
    <w:link w:val="821"/>
    <w:uiPriority w:val="9"/>
    <w:rPr>
      <w:rFonts w:ascii="Arial" w:hAnsi="Arial" w:eastAsia="Arial" w:cs="Arial"/>
      <w:b/>
      <w:bCs/>
      <w:sz w:val="26"/>
      <w:szCs w:val="26"/>
    </w:rPr>
  </w:style>
  <w:style w:type="character" w:styleId="849" w:customStyle="1">
    <w:name w:val="Заголовок 5 Знак"/>
    <w:basedOn w:val="827"/>
    <w:link w:val="822"/>
    <w:uiPriority w:val="9"/>
    <w:rPr>
      <w:rFonts w:ascii="Arial" w:hAnsi="Arial" w:eastAsia="Arial" w:cs="Arial"/>
      <w:b/>
      <w:bCs/>
      <w:sz w:val="24"/>
      <w:szCs w:val="24"/>
    </w:rPr>
  </w:style>
  <w:style w:type="character" w:styleId="850" w:customStyle="1">
    <w:name w:val="Заголовок 6 Знак"/>
    <w:basedOn w:val="827"/>
    <w:link w:val="823"/>
    <w:uiPriority w:val="9"/>
    <w:rPr>
      <w:rFonts w:ascii="Arial" w:hAnsi="Arial" w:eastAsia="Arial" w:cs="Arial"/>
      <w:b/>
      <w:bCs/>
      <w:sz w:val="22"/>
      <w:szCs w:val="22"/>
    </w:rPr>
  </w:style>
  <w:style w:type="character" w:styleId="851" w:customStyle="1">
    <w:name w:val="Заголовок 7 Знак"/>
    <w:basedOn w:val="827"/>
    <w:link w:val="8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2" w:customStyle="1">
    <w:name w:val="Заголовок 8 Знак"/>
    <w:basedOn w:val="827"/>
    <w:link w:val="825"/>
    <w:uiPriority w:val="9"/>
    <w:rPr>
      <w:rFonts w:ascii="Arial" w:hAnsi="Arial" w:eastAsia="Arial" w:cs="Arial"/>
      <w:i/>
      <w:iCs/>
      <w:sz w:val="22"/>
      <w:szCs w:val="22"/>
    </w:rPr>
  </w:style>
  <w:style w:type="character" w:styleId="853" w:customStyle="1">
    <w:name w:val="Заголовок 9 Знак"/>
    <w:basedOn w:val="827"/>
    <w:link w:val="826"/>
    <w:uiPriority w:val="9"/>
    <w:rPr>
      <w:rFonts w:ascii="Arial" w:hAnsi="Arial" w:eastAsia="Arial" w:cs="Arial"/>
      <w:i/>
      <w:iCs/>
      <w:sz w:val="21"/>
      <w:szCs w:val="21"/>
    </w:rPr>
  </w:style>
  <w:style w:type="paragraph" w:styleId="854">
    <w:name w:val="No Spacing"/>
    <w:uiPriority w:val="1"/>
    <w:qFormat/>
  </w:style>
  <w:style w:type="paragraph" w:styleId="855">
    <w:name w:val="Title"/>
    <w:basedOn w:val="817"/>
    <w:next w:val="817"/>
    <w:link w:val="85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56" w:customStyle="1">
    <w:name w:val="Заголовок Знак"/>
    <w:basedOn w:val="827"/>
    <w:link w:val="855"/>
    <w:uiPriority w:val="10"/>
    <w:rPr>
      <w:sz w:val="48"/>
      <w:szCs w:val="48"/>
    </w:rPr>
  </w:style>
  <w:style w:type="paragraph" w:styleId="857">
    <w:name w:val="Subtitle"/>
    <w:basedOn w:val="817"/>
    <w:next w:val="817"/>
    <w:link w:val="858"/>
    <w:uiPriority w:val="11"/>
    <w:qFormat/>
    <w:pPr>
      <w:spacing w:before="200" w:after="200"/>
    </w:pPr>
    <w:rPr>
      <w:sz w:val="24"/>
      <w:szCs w:val="24"/>
    </w:rPr>
  </w:style>
  <w:style w:type="character" w:styleId="858" w:customStyle="1">
    <w:name w:val="Подзаголовок Знак"/>
    <w:basedOn w:val="827"/>
    <w:link w:val="857"/>
    <w:uiPriority w:val="11"/>
    <w:rPr>
      <w:sz w:val="24"/>
      <w:szCs w:val="24"/>
    </w:rPr>
  </w:style>
  <w:style w:type="paragraph" w:styleId="859">
    <w:name w:val="Quote"/>
    <w:basedOn w:val="817"/>
    <w:next w:val="817"/>
    <w:link w:val="860"/>
    <w:uiPriority w:val="29"/>
    <w:qFormat/>
    <w:pPr>
      <w:ind w:left="720" w:right="720"/>
    </w:pPr>
    <w:rPr>
      <w:i/>
    </w:rPr>
  </w:style>
  <w:style w:type="character" w:styleId="860" w:customStyle="1">
    <w:name w:val="Цитата 2 Знак"/>
    <w:link w:val="859"/>
    <w:uiPriority w:val="29"/>
    <w:rPr>
      <w:i/>
    </w:rPr>
  </w:style>
  <w:style w:type="paragraph" w:styleId="861">
    <w:name w:val="Intense Quote"/>
    <w:basedOn w:val="817"/>
    <w:next w:val="817"/>
    <w:link w:val="86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62" w:customStyle="1">
    <w:name w:val="Выделенная цитата Знак"/>
    <w:link w:val="861"/>
    <w:uiPriority w:val="30"/>
    <w:rPr>
      <w:i/>
    </w:rPr>
  </w:style>
  <w:style w:type="character" w:styleId="863" w:customStyle="1">
    <w:name w:val="Header Char"/>
    <w:basedOn w:val="827"/>
    <w:uiPriority w:val="99"/>
  </w:style>
  <w:style w:type="character" w:styleId="864" w:customStyle="1">
    <w:name w:val="Footer Char"/>
    <w:basedOn w:val="827"/>
    <w:uiPriority w:val="99"/>
  </w:style>
  <w:style w:type="paragraph" w:styleId="865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6" w:customStyle="1">
    <w:name w:val="Нижний колонтитул Знак"/>
    <w:link w:val="1016"/>
    <w:uiPriority w:val="99"/>
  </w:style>
  <w:style w:type="table" w:styleId="867">
    <w:name w:val="Table Grid"/>
    <w:basedOn w:val="8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8" w:customStyle="1">
    <w:name w:val="Table Grid Light"/>
    <w:basedOn w:val="8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9">
    <w:name w:val="Plain Table 1"/>
    <w:basedOn w:val="82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>
    <w:name w:val="Plain Table 2"/>
    <w:basedOn w:val="82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>
    <w:name w:val="Plain Table 3"/>
    <w:basedOn w:val="8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2">
    <w:name w:val="Plain Table 4"/>
    <w:basedOn w:val="8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Plain Table 5"/>
    <w:basedOn w:val="82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4">
    <w:name w:val="Grid Table 1 Light"/>
    <w:basedOn w:val="82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1"/>
    <w:basedOn w:val="82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2"/>
    <w:basedOn w:val="82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3"/>
    <w:basedOn w:val="82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4"/>
    <w:basedOn w:val="82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5"/>
    <w:basedOn w:val="82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6"/>
    <w:basedOn w:val="82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2"/>
    <w:basedOn w:val="8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2" w:customStyle="1">
    <w:name w:val="Grid Table 2 - Accent 1"/>
    <w:basedOn w:val="82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3" w:customStyle="1">
    <w:name w:val="Grid Table 2 - Accent 2"/>
    <w:basedOn w:val="82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4" w:customStyle="1">
    <w:name w:val="Grid Table 2 - Accent 3"/>
    <w:basedOn w:val="82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5" w:customStyle="1">
    <w:name w:val="Grid Table 2 - Accent 4"/>
    <w:basedOn w:val="82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6" w:customStyle="1">
    <w:name w:val="Grid Table 2 - Accent 5"/>
    <w:basedOn w:val="82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7" w:customStyle="1">
    <w:name w:val="Grid Table 2 - Accent 6"/>
    <w:basedOn w:val="82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8">
    <w:name w:val="Grid Table 3"/>
    <w:basedOn w:val="82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89" w:customStyle="1">
    <w:name w:val="Grid Table 3 - Accent 1"/>
    <w:basedOn w:val="82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0" w:customStyle="1">
    <w:name w:val="Grid Table 3 - Accent 2"/>
    <w:basedOn w:val="82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1" w:customStyle="1">
    <w:name w:val="Grid Table 3 - Accent 3"/>
    <w:basedOn w:val="82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2" w:customStyle="1">
    <w:name w:val="Grid Table 3 - Accent 4"/>
    <w:basedOn w:val="82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3" w:customStyle="1">
    <w:name w:val="Grid Table 3 - Accent 5"/>
    <w:basedOn w:val="82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4" w:customStyle="1">
    <w:name w:val="Grid Table 3 - Accent 6"/>
    <w:basedOn w:val="82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95">
    <w:name w:val="Grid Table 4"/>
    <w:basedOn w:val="82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6" w:customStyle="1">
    <w:name w:val="Grid Table 4 - Accent 1"/>
    <w:basedOn w:val="82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7" w:customStyle="1">
    <w:name w:val="Grid Table 4 - Accent 2"/>
    <w:basedOn w:val="82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Grid Table 4 - Accent 3"/>
    <w:basedOn w:val="82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9" w:customStyle="1">
    <w:name w:val="Grid Table 4 - Accent 4"/>
    <w:basedOn w:val="82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Grid Table 4 - Accent 5"/>
    <w:basedOn w:val="82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1" w:customStyle="1">
    <w:name w:val="Grid Table 4 - Accent 6"/>
    <w:basedOn w:val="82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2">
    <w:name w:val="Grid Table 5 Dark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903" w:customStyle="1">
    <w:name w:val="Grid Table 5 Dark- Accent 1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904" w:customStyle="1">
    <w:name w:val="Grid Table 5 Dark - Accent 2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905" w:customStyle="1">
    <w:name w:val="Grid Table 5 Dark - Accent 3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906" w:customStyle="1">
    <w:name w:val="Grid Table 5 Dark- Accent 4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907" w:customStyle="1">
    <w:name w:val="Grid Table 5 Dark - Accent 5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908" w:customStyle="1">
    <w:name w:val="Grid Table 5 Dark - Accent 6"/>
    <w:basedOn w:val="82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909">
    <w:name w:val="Grid Table 6 Colorful"/>
    <w:basedOn w:val="82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0" w:customStyle="1">
    <w:name w:val="Grid Table 6 Colorful - Accent 1"/>
    <w:basedOn w:val="82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1" w:customStyle="1">
    <w:name w:val="Grid Table 6 Colorful - Accent 2"/>
    <w:basedOn w:val="82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2" w:customStyle="1">
    <w:name w:val="Grid Table 6 Colorful - Accent 3"/>
    <w:basedOn w:val="82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3" w:customStyle="1">
    <w:name w:val="Grid Table 6 Colorful - Accent 4"/>
    <w:basedOn w:val="82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4" w:customStyle="1">
    <w:name w:val="Grid Table 6 Colorful - Accent 5"/>
    <w:basedOn w:val="82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5" w:customStyle="1">
    <w:name w:val="Grid Table 6 Colorful - Accent 6"/>
    <w:basedOn w:val="82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6">
    <w:name w:val="Grid Table 7 Colorful"/>
    <w:basedOn w:val="82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7" w:customStyle="1">
    <w:name w:val="Grid Table 7 Colorful - Accent 1"/>
    <w:basedOn w:val="82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8" w:customStyle="1">
    <w:name w:val="Grid Table 7 Colorful - Accent 2"/>
    <w:basedOn w:val="82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9" w:customStyle="1">
    <w:name w:val="Grid Table 7 Colorful - Accent 3"/>
    <w:basedOn w:val="82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20" w:customStyle="1">
    <w:name w:val="Grid Table 7 Colorful - Accent 4"/>
    <w:basedOn w:val="82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21" w:customStyle="1">
    <w:name w:val="Grid Table 7 Colorful - Accent 5"/>
    <w:basedOn w:val="82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22" w:customStyle="1">
    <w:name w:val="Grid Table 7 Colorful - Accent 6"/>
    <w:basedOn w:val="82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23">
    <w:name w:val="List Table 1 Light"/>
    <w:basedOn w:val="82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1"/>
    <w:basedOn w:val="82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2"/>
    <w:basedOn w:val="82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3"/>
    <w:basedOn w:val="82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4"/>
    <w:basedOn w:val="82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5"/>
    <w:basedOn w:val="82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6"/>
    <w:basedOn w:val="82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2"/>
    <w:basedOn w:val="82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1"/>
    <w:basedOn w:val="82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2"/>
    <w:basedOn w:val="82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3"/>
    <w:basedOn w:val="82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4"/>
    <w:basedOn w:val="82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5"/>
    <w:basedOn w:val="82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6"/>
    <w:basedOn w:val="82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7">
    <w:name w:val="List Table 3"/>
    <w:basedOn w:val="8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1"/>
    <w:basedOn w:val="82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2"/>
    <w:basedOn w:val="82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3"/>
    <w:basedOn w:val="82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4"/>
    <w:basedOn w:val="82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5"/>
    <w:basedOn w:val="82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6"/>
    <w:basedOn w:val="82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"/>
    <w:basedOn w:val="82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1"/>
    <w:basedOn w:val="82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2"/>
    <w:basedOn w:val="82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3"/>
    <w:basedOn w:val="82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4"/>
    <w:basedOn w:val="82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5"/>
    <w:basedOn w:val="82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6"/>
    <w:basedOn w:val="82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5 Dark"/>
    <w:basedOn w:val="82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1"/>
    <w:basedOn w:val="82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2"/>
    <w:basedOn w:val="82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3"/>
    <w:basedOn w:val="82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4"/>
    <w:basedOn w:val="82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5"/>
    <w:basedOn w:val="82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6"/>
    <w:basedOn w:val="82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>
    <w:name w:val="List Table 6 Colorful"/>
    <w:basedOn w:val="82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9" w:customStyle="1">
    <w:name w:val="List Table 6 Colorful - Accent 1"/>
    <w:basedOn w:val="82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0" w:customStyle="1">
    <w:name w:val="List Table 6 Colorful - Accent 2"/>
    <w:basedOn w:val="82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1" w:customStyle="1">
    <w:name w:val="List Table 6 Colorful - Accent 3"/>
    <w:basedOn w:val="82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2" w:customStyle="1">
    <w:name w:val="List Table 6 Colorful - Accent 4"/>
    <w:basedOn w:val="82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3" w:customStyle="1">
    <w:name w:val="List Table 6 Colorful - Accent 5"/>
    <w:basedOn w:val="82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4" w:customStyle="1">
    <w:name w:val="List Table 6 Colorful - Accent 6"/>
    <w:basedOn w:val="82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5">
    <w:name w:val="List Table 7 Colorful"/>
    <w:basedOn w:val="82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6" w:customStyle="1">
    <w:name w:val="List Table 7 Colorful - Accent 1"/>
    <w:basedOn w:val="82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7" w:customStyle="1">
    <w:name w:val="List Table 7 Colorful - Accent 2"/>
    <w:basedOn w:val="82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8" w:customStyle="1">
    <w:name w:val="List Table 7 Colorful - Accent 3"/>
    <w:basedOn w:val="82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69" w:customStyle="1">
    <w:name w:val="List Table 7 Colorful - Accent 4"/>
    <w:basedOn w:val="82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70" w:customStyle="1">
    <w:name w:val="List Table 7 Colorful - Accent 5"/>
    <w:basedOn w:val="82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71" w:customStyle="1">
    <w:name w:val="List Table 7 Colorful - Accent 6"/>
    <w:basedOn w:val="82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72" w:customStyle="1">
    <w:name w:val="Lined - Accent"/>
    <w:basedOn w:val="8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3" w:customStyle="1">
    <w:name w:val="Lined - Accent 1"/>
    <w:basedOn w:val="8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4" w:customStyle="1">
    <w:name w:val="Lined - Accent 2"/>
    <w:basedOn w:val="8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5" w:customStyle="1">
    <w:name w:val="Lined - Accent 3"/>
    <w:basedOn w:val="8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6" w:customStyle="1">
    <w:name w:val="Lined - Accent 4"/>
    <w:basedOn w:val="8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7" w:customStyle="1">
    <w:name w:val="Lined - Accent 5"/>
    <w:basedOn w:val="8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8" w:customStyle="1">
    <w:name w:val="Lined - Accent 6"/>
    <w:basedOn w:val="82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9" w:customStyle="1">
    <w:name w:val="Bordered &amp; Lined - Accent"/>
    <w:basedOn w:val="82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0" w:customStyle="1">
    <w:name w:val="Bordered &amp; Lined - Accent 1"/>
    <w:basedOn w:val="82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1" w:customStyle="1">
    <w:name w:val="Bordered &amp; Lined - Accent 2"/>
    <w:basedOn w:val="82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2" w:customStyle="1">
    <w:name w:val="Bordered &amp; Lined - Accent 3"/>
    <w:basedOn w:val="82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3" w:customStyle="1">
    <w:name w:val="Bordered &amp; Lined - Accent 4"/>
    <w:basedOn w:val="82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4" w:customStyle="1">
    <w:name w:val="Bordered &amp; Lined - Accent 5"/>
    <w:basedOn w:val="82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5" w:customStyle="1">
    <w:name w:val="Bordered &amp; Lined - Accent 6"/>
    <w:basedOn w:val="82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6" w:customStyle="1">
    <w:name w:val="Bordered"/>
    <w:basedOn w:val="82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7" w:customStyle="1">
    <w:name w:val="Bordered - Accent 1"/>
    <w:basedOn w:val="82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8" w:customStyle="1">
    <w:name w:val="Bordered - Accent 2"/>
    <w:basedOn w:val="82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9" w:customStyle="1">
    <w:name w:val="Bordered - Accent 3"/>
    <w:basedOn w:val="82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0" w:customStyle="1">
    <w:name w:val="Bordered - Accent 4"/>
    <w:basedOn w:val="82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1" w:customStyle="1">
    <w:name w:val="Bordered - Accent 5"/>
    <w:basedOn w:val="82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2" w:customStyle="1">
    <w:name w:val="Bordered - Accent 6"/>
    <w:basedOn w:val="82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93">
    <w:name w:val="footnote text"/>
    <w:basedOn w:val="817"/>
    <w:link w:val="994"/>
    <w:uiPriority w:val="99"/>
    <w:semiHidden/>
    <w:unhideWhenUsed/>
    <w:pPr>
      <w:spacing w:after="40"/>
    </w:pPr>
    <w:rPr>
      <w:sz w:val="18"/>
    </w:rPr>
  </w:style>
  <w:style w:type="character" w:styleId="994" w:customStyle="1">
    <w:name w:val="Текст сноски Знак"/>
    <w:link w:val="993"/>
    <w:uiPriority w:val="99"/>
    <w:rPr>
      <w:sz w:val="18"/>
    </w:rPr>
  </w:style>
  <w:style w:type="character" w:styleId="995">
    <w:name w:val="footnote reference"/>
    <w:basedOn w:val="827"/>
    <w:uiPriority w:val="99"/>
    <w:unhideWhenUsed/>
    <w:rPr>
      <w:vertAlign w:val="superscript"/>
    </w:rPr>
  </w:style>
  <w:style w:type="paragraph" w:styleId="996">
    <w:name w:val="endnote text"/>
    <w:basedOn w:val="817"/>
    <w:link w:val="997"/>
    <w:uiPriority w:val="99"/>
    <w:semiHidden/>
    <w:unhideWhenUsed/>
    <w:rPr>
      <w:sz w:val="20"/>
    </w:rPr>
  </w:style>
  <w:style w:type="character" w:styleId="997" w:customStyle="1">
    <w:name w:val="Текст концевой сноски Знак"/>
    <w:link w:val="996"/>
    <w:uiPriority w:val="99"/>
    <w:rPr>
      <w:sz w:val="20"/>
    </w:rPr>
  </w:style>
  <w:style w:type="character" w:styleId="998">
    <w:name w:val="endnote reference"/>
    <w:basedOn w:val="827"/>
    <w:uiPriority w:val="99"/>
    <w:semiHidden/>
    <w:unhideWhenUsed/>
    <w:rPr>
      <w:vertAlign w:val="superscript"/>
    </w:rPr>
  </w:style>
  <w:style w:type="paragraph" w:styleId="999">
    <w:name w:val="toc 1"/>
    <w:basedOn w:val="817"/>
    <w:next w:val="817"/>
    <w:uiPriority w:val="39"/>
    <w:unhideWhenUsed/>
    <w:pPr>
      <w:spacing w:after="57"/>
    </w:pPr>
  </w:style>
  <w:style w:type="paragraph" w:styleId="1000">
    <w:name w:val="toc 2"/>
    <w:basedOn w:val="817"/>
    <w:next w:val="817"/>
    <w:uiPriority w:val="39"/>
    <w:unhideWhenUsed/>
    <w:pPr>
      <w:spacing w:after="57"/>
      <w:ind w:left="283"/>
    </w:pPr>
  </w:style>
  <w:style w:type="paragraph" w:styleId="1001">
    <w:name w:val="toc 3"/>
    <w:basedOn w:val="817"/>
    <w:next w:val="817"/>
    <w:uiPriority w:val="39"/>
    <w:unhideWhenUsed/>
    <w:pPr>
      <w:spacing w:after="57"/>
      <w:ind w:left="567"/>
    </w:pPr>
  </w:style>
  <w:style w:type="paragraph" w:styleId="1002">
    <w:name w:val="toc 4"/>
    <w:basedOn w:val="817"/>
    <w:next w:val="817"/>
    <w:uiPriority w:val="39"/>
    <w:unhideWhenUsed/>
    <w:pPr>
      <w:spacing w:after="57"/>
      <w:ind w:left="850"/>
    </w:pPr>
  </w:style>
  <w:style w:type="paragraph" w:styleId="1003">
    <w:name w:val="toc 5"/>
    <w:basedOn w:val="817"/>
    <w:next w:val="817"/>
    <w:uiPriority w:val="39"/>
    <w:unhideWhenUsed/>
    <w:pPr>
      <w:spacing w:after="57"/>
      <w:ind w:left="1134"/>
    </w:pPr>
  </w:style>
  <w:style w:type="paragraph" w:styleId="1004">
    <w:name w:val="toc 6"/>
    <w:basedOn w:val="817"/>
    <w:next w:val="817"/>
    <w:uiPriority w:val="39"/>
    <w:unhideWhenUsed/>
    <w:pPr>
      <w:spacing w:after="57"/>
      <w:ind w:left="1417"/>
    </w:pPr>
  </w:style>
  <w:style w:type="paragraph" w:styleId="1005">
    <w:name w:val="toc 7"/>
    <w:basedOn w:val="817"/>
    <w:next w:val="817"/>
    <w:uiPriority w:val="39"/>
    <w:unhideWhenUsed/>
    <w:pPr>
      <w:spacing w:after="57"/>
      <w:ind w:left="1701"/>
    </w:pPr>
  </w:style>
  <w:style w:type="paragraph" w:styleId="1006">
    <w:name w:val="toc 8"/>
    <w:basedOn w:val="817"/>
    <w:next w:val="817"/>
    <w:uiPriority w:val="39"/>
    <w:unhideWhenUsed/>
    <w:pPr>
      <w:spacing w:after="57"/>
      <w:ind w:left="1984"/>
    </w:pPr>
  </w:style>
  <w:style w:type="paragraph" w:styleId="1007">
    <w:name w:val="toc 9"/>
    <w:basedOn w:val="817"/>
    <w:next w:val="817"/>
    <w:uiPriority w:val="39"/>
    <w:unhideWhenUsed/>
    <w:pPr>
      <w:spacing w:after="57"/>
      <w:ind w:left="2268"/>
    </w:pPr>
  </w:style>
  <w:style w:type="paragraph" w:styleId="1008">
    <w:name w:val="TOC Heading"/>
    <w:uiPriority w:val="39"/>
    <w:unhideWhenUsed/>
  </w:style>
  <w:style w:type="paragraph" w:styleId="1009">
    <w:name w:val="table of figures"/>
    <w:basedOn w:val="817"/>
    <w:next w:val="817"/>
    <w:uiPriority w:val="99"/>
    <w:unhideWhenUsed/>
  </w:style>
  <w:style w:type="paragraph" w:styleId="1010" w:customStyle="1">
    <w:name w:val="заголовок 4"/>
    <w:basedOn w:val="817"/>
    <w:next w:val="817"/>
    <w:pPr>
      <w:keepNext/>
      <w:jc w:val="center"/>
    </w:pPr>
    <w:rPr>
      <w:b/>
      <w:bCs/>
    </w:rPr>
  </w:style>
  <w:style w:type="paragraph" w:styleId="1011" w:customStyle="1">
    <w:name w:val="заголовок 5"/>
    <w:basedOn w:val="817"/>
    <w:next w:val="817"/>
    <w:pPr>
      <w:keepNext/>
      <w:jc w:val="center"/>
    </w:pPr>
    <w:rPr>
      <w:sz w:val="24"/>
      <w:szCs w:val="24"/>
    </w:rPr>
  </w:style>
  <w:style w:type="paragraph" w:styleId="1012" w:customStyle="1">
    <w:name w:val="заголовок 6"/>
    <w:basedOn w:val="817"/>
    <w:next w:val="817"/>
    <w:pPr>
      <w:keepNext/>
      <w:jc w:val="center"/>
    </w:pPr>
  </w:style>
  <w:style w:type="character" w:styleId="1013" w:customStyle="1">
    <w:name w:val="Основной шрифт"/>
  </w:style>
  <w:style w:type="paragraph" w:styleId="1014">
    <w:name w:val="Header"/>
    <w:basedOn w:val="817"/>
    <w:link w:val="1026"/>
    <w:uiPriority w:val="99"/>
    <w:pPr>
      <w:tabs>
        <w:tab w:val="center" w:pos="4153" w:leader="none"/>
        <w:tab w:val="right" w:pos="8306" w:leader="none"/>
      </w:tabs>
    </w:pPr>
  </w:style>
  <w:style w:type="paragraph" w:styleId="1015" w:customStyle="1">
    <w:name w:val="Письмо главы"/>
    <w:basedOn w:val="817"/>
    <w:pPr>
      <w:ind w:firstLine="709"/>
      <w:jc w:val="both"/>
    </w:pPr>
  </w:style>
  <w:style w:type="paragraph" w:styleId="1016">
    <w:name w:val="Footer"/>
    <w:basedOn w:val="817"/>
    <w:link w:val="866"/>
    <w:pPr>
      <w:tabs>
        <w:tab w:val="center" w:pos="4153" w:leader="none"/>
        <w:tab w:val="right" w:pos="8306" w:leader="none"/>
      </w:tabs>
    </w:pPr>
  </w:style>
  <w:style w:type="character" w:styleId="1017" w:customStyle="1">
    <w:name w:val="номер страницы"/>
    <w:basedOn w:val="1013"/>
  </w:style>
  <w:style w:type="paragraph" w:styleId="1018">
    <w:name w:val="Body Text"/>
    <w:basedOn w:val="817"/>
    <w:pPr>
      <w:jc w:val="both"/>
    </w:pPr>
    <w:rPr>
      <w:sz w:val="24"/>
      <w:szCs w:val="24"/>
    </w:rPr>
  </w:style>
  <w:style w:type="character" w:styleId="1019">
    <w:name w:val="Hyperlink"/>
    <w:rPr>
      <w:color w:val="0000ff"/>
      <w:u w:val="single"/>
    </w:rPr>
  </w:style>
  <w:style w:type="paragraph" w:styleId="1020">
    <w:name w:val="Body Text Indent"/>
    <w:basedOn w:val="817"/>
    <w:pPr>
      <w:jc w:val="center"/>
    </w:pPr>
    <w:rPr>
      <w:b/>
      <w:bCs/>
      <w:sz w:val="26"/>
      <w:szCs w:val="26"/>
    </w:rPr>
  </w:style>
  <w:style w:type="paragraph" w:styleId="1021">
    <w:name w:val="Body Text Indent 2"/>
    <w:basedOn w:val="817"/>
    <w:pPr>
      <w:ind w:left="360"/>
      <w:jc w:val="both"/>
    </w:pPr>
  </w:style>
  <w:style w:type="paragraph" w:styleId="1022">
    <w:name w:val="Body Text 3"/>
    <w:basedOn w:val="817"/>
    <w:pPr>
      <w:jc w:val="center"/>
    </w:pPr>
    <w:rPr>
      <w:b/>
      <w:bCs/>
    </w:rPr>
  </w:style>
  <w:style w:type="paragraph" w:styleId="1023">
    <w:name w:val="Body Text Indent 3"/>
    <w:basedOn w:val="817"/>
    <w:pPr>
      <w:ind w:left="-142" w:firstLine="851"/>
      <w:jc w:val="both"/>
    </w:pPr>
  </w:style>
  <w:style w:type="character" w:styleId="1024">
    <w:name w:val="FollowedHyperlink"/>
    <w:rPr>
      <w:color w:val="800080"/>
      <w:u w:val="single"/>
    </w:rPr>
  </w:style>
  <w:style w:type="paragraph" w:styleId="1025" w:customStyle="1">
    <w:name w:val="Титул"/>
    <w:pPr>
      <w:jc w:val="center"/>
    </w:pPr>
    <w:rPr>
      <w:sz w:val="28"/>
      <w:szCs w:val="28"/>
    </w:rPr>
  </w:style>
  <w:style w:type="character" w:styleId="1026" w:customStyle="1">
    <w:name w:val="Верхний колонтитул Знак"/>
    <w:link w:val="1014"/>
    <w:uiPriority w:val="99"/>
    <w:rPr>
      <w:sz w:val="28"/>
      <w:szCs w:val="28"/>
    </w:rPr>
  </w:style>
  <w:style w:type="paragraph" w:styleId="1027">
    <w:name w:val="Balloon Text"/>
    <w:basedOn w:val="817"/>
    <w:link w:val="1028"/>
    <w:rPr>
      <w:rFonts w:ascii="Tahoma" w:hAnsi="Tahoma" w:cs="Tahoma"/>
      <w:sz w:val="16"/>
      <w:szCs w:val="16"/>
    </w:rPr>
  </w:style>
  <w:style w:type="character" w:styleId="1028" w:customStyle="1">
    <w:name w:val="Текст выноски Знак"/>
    <w:link w:val="1027"/>
    <w:rPr>
      <w:rFonts w:ascii="Tahoma" w:hAnsi="Tahoma" w:cs="Tahoma"/>
      <w:sz w:val="16"/>
      <w:szCs w:val="16"/>
    </w:rPr>
  </w:style>
  <w:style w:type="paragraph" w:styleId="1029">
    <w:name w:val="List Paragraph"/>
    <w:basedOn w:val="817"/>
    <w:uiPriority w:val="34"/>
    <w:qFormat/>
    <w:pPr>
      <w:ind w:left="720"/>
      <w:contextualSpacing/>
    </w:pPr>
  </w:style>
  <w:style w:type="character" w:styleId="1030" w:customStyle="1">
    <w:name w:val="Заголовок 1 Знак"/>
    <w:basedOn w:val="827"/>
    <w:link w:val="818"/>
    <w:rPr>
      <w:sz w:val="28"/>
    </w:rPr>
  </w:style>
  <w:style w:type="paragraph" w:styleId="1031" w:customStyle="1">
    <w:name w:val="Default"/>
    <w:rPr>
      <w:color w:val="000000"/>
      <w:sz w:val="24"/>
      <w:szCs w:val="24"/>
    </w:rPr>
  </w:style>
  <w:style w:type="character" w:styleId="1032" w:customStyle="1">
    <w:name w:val="docdata"/>
    <w:basedOn w:val="827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177EB9-D852-4603-ADB5-2F0A5EEF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3</cp:revision>
  <dcterms:created xsi:type="dcterms:W3CDTF">2024-11-14T02:25:00Z</dcterms:created>
  <dcterms:modified xsi:type="dcterms:W3CDTF">2024-11-20T12:11:04Z</dcterms:modified>
</cp:coreProperties>
</file>