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</w:t>
      </w:r>
    </w:p>
    <w:p>
      <w:pPr>
        <w:jc w:val="right"/>
      </w:pPr>
      <w:r>
        <w:t xml:space="preserve">к </w:t>
      </w:r>
      <w:r>
        <w:t xml:space="preserve">приказу</w:t>
      </w:r>
      <w:r>
        <w:t xml:space="preserve"> департамент</w:t>
      </w:r>
      <w:r>
        <w:t xml:space="preserve">а</w:t>
      </w:r>
    </w:p>
    <w:p>
      <w:pPr>
        <w:jc w:val="right"/>
      </w:pPr>
      <w:r>
        <w:t xml:space="preserve">имущества и земельных</w:t>
      </w:r>
    </w:p>
    <w:p>
      <w:pPr>
        <w:jc w:val="right"/>
      </w:pPr>
      <w:r>
        <w:t xml:space="preserve">отношений</w:t>
      </w:r>
    </w:p>
    <w:p>
      <w:pPr>
        <w:jc w:val="right"/>
      </w:pPr>
      <w:r>
        <w:t xml:space="preserve">Новосибирской</w:t>
      </w:r>
      <w:r>
        <w:t xml:space="preserve"> </w:t>
      </w:r>
      <w:r>
        <w:t xml:space="preserve">области</w:t>
      </w:r>
    </w:p>
    <w:p>
      <w:pPr>
        <w:jc w:val="right"/>
      </w:pPr>
      <w:r>
        <w:t xml:space="preserve">от_________№________</w:t>
      </w:r>
    </w:p>
    <w:p>
      <w:pPr>
        <w:jc w:val="center"/>
        <w:rPr>
          <w:b/>
          <w:color w:val="000000" w:themeColor="text1"/>
        </w:rPr>
      </w:pP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ПЕРЕЧЕНЬ</w:t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источников доходов областного бюджета Новосибирской области, администрирование которых осуществляется </w:t>
      </w:r>
      <w:r>
        <w:rPr>
          <w:b/>
          <w:color w:val="000000" w:themeColor="text1"/>
        </w:rPr>
        <w:t xml:space="preserve">казенны</w:t>
      </w:r>
      <w:r>
        <w:rPr>
          <w:b/>
          <w:color w:val="000000" w:themeColor="text1"/>
        </w:rPr>
        <w:t xml:space="preserve">м</w:t>
      </w:r>
      <w:r>
        <w:rPr>
          <w:b/>
          <w:color w:val="000000" w:themeColor="text1"/>
        </w:rPr>
        <w:t xml:space="preserve">и</w:t>
      </w:r>
      <w:r>
        <w:rPr>
          <w:b/>
          <w:color w:val="000000" w:themeColor="text1"/>
        </w:rPr>
        <w:t xml:space="preserve"> учреждени</w:t>
      </w:r>
      <w:r>
        <w:rPr>
          <w:b/>
          <w:color w:val="000000" w:themeColor="text1"/>
        </w:rPr>
        <w:t xml:space="preserve">ями</w:t>
      </w:r>
      <w:r>
        <w:rPr>
          <w:b/>
          <w:color w:val="000000" w:themeColor="text1"/>
        </w:rPr>
        <w:t xml:space="preserve"> Новосибирской области, подведомственны</w:t>
      </w:r>
      <w:r>
        <w:rPr>
          <w:b/>
          <w:color w:val="000000" w:themeColor="text1"/>
        </w:rPr>
        <w:t xml:space="preserve">м</w:t>
      </w:r>
      <w:r>
        <w:rPr>
          <w:b/>
          <w:color w:val="000000" w:themeColor="text1"/>
        </w:rPr>
        <w:t xml:space="preserve">и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департамент</w:t>
      </w:r>
      <w:r>
        <w:rPr>
          <w:b/>
          <w:color w:val="000000" w:themeColor="text1"/>
        </w:rPr>
        <w:t xml:space="preserve">у</w:t>
      </w:r>
      <w:r>
        <w:rPr>
          <w:b/>
          <w:color w:val="000000" w:themeColor="text1"/>
        </w:rPr>
        <w:t xml:space="preserve"> имущества и земельных отношений Новосибирской </w:t>
      </w:r>
      <w:r>
        <w:rPr>
          <w:b/>
          <w:color w:val="000000" w:themeColor="text1"/>
        </w:rPr>
        <w:t xml:space="preserve">области </w:t>
      </w:r>
    </w:p>
    <w:p>
      <w:pPr>
        <w:jc w:val="center"/>
        <w:rPr>
          <w:color w:val="000000" w:themeColor="text1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640"/>
        <w:gridCol w:w="3041"/>
        <w:gridCol w:w="5953"/>
      </w:tblGrid>
      <w:tr>
        <w:tc>
          <w:tcPr>
            <w:tcW w:w="640" w:type="dxa"/>
            <w:vAlign w:val="center"/>
          </w:tcPr>
          <w:p>
            <w:pPr>
              <w:widowControl w:val="off"/>
              <w:jc w:val="center"/>
            </w:pPr>
            <w:r>
              <w:t xml:space="preserve">№ п/п</w:t>
            </w:r>
          </w:p>
        </w:tc>
        <w:tc>
          <w:tcPr>
            <w:tcW w:w="3041" w:type="dxa"/>
            <w:vAlign w:val="center"/>
          </w:tcPr>
          <w:p>
            <w:pPr>
              <w:widowControl w:val="off"/>
              <w:jc w:val="center"/>
            </w:pPr>
            <w:r>
              <w:t xml:space="preserve">Код бюджетной классификации</w:t>
            </w:r>
          </w:p>
        </w:tc>
        <w:tc>
          <w:tcPr>
            <w:tcW w:w="5953" w:type="dxa"/>
            <w:vAlign w:val="center"/>
          </w:tcPr>
          <w:p>
            <w:pPr>
              <w:widowControl w:val="off"/>
              <w:jc w:val="center"/>
            </w:pPr>
            <w:r>
              <w:t xml:space="preserve">Наименование кода бюджетной классификации</w:t>
            </w:r>
          </w:p>
        </w:tc>
      </w:tr>
      <w:tr>
        <w:tc>
          <w:tcPr>
            <w:tcW w:w="640" w:type="dxa"/>
          </w:tcPr>
          <w:p>
            <w:pPr>
              <w:widowControl w:val="off"/>
              <w:jc w:val="center"/>
            </w:pPr>
            <w:r>
              <w:t xml:space="preserve">1</w:t>
            </w:r>
          </w:p>
        </w:tc>
        <w:tc>
          <w:tcPr>
            <w:tcW w:w="3041" w:type="dxa"/>
          </w:tcPr>
          <w:p>
            <w:pPr>
              <w:widowControl w:val="off"/>
              <w:jc w:val="center"/>
            </w:pPr>
            <w:r>
              <w:t xml:space="preserve">2</w:t>
            </w:r>
          </w:p>
        </w:tc>
        <w:tc>
          <w:tcPr>
            <w:tcW w:w="5953" w:type="dxa"/>
          </w:tcPr>
          <w:p>
            <w:pPr>
              <w:widowControl w:val="off"/>
              <w:jc w:val="center"/>
            </w:pPr>
            <w:r>
              <w:t xml:space="preserve">3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1 11 05032 02 0000 120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2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1 11 05322 02 0000 120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3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1 13 01992 02 0000 130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4</w:t>
            </w:r>
          </w:p>
        </w:tc>
        <w:tc>
          <w:tcPr>
            <w:tcW w:w="3041" w:type="dxa"/>
          </w:tcPr>
          <w:p>
            <w:r>
              <w:t xml:space="preserve">1 13 02992 02 0000 130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Прочие доходы от компенсации затрат бюджетов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5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1 14 02022 02 0000 410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</w:t>
            </w:r>
            <w:r>
              <w:t xml:space="preserve">реализации основных средств по указанному имуществу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6</w:t>
            </w:r>
          </w:p>
        </w:tc>
        <w:tc>
          <w:tcPr>
            <w:tcW w:w="3041" w:type="dxa"/>
          </w:tcPr>
          <w:p>
            <w:pPr>
              <w:jc w:val="both"/>
            </w:pPr>
            <w:r>
              <w:t xml:space="preserve">1 14 02022 02 0000 440</w:t>
            </w:r>
          </w:p>
        </w:tc>
        <w:tc>
          <w:tcPr>
            <w:tcW w:w="5953" w:type="dxa"/>
          </w:tcPr>
          <w:p>
            <w:pPr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7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1 16 07010 02 0000 140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Штрафы, неустойки, пени, уплаченные </w:t>
            </w:r>
            <w:r>
              <w:br/>
            </w:r>
            <w:r>
              <w:t xml:space="preserve">в </w:t>
            </w:r>
            <w:r>
              <w:t xml:space="preserve">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8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1 16 07090 02 0000 140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Иные штрафы, неустойки, пени, уплаченные в</w:t>
            </w:r>
            <w:r>
              <w:t xml:space="preserve"> </w:t>
            </w:r>
            <w:r>
              <w:t xml:space="preserve">соответствии с законом или договором </w:t>
            </w:r>
            <w:r>
              <w:br/>
              <w:t xml:space="preserve">в</w:t>
            </w:r>
            <w:r>
              <w:t xml:space="preserve"> </w:t>
            </w:r>
            <w:r>
              <w:t xml:space="preserve">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9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1 16 10056 02 0000 140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Платежи в целях возмещения убытков, причиненных уклонением от заключения с</w:t>
            </w:r>
            <w:r>
              <w:t xml:space="preserve"> </w:t>
            </w:r>
            <w:r>
              <w:t xml:space="preserve">государственным органом субъекта Российской Федерации (казенным учреждением субъекта Российской Федерации) государственного контракта, а</w:t>
            </w:r>
            <w:r>
              <w:t xml:space="preserve"> </w:t>
            </w:r>
            <w:r>
              <w:t xml:space="preserve">также иные денежные средства, подлежащие зачислению в бюджет субъекта Российской Федерации за нарушение законодательства Российской Фе</w:t>
            </w:r>
            <w:r>
              <w:t xml:space="preserve">дерации о контрактной системе в </w:t>
            </w:r>
            <w:r>
              <w:t xml:space="preserve">сфере закупок товаров, работ, услуг для обеспечения государственных и</w:t>
            </w:r>
            <w:r>
              <w:t xml:space="preserve"> </w:t>
            </w:r>
            <w:r>
              <w:t xml:space="preserve">муниципальных нужд (за исключением государственного контракта, финансируемого за</w:t>
            </w:r>
            <w:r>
              <w:t xml:space="preserve"> </w:t>
            </w:r>
            <w:r>
              <w:t xml:space="preserve">счет средств дорожного фонда субъекта Российской Федерации)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10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1 17 01020 02 0000 180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Невыясненные поступления, зачисляемые </w:t>
            </w:r>
            <w:r>
              <w:br/>
              <w:t xml:space="preserve">в</w:t>
            </w:r>
            <w:r>
              <w:t xml:space="preserve"> </w:t>
            </w:r>
            <w:r>
              <w:t xml:space="preserve">бюджеты субъектов Российской Федерации</w:t>
            </w:r>
          </w:p>
        </w:tc>
      </w:tr>
      <w:tr>
        <w:tc>
          <w:tcPr>
            <w:tcW w:w="640" w:type="dxa"/>
          </w:tcPr>
          <w:p>
            <w:pPr>
              <w:jc w:val="center"/>
            </w:pPr>
            <w:r>
              <w:t xml:space="preserve">11</w:t>
            </w:r>
          </w:p>
        </w:tc>
        <w:tc>
          <w:tcPr>
            <w:tcW w:w="3041" w:type="dxa"/>
            <w:shd w:val="clear" w:color="auto" w:fill="auto"/>
          </w:tcPr>
          <w:p>
            <w:pPr>
              <w:jc w:val="center"/>
            </w:pPr>
            <w:r>
              <w:t xml:space="preserve">1 17 05020 02 0000 180</w:t>
            </w:r>
          </w:p>
        </w:tc>
        <w:tc>
          <w:tcPr>
            <w:tcW w:w="5953" w:type="dxa"/>
            <w:shd w:val="clear" w:color="auto" w:fill="auto"/>
          </w:tcPr>
          <w:p>
            <w:pPr>
              <w:jc w:val="both"/>
            </w:pPr>
            <w:r>
              <w:t xml:space="preserve">Прочие неналоговые доходы бюджетов субъектов Российской Федерации</w:t>
            </w:r>
          </w:p>
        </w:tc>
      </w:tr>
    </w:tbl>
    <w:p>
      <w:pPr>
        <w:ind w:firstLine="708"/>
        <w:jc w:val="both"/>
      </w:pPr>
    </w:p>
    <w:sectPr>
      <w:headerReference w:type="default" r:id="rId9"/>
      <w:headerReference w:type="first" r:id="rId10"/>
      <w:pgSz w:w="11907" w:h="16840"/>
      <w:pgMar w:top="1134" w:right="567" w:bottom="1134" w:left="1701" w:header="709" w:footer="680" w:gutter="0"/>
      <w:cols w:space="709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739172320"/>
      <w:docPartObj>
        <w:docPartGallery w:val="Page Numbers (Top of Page)"/>
        <w:docPartUnique w:val="true"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B6AC00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  <w:lvl w:ilvl="1" w:tplc="8312E6D6">
      <w:numFmt w:val="decimal"/>
      <w:lvlText w:val=""/>
      <w:lvlJc w:val="left"/>
    </w:lvl>
    <w:lvl w:ilvl="2" w:tplc="5D6C8F70">
      <w:numFmt w:val="decimal"/>
      <w:lvlText w:val=""/>
      <w:lvlJc w:val="left"/>
    </w:lvl>
    <w:lvl w:ilvl="3" w:tplc="3EF80B16">
      <w:numFmt w:val="decimal"/>
      <w:lvlText w:val=""/>
      <w:lvlJc w:val="left"/>
    </w:lvl>
    <w:lvl w:ilvl="4" w:tplc="98206F08">
      <w:numFmt w:val="decimal"/>
      <w:lvlText w:val=""/>
      <w:lvlJc w:val="left"/>
    </w:lvl>
    <w:lvl w:ilvl="5" w:tplc="E68AF3E0">
      <w:numFmt w:val="decimal"/>
      <w:lvlText w:val=""/>
      <w:lvlJc w:val="left"/>
    </w:lvl>
    <w:lvl w:ilvl="6" w:tplc="81C613AA">
      <w:numFmt w:val="decimal"/>
      <w:lvlText w:val=""/>
      <w:lvlJc w:val="left"/>
    </w:lvl>
    <w:lvl w:ilvl="7" w:tplc="A7C47BC6">
      <w:numFmt w:val="decimal"/>
      <w:lvlText w:val=""/>
      <w:lvlJc w:val="left"/>
    </w:lvl>
    <w:lvl w:ilvl="8" w:tplc="E51E54D8">
      <w:numFmt w:val="decimal"/>
      <w:lvlText w:val=""/>
      <w:lvlJc w:val="left"/>
    </w:lvl>
  </w:abstractNum>
  <w:abstractNum w:abstractNumId="1">
    <w:multiLevelType w:val="hybridMultilevel"/>
    <w:lvl w:ilvl="0" w:tplc="9878AF5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DC0B7D2">
      <w:numFmt w:val="decimal"/>
      <w:lvlText w:val=""/>
      <w:lvlJc w:val="left"/>
    </w:lvl>
    <w:lvl w:ilvl="2" w:tplc="83026C8E">
      <w:numFmt w:val="decimal"/>
      <w:lvlText w:val=""/>
      <w:lvlJc w:val="left"/>
    </w:lvl>
    <w:lvl w:ilvl="3" w:tplc="FBA0BA86">
      <w:numFmt w:val="decimal"/>
      <w:lvlText w:val=""/>
      <w:lvlJc w:val="left"/>
    </w:lvl>
    <w:lvl w:ilvl="4" w:tplc="227C46CA">
      <w:numFmt w:val="decimal"/>
      <w:lvlText w:val=""/>
      <w:lvlJc w:val="left"/>
    </w:lvl>
    <w:lvl w:ilvl="5" w:tplc="382EB29C">
      <w:numFmt w:val="decimal"/>
      <w:lvlText w:val=""/>
      <w:lvlJc w:val="left"/>
    </w:lvl>
    <w:lvl w:ilvl="6" w:tplc="B210B608">
      <w:numFmt w:val="decimal"/>
      <w:lvlText w:val=""/>
      <w:lvlJc w:val="left"/>
    </w:lvl>
    <w:lvl w:ilvl="7" w:tplc="F4E8EB9E">
      <w:numFmt w:val="decimal"/>
      <w:lvlText w:val=""/>
      <w:lvlJc w:val="left"/>
    </w:lvl>
    <w:lvl w:ilvl="8" w:tplc="92FE9C1E">
      <w:numFmt w:val="decimal"/>
      <w:lvlText w:val=""/>
      <w:lvlJc w:val="left"/>
    </w:lvl>
  </w:abstractNum>
  <w:abstractNum w:abstractNumId="2">
    <w:multiLevelType w:val="hybridMultilevel"/>
    <w:lvl w:ilvl="0" w:tplc="4EB6F51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A886D1A4">
      <w:numFmt w:val="decimal"/>
      <w:lvlText w:val=""/>
      <w:lvlJc w:val="left"/>
    </w:lvl>
    <w:lvl w:ilvl="2" w:tplc="0E38D18E">
      <w:numFmt w:val="decimal"/>
      <w:lvlText w:val=""/>
      <w:lvlJc w:val="left"/>
    </w:lvl>
    <w:lvl w:ilvl="3" w:tplc="C7EE780E">
      <w:numFmt w:val="decimal"/>
      <w:lvlText w:val=""/>
      <w:lvlJc w:val="left"/>
    </w:lvl>
    <w:lvl w:ilvl="4" w:tplc="34E6C318">
      <w:numFmt w:val="decimal"/>
      <w:lvlText w:val=""/>
      <w:lvlJc w:val="left"/>
    </w:lvl>
    <w:lvl w:ilvl="5" w:tplc="246C9948">
      <w:numFmt w:val="decimal"/>
      <w:lvlText w:val=""/>
      <w:lvlJc w:val="left"/>
    </w:lvl>
    <w:lvl w:ilvl="6" w:tplc="097C5574">
      <w:numFmt w:val="decimal"/>
      <w:lvlText w:val=""/>
      <w:lvlJc w:val="left"/>
    </w:lvl>
    <w:lvl w:ilvl="7" w:tplc="A328E78E">
      <w:numFmt w:val="decimal"/>
      <w:lvlText w:val=""/>
      <w:lvlJc w:val="left"/>
    </w:lvl>
    <w:lvl w:ilvl="8" w:tplc="EDCC717E">
      <w:numFmt w:val="decimal"/>
      <w:lvlText w:val=""/>
      <w:lvlJc w:val="left"/>
    </w:lvl>
  </w:abstractNum>
  <w:abstractNum w:abstractNumId="3">
    <w:multiLevelType w:val="hybridMultilevel"/>
    <w:lvl w:ilvl="0" w:tplc="0F101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C0E33E">
      <w:numFmt w:val="decimal"/>
      <w:lvlText w:val=""/>
      <w:lvlJc w:val="left"/>
    </w:lvl>
    <w:lvl w:ilvl="2" w:tplc="8012B84C">
      <w:numFmt w:val="decimal"/>
      <w:lvlText w:val=""/>
      <w:lvlJc w:val="left"/>
    </w:lvl>
    <w:lvl w:ilvl="3" w:tplc="E99CA882">
      <w:numFmt w:val="decimal"/>
      <w:lvlText w:val=""/>
      <w:lvlJc w:val="left"/>
    </w:lvl>
    <w:lvl w:ilvl="4" w:tplc="EE62D00E">
      <w:numFmt w:val="decimal"/>
      <w:lvlText w:val=""/>
      <w:lvlJc w:val="left"/>
    </w:lvl>
    <w:lvl w:ilvl="5" w:tplc="664CF0A6">
      <w:numFmt w:val="decimal"/>
      <w:lvlText w:val=""/>
      <w:lvlJc w:val="left"/>
    </w:lvl>
    <w:lvl w:ilvl="6" w:tplc="9B7C619E">
      <w:numFmt w:val="decimal"/>
      <w:lvlText w:val=""/>
      <w:lvlJc w:val="left"/>
    </w:lvl>
    <w:lvl w:ilvl="7" w:tplc="79FAEA66">
      <w:numFmt w:val="decimal"/>
      <w:lvlText w:val=""/>
      <w:lvlJc w:val="left"/>
    </w:lvl>
    <w:lvl w:ilvl="8" w:tplc="F6C212A6">
      <w:numFmt w:val="decimal"/>
      <w:lvlText w:val=""/>
      <w:lvlJc w:val="left"/>
    </w:lvl>
  </w:abstractNum>
  <w:abstractNum w:abstractNumId="4">
    <w:multiLevelType w:val="hybridMultilevel"/>
    <w:lvl w:ilvl="0" w:tplc="5E6E1A2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  <w:lvl w:ilvl="1" w:tplc="6C4E8B96">
      <w:numFmt w:val="decimal"/>
      <w:lvlText w:val=""/>
      <w:lvlJc w:val="left"/>
    </w:lvl>
    <w:lvl w:ilvl="2" w:tplc="983A690E">
      <w:numFmt w:val="decimal"/>
      <w:lvlText w:val=""/>
      <w:lvlJc w:val="left"/>
    </w:lvl>
    <w:lvl w:ilvl="3" w:tplc="A98AACF4">
      <w:numFmt w:val="decimal"/>
      <w:lvlText w:val=""/>
      <w:lvlJc w:val="left"/>
    </w:lvl>
    <w:lvl w:ilvl="4" w:tplc="A648A60C">
      <w:numFmt w:val="decimal"/>
      <w:lvlText w:val=""/>
      <w:lvlJc w:val="left"/>
    </w:lvl>
    <w:lvl w:ilvl="5" w:tplc="AEF0DE44">
      <w:numFmt w:val="decimal"/>
      <w:lvlText w:val=""/>
      <w:lvlJc w:val="left"/>
    </w:lvl>
    <w:lvl w:ilvl="6" w:tplc="8A3C9144">
      <w:numFmt w:val="decimal"/>
      <w:lvlText w:val=""/>
      <w:lvlJc w:val="left"/>
    </w:lvl>
    <w:lvl w:ilvl="7" w:tplc="80F48592">
      <w:numFmt w:val="decimal"/>
      <w:lvlText w:val=""/>
      <w:lvlJc w:val="left"/>
    </w:lvl>
    <w:lvl w:ilvl="8" w:tplc="D6E8FEB4">
      <w:numFmt w:val="decimal"/>
      <w:lvlText w:val=""/>
      <w:lvlJc w:val="left"/>
    </w:lvl>
  </w:abstractNum>
  <w:abstractNum w:abstractNumId="5">
    <w:multiLevelType w:val="hybridMultilevel"/>
    <w:lvl w:ilvl="0" w:tplc="3CF28B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F385786">
      <w:numFmt w:val="decimal"/>
      <w:lvlText w:val=""/>
      <w:lvlJc w:val="left"/>
    </w:lvl>
    <w:lvl w:ilvl="2" w:tplc="00D89F24">
      <w:numFmt w:val="decimal"/>
      <w:lvlText w:val=""/>
      <w:lvlJc w:val="left"/>
    </w:lvl>
    <w:lvl w:ilvl="3" w:tplc="ACFCAAD6">
      <w:numFmt w:val="decimal"/>
      <w:lvlText w:val=""/>
      <w:lvlJc w:val="left"/>
    </w:lvl>
    <w:lvl w:ilvl="4" w:tplc="844E299A">
      <w:numFmt w:val="decimal"/>
      <w:lvlText w:val=""/>
      <w:lvlJc w:val="left"/>
    </w:lvl>
    <w:lvl w:ilvl="5" w:tplc="40B8655E">
      <w:numFmt w:val="decimal"/>
      <w:lvlText w:val=""/>
      <w:lvlJc w:val="left"/>
    </w:lvl>
    <w:lvl w:ilvl="6" w:tplc="2056E374">
      <w:numFmt w:val="decimal"/>
      <w:lvlText w:val=""/>
      <w:lvlJc w:val="left"/>
    </w:lvl>
    <w:lvl w:ilvl="7" w:tplc="634A7294">
      <w:numFmt w:val="decimal"/>
      <w:lvlText w:val=""/>
      <w:lvlJc w:val="left"/>
    </w:lvl>
    <w:lvl w:ilvl="8" w:tplc="156AECCA">
      <w:numFmt w:val="decimal"/>
      <w:lvlText w:val=""/>
      <w:lvlJc w:val="left"/>
    </w:lvl>
  </w:abstractNum>
  <w:abstractNum w:abstractNumId="6">
    <w:multiLevelType w:val="hybridMultilevel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 w:tplc="E8CC89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9D68B9C">
      <w:numFmt w:val="decimal"/>
      <w:lvlText w:val=""/>
      <w:lvlJc w:val="left"/>
    </w:lvl>
    <w:lvl w:ilvl="2" w:tplc="6D1AF108">
      <w:numFmt w:val="decimal"/>
      <w:lvlText w:val=""/>
      <w:lvlJc w:val="left"/>
    </w:lvl>
    <w:lvl w:ilvl="3" w:tplc="82209640">
      <w:numFmt w:val="decimal"/>
      <w:lvlText w:val=""/>
      <w:lvlJc w:val="left"/>
    </w:lvl>
    <w:lvl w:ilvl="4" w:tplc="B2F86444">
      <w:numFmt w:val="decimal"/>
      <w:lvlText w:val=""/>
      <w:lvlJc w:val="left"/>
    </w:lvl>
    <w:lvl w:ilvl="5" w:tplc="214601AE">
      <w:numFmt w:val="decimal"/>
      <w:lvlText w:val=""/>
      <w:lvlJc w:val="left"/>
    </w:lvl>
    <w:lvl w:ilvl="6" w:tplc="A6E8A35E">
      <w:numFmt w:val="decimal"/>
      <w:lvlText w:val=""/>
      <w:lvlJc w:val="left"/>
    </w:lvl>
    <w:lvl w:ilvl="7" w:tplc="F780873E">
      <w:numFmt w:val="decimal"/>
      <w:lvlText w:val=""/>
      <w:lvlJc w:val="left"/>
    </w:lvl>
    <w:lvl w:ilvl="8" w:tplc="E94A7E22">
      <w:numFmt w:val="decimal"/>
      <w:lvlText w:val=""/>
      <w:lvlJc w:val="left"/>
    </w:lvl>
  </w:abstractNum>
  <w:abstractNum w:abstractNumId="8">
    <w:multiLevelType w:val="hybridMultilevel"/>
    <w:lvl w:ilvl="0" w:tplc="2C2E278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4505914">
      <w:numFmt w:val="decimal"/>
      <w:lvlText w:val=""/>
      <w:lvlJc w:val="left"/>
    </w:lvl>
    <w:lvl w:ilvl="2" w:tplc="C82CC470">
      <w:numFmt w:val="decimal"/>
      <w:lvlText w:val=""/>
      <w:lvlJc w:val="left"/>
    </w:lvl>
    <w:lvl w:ilvl="3" w:tplc="7F9AB9FA">
      <w:numFmt w:val="decimal"/>
      <w:lvlText w:val=""/>
      <w:lvlJc w:val="left"/>
    </w:lvl>
    <w:lvl w:ilvl="4" w:tplc="39DC13A4">
      <w:numFmt w:val="decimal"/>
      <w:lvlText w:val=""/>
      <w:lvlJc w:val="left"/>
    </w:lvl>
    <w:lvl w:ilvl="5" w:tplc="E7983F4A">
      <w:numFmt w:val="decimal"/>
      <w:lvlText w:val=""/>
      <w:lvlJc w:val="left"/>
    </w:lvl>
    <w:lvl w:ilvl="6" w:tplc="4D8C539C">
      <w:numFmt w:val="decimal"/>
      <w:lvlText w:val=""/>
      <w:lvlJc w:val="left"/>
    </w:lvl>
    <w:lvl w:ilvl="7" w:tplc="0B3A1CFA">
      <w:numFmt w:val="decimal"/>
      <w:lvlText w:val=""/>
      <w:lvlJc w:val="left"/>
    </w:lvl>
    <w:lvl w:ilvl="8" w:tplc="2E4206A0">
      <w:numFmt w:val="decimal"/>
      <w:lvlText w:val=""/>
      <w:lvlJc w:val="left"/>
    </w:lvl>
  </w:abstractNum>
  <w:abstractNum w:abstractNumId="9">
    <w:multiLevelType w:val="hybridMultilevel"/>
    <w:lvl w:ilvl="0" w:tplc="3F983BB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3BE3560">
      <w:numFmt w:val="decimal"/>
      <w:lvlText w:val=""/>
      <w:lvlJc w:val="left"/>
    </w:lvl>
    <w:lvl w:ilvl="2" w:tplc="009A8238">
      <w:numFmt w:val="decimal"/>
      <w:lvlText w:val=""/>
      <w:lvlJc w:val="left"/>
    </w:lvl>
    <w:lvl w:ilvl="3" w:tplc="06925E60">
      <w:numFmt w:val="decimal"/>
      <w:lvlText w:val=""/>
      <w:lvlJc w:val="left"/>
    </w:lvl>
    <w:lvl w:ilvl="4" w:tplc="E498352E">
      <w:numFmt w:val="decimal"/>
      <w:lvlText w:val=""/>
      <w:lvlJc w:val="left"/>
    </w:lvl>
    <w:lvl w:ilvl="5" w:tplc="A1EA2322">
      <w:numFmt w:val="decimal"/>
      <w:lvlText w:val=""/>
      <w:lvlJc w:val="left"/>
    </w:lvl>
    <w:lvl w:ilvl="6" w:tplc="5B5090D2">
      <w:numFmt w:val="decimal"/>
      <w:lvlText w:val=""/>
      <w:lvlJc w:val="left"/>
    </w:lvl>
    <w:lvl w:ilvl="7" w:tplc="43CEC0BC">
      <w:numFmt w:val="decimal"/>
      <w:lvlText w:val=""/>
      <w:lvlJc w:val="left"/>
    </w:lvl>
    <w:lvl w:ilvl="8" w:tplc="A7A4B112">
      <w:numFmt w:val="decimal"/>
      <w:lvlText w:val=""/>
      <w:lvlJc w:val="left"/>
    </w:lvl>
  </w:abstractNum>
  <w:abstractNum w:abstractNumId="10">
    <w:multiLevelType w:val="hybridMultilevel"/>
    <w:lvl w:ilvl="0" w:tplc="6DFE2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D9EE091A">
      <w:numFmt w:val="decimal"/>
      <w:lvlText w:val=""/>
      <w:lvlJc w:val="left"/>
    </w:lvl>
    <w:lvl w:ilvl="2" w:tplc="6EEA913E">
      <w:numFmt w:val="decimal"/>
      <w:lvlText w:val=""/>
      <w:lvlJc w:val="left"/>
    </w:lvl>
    <w:lvl w:ilvl="3" w:tplc="5CCA2F14">
      <w:numFmt w:val="decimal"/>
      <w:lvlText w:val=""/>
      <w:lvlJc w:val="left"/>
    </w:lvl>
    <w:lvl w:ilvl="4" w:tplc="8ED4FB1A">
      <w:numFmt w:val="decimal"/>
      <w:lvlText w:val=""/>
      <w:lvlJc w:val="left"/>
    </w:lvl>
    <w:lvl w:ilvl="5" w:tplc="E2323F56">
      <w:numFmt w:val="decimal"/>
      <w:lvlText w:val=""/>
      <w:lvlJc w:val="left"/>
    </w:lvl>
    <w:lvl w:ilvl="6" w:tplc="4AEE239C">
      <w:numFmt w:val="decimal"/>
      <w:lvlText w:val=""/>
      <w:lvlJc w:val="left"/>
    </w:lvl>
    <w:lvl w:ilvl="7" w:tplc="9244A162">
      <w:numFmt w:val="decimal"/>
      <w:lvlText w:val=""/>
      <w:lvlJc w:val="left"/>
    </w:lvl>
    <w:lvl w:ilvl="8" w:tplc="99DE49E6">
      <w:numFmt w:val="decimal"/>
      <w:lvlText w:val=""/>
      <w:lvlJc w:val="left"/>
    </w:lvl>
  </w:abstractNum>
  <w:abstractNum w:abstractNumId="11">
    <w:multiLevelType w:val="hybridMultilevel"/>
    <w:lvl w:ilvl="0" w:tplc="6F6A9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 w:tplc="412E037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  <w:lvl w:ilvl="1" w:tplc="F7F2C60E">
      <w:numFmt w:val="decimal"/>
      <w:lvlText w:val=""/>
      <w:lvlJc w:val="left"/>
    </w:lvl>
    <w:lvl w:ilvl="2" w:tplc="7F5EB14A">
      <w:numFmt w:val="decimal"/>
      <w:lvlText w:val=""/>
      <w:lvlJc w:val="left"/>
    </w:lvl>
    <w:lvl w:ilvl="3" w:tplc="F7A4E7D4">
      <w:numFmt w:val="decimal"/>
      <w:lvlText w:val=""/>
      <w:lvlJc w:val="left"/>
    </w:lvl>
    <w:lvl w:ilvl="4" w:tplc="77EAD69A">
      <w:numFmt w:val="decimal"/>
      <w:lvlText w:val=""/>
      <w:lvlJc w:val="left"/>
    </w:lvl>
    <w:lvl w:ilvl="5" w:tplc="8986612A">
      <w:numFmt w:val="decimal"/>
      <w:lvlText w:val=""/>
      <w:lvlJc w:val="left"/>
    </w:lvl>
    <w:lvl w:ilvl="6" w:tplc="E3BC5284">
      <w:numFmt w:val="decimal"/>
      <w:lvlText w:val=""/>
      <w:lvlJc w:val="left"/>
    </w:lvl>
    <w:lvl w:ilvl="7" w:tplc="09648D84">
      <w:numFmt w:val="decimal"/>
      <w:lvlText w:val=""/>
      <w:lvlJc w:val="left"/>
    </w:lvl>
    <w:lvl w:ilvl="8" w:tplc="9FEE02AE">
      <w:numFmt w:val="decimal"/>
      <w:lvlText w:val=""/>
      <w:lvlJc w:val="left"/>
    </w:lvl>
  </w:abstractNum>
  <w:abstractNum w:abstractNumId="13">
    <w:multiLevelType w:val="hybridMultilevel"/>
    <w:lvl w:ilvl="0" w:tplc="8C6A432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  <w:lvl w:ilvl="1" w:tplc="225A54F0">
      <w:numFmt w:val="decimal"/>
      <w:lvlText w:val=""/>
      <w:lvlJc w:val="left"/>
    </w:lvl>
    <w:lvl w:ilvl="2" w:tplc="04C8CA8E">
      <w:numFmt w:val="decimal"/>
      <w:lvlText w:val=""/>
      <w:lvlJc w:val="left"/>
    </w:lvl>
    <w:lvl w:ilvl="3" w:tplc="665E92DC">
      <w:numFmt w:val="decimal"/>
      <w:lvlText w:val=""/>
      <w:lvlJc w:val="left"/>
    </w:lvl>
    <w:lvl w:ilvl="4" w:tplc="AAC84E4A">
      <w:numFmt w:val="decimal"/>
      <w:lvlText w:val=""/>
      <w:lvlJc w:val="left"/>
    </w:lvl>
    <w:lvl w:ilvl="5" w:tplc="DBA4B672">
      <w:numFmt w:val="decimal"/>
      <w:lvlText w:val=""/>
      <w:lvlJc w:val="left"/>
    </w:lvl>
    <w:lvl w:ilvl="6" w:tplc="ECBA45F2">
      <w:numFmt w:val="decimal"/>
      <w:lvlText w:val=""/>
      <w:lvlJc w:val="left"/>
    </w:lvl>
    <w:lvl w:ilvl="7" w:tplc="BD54B82E">
      <w:numFmt w:val="decimal"/>
      <w:lvlText w:val=""/>
      <w:lvlJc w:val="left"/>
    </w:lvl>
    <w:lvl w:ilvl="8" w:tplc="4F4CA704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4" w:customStyle="1">
    <w:name w:val="заголовок 4"/>
    <w:basedOn w:val="a"/>
    <w:next w:val="a"/>
    <w:pPr>
      <w:keepNext/>
      <w:jc w:val="center"/>
    </w:pPr>
    <w:rPr>
      <w:b/>
      <w:bCs/>
    </w:rPr>
  </w:style>
  <w:style w:type="paragraph" w:styleId="5" w:customStyle="1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styleId="6" w:customStyle="1">
    <w:name w:val="заголовок 6"/>
    <w:basedOn w:val="a"/>
    <w:next w:val="a"/>
    <w:pPr>
      <w:keepNext/>
      <w:jc w:val="center"/>
    </w:pPr>
  </w:style>
  <w:style w:type="character" w:styleId="a3" w:customStyle="1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 w:customStyle="1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 w:customStyle="1">
    <w:name w:val="номер страницы"/>
    <w:basedOn w:val="a3"/>
  </w:style>
  <w:style w:type="paragraph" w:styleId="aa">
    <w:name w:val="Body Text"/>
    <w:basedOn w:val="a"/>
    <w:pPr>
      <w:jc w:val="both"/>
    </w:pPr>
    <w:rPr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1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d">
    <w:name w:val="FollowedHyperlink"/>
    <w:rPr>
      <w:color w:val="800080"/>
      <w:u w:val="single"/>
    </w:rPr>
  </w:style>
  <w:style w:type="paragraph" w:styleId="ae" w:customStyle="1">
    <w:name w:val="Титул"/>
    <w:pPr>
      <w:jc w:val="center"/>
    </w:pPr>
    <w:rPr>
      <w:sz w:val="28"/>
      <w:szCs w:val="28"/>
    </w:rPr>
  </w:style>
  <w:style w:type="character" w:styleId="a5" w:customStyle="1">
    <w:name w:val="Верхний колонтитул Знак"/>
    <w:link w:val="a4"/>
    <w:uiPriority w:val="99"/>
    <w:rPr>
      <w:sz w:val="28"/>
      <w:szCs w:val="28"/>
    </w:r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link w:val="a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styleId="docdata" w:customStyle="1">
    <w:name w:val="docdata"/>
    <w:aliases w:val="docy,v5,2388,bqiaagaaeyqcaaagiaiaaapxcaaabf8iaaaaaaaaaaaaaaaaaaaaaaaaaaaaaaaaaaaaaaaaaaaaaaaaaaaaaaaaaaaaaaaaaaaaaaaaaaaaaaaaaaaaaaaaaaaaaaaaaaaaaaaaaaaaaaaaaaaaaaaaaaaaaaaaaaaaaaaaaaaaaaaaaaaaaaaaaaaaaaaaaaaaaaaaaaaaaaaaaaaaaaaaaaaaaaaaaaaaaaaa"/>
    <w:basedOn w:val="a0"/>
  </w:style>
  <w:style w:type="character" w:styleId="20" w:customStyle="1">
    <w:name w:val="Заголовок 2 Знак"/>
    <w:basedOn w:val="a0"/>
    <w:link w:val="2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table" w:styleId="af2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 w:customStyle="1">
    <w:name w:val="Нижний колонтитул Знак"/>
    <w:basedOn w:val="a0"/>
    <w:link w:val="a7"/>
    <w:uiPriority w:val="99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52B885-7736-4EC0-B87A-28DD5237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2895</Characters>
  <CharactersWithSpaces>3396</CharactersWithSpaces>
  <Company>АНО</Company>
  <DocSecurity>0</DocSecurity>
  <HyperlinksChanged>false</HyperlinksChanged>
  <Lines>24</Lines>
  <LinksUpToDate>false</LinksUpToDate>
  <Pages>3</Pages>
  <Paragraphs>6</Paragraphs>
  <ScaleCrop>false</ScaleCrop>
  <SharedDoc>false</SharedDoc>
  <Template>Normal</Template>
  <TotalTime>2026</TotalTime>
  <Words>507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Корнилова Дина Сергеевна</cp:lastModifiedBy>
  <cp:revision>10</cp:revision>
  <cp:lastPrinted>2023-12-13T07:55:00Z</cp:lastPrinted>
  <dcterms:created xsi:type="dcterms:W3CDTF">2024-02-16T09:43:00Z</dcterms:created>
  <dcterms:modified xsi:type="dcterms:W3CDTF">2024-02-21T04:12:00Z</dcterms:modified>
</cp:coreProperties>
</file>