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477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948" w:type="dxa"/>
            <w:vAlign w:val="top"/>
            <w:textDirection w:val="lrTb"/>
            <w:noWrap w:val="false"/>
          </w:tcPr>
          <w:p>
            <w:pPr>
              <w:pStyle w:val="8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</w:t>
            </w:r>
            <w:r>
              <w:rPr>
                <w:sz w:val="28"/>
                <w:szCs w:val="28"/>
              </w:rPr>
              <w:t xml:space="preserve"> № 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приказу департамента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имущества и земельных отношений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от_________№_______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  <w:highlight w:val="none"/>
        </w:rPr>
        <w:t xml:space="preserve">РИТЕРИИ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отнесения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государственного бюджетного учреждения Новосибирской области, подведомственного департаменту имущества и земельных отношений Новосибирской области</w:t>
      </w:r>
      <w:r>
        <w:rPr>
          <w:b/>
          <w:bCs/>
          <w:sz w:val="28"/>
          <w:szCs w:val="28"/>
          <w:highlight w:val="white"/>
        </w:rPr>
        <w:t xml:space="preserve">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 группе по оплате труда </w:t>
      </w:r>
      <w:r>
        <w:rPr>
          <w:b/>
          <w:bCs/>
          <w:sz w:val="28"/>
          <w:szCs w:val="28"/>
        </w:rPr>
        <w:t xml:space="preserve">руководителя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45"/>
        <w:gridCol w:w="2603"/>
        <w:gridCol w:w="3051"/>
        <w:gridCol w:w="27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018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по оплате труда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843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04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0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Количество отделов (обособленные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подразделения), расположенных вне места нахождения</w:t>
            </w:r>
            <w:r>
              <w:rPr>
                <w:sz w:val="24"/>
                <w:szCs w:val="24"/>
                <w:highlight w:val="yellow"/>
              </w:rPr>
            </w:r>
          </w:p>
          <w:p>
            <w:pPr>
              <w:pStyle w:val="8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государственного бюджетного учреждения </w:t>
            </w:r>
            <w:r>
              <w:rPr>
                <w:sz w:val="24"/>
                <w:szCs w:val="24"/>
              </w:rPr>
              <w:t xml:space="preserve">Новосибирской области, подведомственного департаменту имущества и земельных отношений Новосибирской области (далее - учреждение)</w:t>
            </w:r>
            <w:r/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highlight w:val="white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highlight w:val="white"/>
              </w:rPr>
              <w:t xml:space="preserve">а календарный год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предшествующий году отнесения учреждения к группе по оплате труда руководителя (далее - календарный год)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</w:rPr>
              <w:t xml:space="preserve">(шт.)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3051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работников учреждения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за календарный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(чел.)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7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Количество получателей государственных услуг учреждения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за календарный год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8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(чел.)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045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 </w:t>
            </w:r>
            <w:r>
              <w:rPr>
                <w:sz w:val="24"/>
                <w:szCs w:val="24"/>
              </w:rPr>
              <w:t xml:space="preserve">группа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0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</w:t>
            </w:r>
            <w:r>
              <w:rPr>
                <w:sz w:val="24"/>
                <w:szCs w:val="24"/>
                <w:highlight w:val="white"/>
              </w:rPr>
              <w:t xml:space="preserve"> и более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051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150</w:t>
            </w:r>
            <w:r>
              <w:rPr>
                <w:sz w:val="24"/>
                <w:szCs w:val="24"/>
                <w:highlight w:val="white"/>
              </w:rPr>
              <w:t xml:space="preserve"> и более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77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5500 </w:t>
            </w:r>
            <w:r>
              <w:rPr>
                <w:sz w:val="24"/>
                <w:szCs w:val="24"/>
                <w:highlight w:val="white"/>
              </w:rPr>
              <w:t xml:space="preserve">и более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045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 </w:t>
            </w:r>
            <w:r>
              <w:rPr>
                <w:sz w:val="24"/>
                <w:szCs w:val="24"/>
              </w:rPr>
              <w:t xml:space="preserve">группа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0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6 - 8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51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100 - 150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7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4000 - 5500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045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 </w:t>
            </w:r>
            <w:r>
              <w:rPr>
                <w:sz w:val="24"/>
                <w:szCs w:val="24"/>
              </w:rPr>
              <w:t xml:space="preserve">группа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0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3 - 5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51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50 - 100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7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3000 - 4000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045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 </w:t>
            </w:r>
            <w:r>
              <w:rPr>
                <w:sz w:val="24"/>
                <w:szCs w:val="24"/>
              </w:rPr>
              <w:t xml:space="preserve">группа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0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51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 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78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 3000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p>
      <w:r/>
      <w:r/>
    </w:p>
    <w:p>
      <w:pPr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1134" w:right="567" w:bottom="1134" w:left="1417" w:header="0" w:footer="39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ind w:right="196"/>
      <w:jc w:val="right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87"/>
      </w:rPr>
      <w:framePr w:wrap="around" w:vAnchor="text" w:hAnchor="margin" w:xAlign="right" w:y="1"/>
    </w:pPr>
    <w:r>
      <w:rPr>
        <w:rStyle w:val="887"/>
      </w:rPr>
      <w:fldChar w:fldCharType="begin"/>
    </w:r>
    <w:r>
      <w:rPr>
        <w:rStyle w:val="887"/>
      </w:rPr>
      <w:instrText xml:space="preserve">PAGE  </w:instrText>
    </w:r>
    <w:r>
      <w:rPr>
        <w:rStyle w:val="887"/>
      </w:rPr>
      <w:fldChar w:fldCharType="separate"/>
    </w:r>
    <w:r>
      <w:rPr>
        <w:rStyle w:val="887"/>
      </w:rPr>
      <w:t xml:space="preserve">2</w:t>
    </w:r>
    <w:r>
      <w:rPr>
        <w:rStyle w:val="887"/>
      </w:rPr>
      <w:fldChar w:fldCharType="end"/>
    </w:r>
    <w:r>
      <w:rPr>
        <w:rStyle w:val="887"/>
      </w:rPr>
    </w:r>
    <w:r>
      <w:rPr>
        <w:rStyle w:val="887"/>
      </w:rPr>
    </w:r>
  </w:p>
  <w:p>
    <w:pPr>
      <w:pStyle w:val="886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80"/>
    <w:next w:val="88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80"/>
    <w:next w:val="880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80"/>
    <w:next w:val="880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80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link w:val="7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link w:val="734"/>
    <w:uiPriority w:val="35"/>
    <w:rPr>
      <w:b/>
      <w:bCs/>
      <w:color w:val="4f81bd" w:themeColor="accent1"/>
      <w:sz w:val="18"/>
      <w:szCs w:val="18"/>
    </w:rPr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next w:val="880"/>
    <w:link w:val="880"/>
    <w:qFormat/>
    <w:rPr>
      <w:sz w:val="24"/>
      <w:szCs w:val="24"/>
      <w:lang w:val="ru-RU" w:eastAsia="ru-RU" w:bidi="ar-SA"/>
    </w:rPr>
  </w:style>
  <w:style w:type="character" w:styleId="881">
    <w:name w:val="Основной шрифт абзаца"/>
    <w:next w:val="881"/>
    <w:link w:val="880"/>
    <w:semiHidden/>
  </w:style>
  <w:style w:type="table" w:styleId="882">
    <w:name w:val="Обычная таблица"/>
    <w:next w:val="882"/>
    <w:link w:val="880"/>
    <w:semiHidden/>
    <w:tblPr/>
  </w:style>
  <w:style w:type="numbering" w:styleId="883">
    <w:name w:val="Нет списка"/>
    <w:next w:val="883"/>
    <w:link w:val="880"/>
    <w:semiHidden/>
  </w:style>
  <w:style w:type="paragraph" w:styleId="884">
    <w:name w:val="Текст сноски"/>
    <w:basedOn w:val="880"/>
    <w:next w:val="884"/>
    <w:link w:val="880"/>
    <w:semiHidden/>
    <w:rPr>
      <w:sz w:val="20"/>
      <w:szCs w:val="20"/>
    </w:rPr>
  </w:style>
  <w:style w:type="character" w:styleId="885">
    <w:name w:val="Знак сноски"/>
    <w:next w:val="885"/>
    <w:link w:val="880"/>
    <w:semiHidden/>
    <w:rPr>
      <w:vertAlign w:val="superscript"/>
    </w:rPr>
  </w:style>
  <w:style w:type="paragraph" w:styleId="886">
    <w:name w:val="Нижний колонтитул"/>
    <w:basedOn w:val="880"/>
    <w:next w:val="886"/>
    <w:link w:val="880"/>
    <w:pPr>
      <w:tabs>
        <w:tab w:val="center" w:pos="4677" w:leader="none"/>
        <w:tab w:val="right" w:pos="9355" w:leader="none"/>
      </w:tabs>
    </w:pPr>
  </w:style>
  <w:style w:type="character" w:styleId="887">
    <w:name w:val="Номер страницы"/>
    <w:basedOn w:val="881"/>
    <w:next w:val="887"/>
    <w:link w:val="880"/>
  </w:style>
  <w:style w:type="paragraph" w:styleId="888">
    <w:name w:val="Верхний колонтитул"/>
    <w:basedOn w:val="880"/>
    <w:next w:val="888"/>
    <w:link w:val="880"/>
    <w:pPr>
      <w:tabs>
        <w:tab w:val="center" w:pos="4677" w:leader="none"/>
        <w:tab w:val="right" w:pos="9355" w:leader="none"/>
      </w:tabs>
    </w:pPr>
  </w:style>
  <w:style w:type="paragraph" w:styleId="889">
    <w:name w:val="Заголовок1"/>
    <w:basedOn w:val="880"/>
    <w:next w:val="880"/>
    <w:link w:val="880"/>
    <w:pPr>
      <w:spacing w:before="120" w:after="120"/>
    </w:pPr>
    <w:rPr>
      <w:rFonts w:cs="Verdana"/>
      <w:b/>
      <w:sz w:val="28"/>
      <w:szCs w:val="20"/>
      <w:lang w:val="en-US" w:eastAsia="en-US"/>
    </w:rPr>
  </w:style>
  <w:style w:type="paragraph" w:styleId="890">
    <w:name w:val="Текст выноски"/>
    <w:basedOn w:val="880"/>
    <w:next w:val="890"/>
    <w:link w:val="891"/>
    <w:rPr>
      <w:rFonts w:ascii="Tahoma" w:hAnsi="Tahoma"/>
      <w:sz w:val="16"/>
      <w:szCs w:val="16"/>
      <w:lang w:val="en-US" w:eastAsia="en-US"/>
    </w:rPr>
  </w:style>
  <w:style w:type="character" w:styleId="891">
    <w:name w:val="Текст выноски Знак"/>
    <w:next w:val="891"/>
    <w:link w:val="890"/>
    <w:rPr>
      <w:rFonts w:ascii="Tahoma" w:hAnsi="Tahoma" w:cs="Tahoma"/>
      <w:sz w:val="16"/>
      <w:szCs w:val="16"/>
    </w:rPr>
  </w:style>
  <w:style w:type="table" w:styleId="892">
    <w:name w:val="Сетка таблицы"/>
    <w:basedOn w:val="882"/>
    <w:next w:val="892"/>
    <w:link w:val="880"/>
    <w:uiPriority w:val="99"/>
    <w:rPr>
      <w:rFonts w:ascii="Calibri" w:hAnsi="Calibri" w:cs="Calibri"/>
    </w:rPr>
    <w:tblPr/>
  </w:style>
  <w:style w:type="character" w:styleId="893" w:default="1">
    <w:name w:val="Default Paragraph Font"/>
    <w:uiPriority w:val="1"/>
    <w:semiHidden/>
    <w:unhideWhenUsed/>
  </w:style>
  <w:style w:type="numbering" w:styleId="894" w:default="1">
    <w:name w:val="No List"/>
    <w:uiPriority w:val="99"/>
    <w:semiHidden/>
    <w:unhideWhenUsed/>
  </w:style>
  <w:style w:type="table" w:styleId="89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505.ru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государственному заданию</dc:title>
  <dc:creator>maria</dc:creator>
  <cp:revision>30</cp:revision>
  <dcterms:created xsi:type="dcterms:W3CDTF">2018-02-09T06:28:00Z</dcterms:created>
  <dcterms:modified xsi:type="dcterms:W3CDTF">2025-02-10T03:15:44Z</dcterms:modified>
  <cp:version>917504</cp:version>
</cp:coreProperties>
</file>