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6236" w:right="0" w:firstLine="0"/>
        <w:jc w:val="center"/>
        <w:spacing w:after="0" w:afterAutospacing="0" w:line="240" w:lineRule="auto"/>
        <w:rPr>
          <w:rFonts w:ascii="Times New Roman" w:hAnsi="Times New Roman" w:cs="Times New Roman"/>
          <w:szCs w:val="16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П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РИЛОЖЕНИЕ</w:t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ind w:left="623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к приказу департамента имущества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23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и земельных отношений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23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6236" w:right="0" w:firstLine="0"/>
        <w:jc w:val="center"/>
        <w:spacing w:after="0" w:afterAutospacing="0" w:line="240" w:lineRule="auto"/>
        <w:rPr>
          <w:rFonts w:ascii="Times New Roman" w:hAnsi="Times New Roman" w:cs="Times New Roman"/>
          <w:sz w:val="24"/>
          <w:szCs w:val="24"/>
        </w:rPr>
        <w:suppressLineNumbers w:val="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от ________ № ____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СОСТАВ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департаменте имущества и земельных отношений Новосибирской области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</w:p>
    <w:p>
      <w:pPr>
        <w:jc w:val="center"/>
        <w:spacing w:after="0" w:afterAutospacing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highlight w:val="none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tbl>
      <w:tblPr>
        <w:tblStyle w:val="686"/>
        <w:tblW w:w="0" w:type="auto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Look w:val="04A0" w:firstRow="1" w:lastRow="0" w:firstColumn="1" w:lastColumn="0" w:noHBand="0" w:noVBand="1"/>
      </w:tblPr>
      <w:tblGrid>
        <w:gridCol w:w="2515"/>
        <w:gridCol w:w="604"/>
        <w:gridCol w:w="6804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Скородумов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Евгений Леонидович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руководителя департамента имущества и земельных отношений Новосибирской области, председатель комиссии;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Калашникова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Светлана Валерьевна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руководителя департамента – начальник юридического отдела департамента имущества и земельных отношений Новосибирской области, заместитель председателя комиссии;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Колмакова 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Елена Петровна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отдела организационной и кадровой работы департамента имущества и земельных отношений Новосибирской области, секретарь комиссии;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Гавринева Маргарита Алексеевна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 </w:t>
            </w:r>
            <w:bookmarkStart w:id="0" w:name="undefined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(по согласованию);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Ивашевский 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Павел Валерьевич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контроля использования имущества и ведения дел об административных правонарушениях департамента имущества и земельных отношений Новосибирской области;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Комаров 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Павел Григорьевич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заместитель руководителя департамента – начальник отдела реализации перераспределенных полномочий по распоряжению земельными участками департамента имущества и земельных отношений Новосибирской области;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Мартыненко 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Ирина Викторовна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начальник отдела организационной и кадровой работы департамента имущества и земельных отношений Новосибирской области;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Москвитина Мария Александровна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textDirection w:val="lrTb"/>
            <w:noWrap w:val="false"/>
          </w:tcPr>
          <w:p>
            <w:pPr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доцент кафедры государственного управления и отраслевых политик 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Сибирского института управления – филиала РАНХиГС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 (по согласованию);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  <w:p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515" w:type="dxa"/>
            <w:vMerge w:val="restart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Старых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  <w:p>
            <w:pPr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Евгений Михайлович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04" w:type="dxa"/>
            <w:textDirection w:val="lrTb"/>
            <w:noWrap w:val="false"/>
          </w:tcPr>
          <w:p>
            <w:pPr>
              <w:jc w:val="right"/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6804" w:type="dxa"/>
            <w:vMerge w:val="restart"/>
            <w:textDirection w:val="lrTb"/>
            <w:noWrap w:val="false"/>
          </w:tcPr>
          <w:p>
            <w:pPr>
              <w:ind w:left="0" w:right="-33" w:firstLine="0"/>
              <w:jc w:val="both"/>
              <w:rPr>
                <w:rFonts w:ascii="Times New Roman" w:hAnsi="Times New Roman" w:cs="Times New Roman"/>
                <w:szCs w:val="16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председатель общественного совета при департаменте имущества и земельных отношений Новосибирской области (по согласованию).</w:t>
            </w:r>
            <w:r>
              <w:rPr>
                <w:rFonts w:ascii="Times New Roman" w:hAnsi="Times New Roman" w:cs="Times New Roman"/>
                <w:szCs w:val="16"/>
              </w:rPr>
            </w:r>
            <w:r>
              <w:rPr>
                <w:rFonts w:ascii="Times New Roman" w:hAnsi="Times New Roman" w:cs="Times New Roman"/>
                <w:szCs w:val="16"/>
              </w:rPr>
            </w:r>
          </w:p>
        </w:tc>
      </w:tr>
    </w:tbl>
    <w:p>
      <w:pPr>
        <w:jc w:val="both"/>
        <w:rPr>
          <w:rFonts w:ascii="Times New Roman" w:hAnsi="Times New Roman" w:cs="Times New Roman"/>
          <w:szCs w:val="16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cs="Times New Roman"/>
          <w:szCs w:val="16"/>
        </w:rPr>
      </w:r>
      <w:r>
        <w:rPr>
          <w:rFonts w:ascii="Times New Roman" w:hAnsi="Times New Roman" w:cs="Times New Roman"/>
          <w:szCs w:val="16"/>
        </w:rPr>
      </w:r>
    </w:p>
    <w:p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567" w:bottom="1134" w:left="141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Р7-Офис/7.4.0.351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modified xsi:type="dcterms:W3CDTF">2025-03-21T03:36:18Z</dcterms:modified>
</cp:coreProperties>
</file>