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постановления 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80"/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Правительства Новосибирской области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22.07.2019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272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нести в постановление Правительства Новосибирской области от 22.07.2019 № 272-п «Об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</w:t>
      </w:r>
      <w:r>
        <w:rPr>
          <w:bCs/>
          <w:sz w:val="28"/>
          <w:szCs w:val="28"/>
        </w:rPr>
        <w:t xml:space="preserve">ирской области» следующие изменения: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в приложении № 2 «Порядок предоставления сведений, содержащихся в Реестре имущества Новосибирской области»: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1. Абзац второй пункта 1.2 дополнить словами «, до подачи заявления о предоставлении сведений из Реестра или не позднее трех рабочих дней с даты подачи заявления о предоставлении сведений из Реестра».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2. Пункт 4 изложить в следующей редакции: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«4. Выписка из Реестра об объекте учета или информационное письмо об отсутствии в Реестре информации о запрашиваемом имуществе предоставляются в одном экземпляре.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Сведения, содержащиеся в Реестре, предоставляются лицам, указанным в пункте 1.1 настоящего Порядка, не позднее следующего рабочего дня после дня регистрации уполномоченным органом заявления о предоставлении сведений из Реестра. 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Л</w:t>
      </w:r>
      <w:r>
        <w:rPr>
          <w:bCs/>
          <w:sz w:val="28"/>
          <w:szCs w:val="28"/>
        </w:rPr>
        <w:t xml:space="preserve">ицам, не указанным в пункте 1.1 настоящего Порядка, сведения, содержащиеся в Реестре, предоставляются не позднее следующего рабочего дня после дня регистрации уполномоченным органом заявления о предоставлении сведений из Реестра и внесения платы за предост</w:t>
      </w:r>
      <w:r>
        <w:rPr>
          <w:bCs/>
          <w:sz w:val="28"/>
          <w:szCs w:val="28"/>
        </w:rPr>
        <w:t xml:space="preserve">авление сведений, содержащихся в Реестре.».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3. Пункт 5.1 дополнить абзацами шестым и седьмым следующего содержания:</w:t>
      </w:r>
      <w:r/>
    </w:p>
    <w:p>
      <w:pPr>
        <w:pStyle w:val="880"/>
        <w:ind w:firstLine="709"/>
        <w:jc w:val="both"/>
        <w:widowControl/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Решение об отказе в предоставлении сведений, содержащихся в Реестре, принимается уполномоченным органом в отношении лиц, указанных в пункте 1.1 настоящего Порядка, не позднее следующего рабочего дня после дня регистрации уполномоченным органом заявления о </w:t>
      </w:r>
      <w:r>
        <w:rPr>
          <w:bCs/>
          <w:sz w:val="28"/>
          <w:szCs w:val="28"/>
        </w:rPr>
        <w:t xml:space="preserve">предоставлении сведений из Реестра. </w:t>
      </w:r>
      <w:r/>
    </w:p>
    <w:p>
      <w:pPr>
        <w:pStyle w:val="880"/>
        <w:ind w:firstLine="709"/>
        <w:jc w:val="both"/>
        <w:widowControl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отношении лиц, не указанных в пункте 1.1 настоящего Порядка, решение об отказе в предоставлении сведений, содержащихся в Реестре, принимается уполномоченным органом на четвертый рабочий день после дня регистрации уполномоченным органом заявления о предост</w:t>
      </w:r>
      <w:r>
        <w:rPr>
          <w:bCs/>
          <w:sz w:val="28"/>
          <w:szCs w:val="28"/>
        </w:rPr>
        <w:t xml:space="preserve">авлении сведений из Реестра.».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  <w:tab/>
        <w:tab/>
        <w:t xml:space="preserve">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  <w:t xml:space="preserve">Р.Г. Шилохвостов </w:t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</w:rPr>
      </w:pPr>
      <w:r>
        <w:rPr>
          <w:spacing w:val="-2"/>
        </w:rPr>
        <w:t xml:space="preserve">238 60 02</w:t>
      </w:r>
      <w:r>
        <w:rPr>
          <w:spacing w:val="-2"/>
        </w:rPr>
      </w:r>
      <w:r>
        <w:rPr>
          <w:spacing w:val="-2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Первый заместитель</w:t>
      </w:r>
      <w:r>
        <w:rPr>
          <w:spacing w:val="-2"/>
          <w:sz w:val="28"/>
          <w:szCs w:val="28"/>
        </w:rPr>
        <w:t xml:space="preserve"> Председателя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</w:t>
        <w:tab/>
        <w:tab/>
        <w:tab/>
        <w:tab/>
        <w:tab/>
      </w:r>
      <w:r>
        <w:rPr>
          <w:spacing w:val="-2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 xml:space="preserve">В.М. Знатков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</w:t>
      </w:r>
      <w:r>
        <w:rPr>
          <w:spacing w:val="-2"/>
          <w:sz w:val="28"/>
          <w:szCs w:val="28"/>
        </w:rPr>
        <w:t xml:space="preserve">инистр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юс</w:t>
      </w:r>
      <w:r>
        <w:rPr>
          <w:spacing w:val="-2"/>
          <w:sz w:val="28"/>
          <w:szCs w:val="28"/>
        </w:rPr>
        <w:t xml:space="preserve">тиции Новосибирской области</w:t>
        <w:tab/>
        <w:tab/>
        <w:tab/>
        <w:t xml:space="preserve">                  Т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Деркач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департамента</w:t>
      </w:r>
      <w:r>
        <w:rPr>
          <w:spacing w:val="-2"/>
          <w:sz w:val="28"/>
          <w:szCs w:val="28"/>
        </w:rPr>
        <w:t xml:space="preserve"> имущества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>
        <w:rPr>
          <w:spacing w:val="-2"/>
          <w:sz w:val="28"/>
          <w:szCs w:val="28"/>
        </w:rPr>
        <w:t xml:space="preserve">Новосибирской области</w:t>
        <w:tab/>
        <w:tab/>
        <w:t xml:space="preserve">        Р.Г. Шилохвостов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юридического отдела департамента имущества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80"/>
        <w:ind w:right="-51"/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  <w:tab/>
        <w:tab/>
        <w:t xml:space="preserve">       С.В. Калашникова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even" r:id="rId10"/>
      <w:footnotePr/>
      <w:endnotePr/>
      <w:type w:val="continuous"/>
      <w:pgSz w:w="11909" w:h="16834" w:orient="portrait"/>
      <w:pgMar w:top="1134" w:right="567" w:bottom="993" w:left="1418" w:header="720" w:footer="198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  <w:ind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pPr>
      <w:widowControl w:val="off"/>
    </w:pPr>
    <w:rPr>
      <w:lang w:val="ru-RU" w:eastAsia="ru-RU" w:bidi="ar-SA"/>
    </w:rPr>
  </w:style>
  <w:style w:type="character" w:styleId="881">
    <w:name w:val="Основной шрифт абзаца"/>
    <w:next w:val="881"/>
    <w:link w:val="880"/>
    <w:uiPriority w:val="1"/>
    <w:unhideWhenUsed/>
  </w:style>
  <w:style w:type="table" w:styleId="882">
    <w:name w:val="Обычная таблица"/>
    <w:next w:val="882"/>
    <w:link w:val="880"/>
    <w:uiPriority w:val="99"/>
    <w:semiHidden/>
    <w:unhideWhenUsed/>
    <w:tblPr/>
  </w:style>
  <w:style w:type="numbering" w:styleId="883">
    <w:name w:val="Нет списка"/>
    <w:next w:val="883"/>
    <w:link w:val="880"/>
    <w:uiPriority w:val="99"/>
    <w:semiHidden/>
    <w:unhideWhenUsed/>
  </w:style>
  <w:style w:type="paragraph" w:styleId="884">
    <w:name w:val="Нижний колонтитул"/>
    <w:basedOn w:val="880"/>
    <w:next w:val="884"/>
    <w:link w:val="885"/>
    <w:uiPriority w:val="99"/>
    <w:pPr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next w:val="885"/>
    <w:link w:val="884"/>
    <w:uiPriority w:val="99"/>
    <w:semiHidden/>
    <w:rPr>
      <w:rFonts w:cs="Times New Roman"/>
      <w:sz w:val="20"/>
      <w:szCs w:val="20"/>
    </w:rPr>
  </w:style>
  <w:style w:type="character" w:styleId="886">
    <w:name w:val="Номер страницы"/>
    <w:next w:val="886"/>
    <w:link w:val="880"/>
    <w:uiPriority w:val="99"/>
    <w:rPr>
      <w:rFonts w:cs="Times New Roman"/>
    </w:rPr>
  </w:style>
  <w:style w:type="paragraph" w:styleId="887">
    <w:name w:val="Верхний колонтитул"/>
    <w:basedOn w:val="880"/>
    <w:next w:val="887"/>
    <w:link w:val="888"/>
    <w:uiPriority w:val="99"/>
    <w:pPr>
      <w:tabs>
        <w:tab w:val="center" w:pos="4677" w:leader="none"/>
        <w:tab w:val="right" w:pos="9355" w:leader="none"/>
      </w:tabs>
    </w:pPr>
  </w:style>
  <w:style w:type="character" w:styleId="888">
    <w:name w:val="Верхний колонтитул Знак"/>
    <w:next w:val="888"/>
    <w:link w:val="887"/>
    <w:uiPriority w:val="99"/>
    <w:rPr>
      <w:rFonts w:cs="Times New Roman"/>
      <w:sz w:val="20"/>
      <w:szCs w:val="20"/>
    </w:rPr>
  </w:style>
  <w:style w:type="paragraph" w:styleId="889">
    <w:name w:val="ConsPlusTitle"/>
    <w:next w:val="889"/>
    <w:link w:val="880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890">
    <w:name w:val="Текст выноски"/>
    <w:basedOn w:val="880"/>
    <w:next w:val="890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>
    <w:name w:val="Текст выноски Знак"/>
    <w:next w:val="891"/>
    <w:link w:val="890"/>
    <w:uiPriority w:val="99"/>
    <w:semiHidden/>
    <w:rPr>
      <w:rFonts w:ascii="Tahoma" w:hAnsi="Tahoma" w:cs="Tahoma"/>
      <w:sz w:val="16"/>
      <w:szCs w:val="16"/>
    </w:rPr>
  </w:style>
  <w:style w:type="paragraph" w:styleId="892">
    <w:name w:val="ConsPlusNormal"/>
    <w:next w:val="892"/>
    <w:link w:val="880"/>
    <w:rPr>
      <w:sz w:val="28"/>
      <w:szCs w:val="28"/>
      <w:lang w:val="ru-RU" w:eastAsia="ru-RU" w:bidi="ar-SA"/>
    </w:rPr>
  </w:style>
  <w:style w:type="paragraph" w:styleId="893">
    <w:name w:val="Абзац списка"/>
    <w:basedOn w:val="880"/>
    <w:next w:val="893"/>
    <w:link w:val="880"/>
    <w:uiPriority w:val="34"/>
    <w:qFormat/>
    <w:pPr>
      <w:contextualSpacing/>
      <w:ind w:left="720"/>
    </w:pPr>
  </w:style>
  <w:style w:type="character" w:styleId="894">
    <w:name w:val="Номер строки"/>
    <w:next w:val="894"/>
    <w:link w:val="880"/>
    <w:uiPriority w:val="99"/>
    <w:semiHidden/>
    <w:unhideWhenUsed/>
  </w:style>
  <w:style w:type="character" w:styleId="895">
    <w:name w:val="Гиперссылка"/>
    <w:next w:val="895"/>
    <w:link w:val="880"/>
    <w:uiPriority w:val="99"/>
    <w:unhideWhenUsed/>
    <w:rPr>
      <w:color w:val="0563c1"/>
      <w:u w:val="single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revision>14</cp:revision>
  <dcterms:created xsi:type="dcterms:W3CDTF">2023-06-26T02:16:00Z</dcterms:created>
  <dcterms:modified xsi:type="dcterms:W3CDTF">2025-08-21T04:03:31Z</dcterms:modified>
  <cp:version>1048576</cp:version>
</cp:coreProperties>
</file>