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</w:pPr>
      <w:r>
        <w:t xml:space="preserve">Проект постановления</w:t>
      </w:r>
      <w:r/>
    </w:p>
    <w:p>
      <w:pPr>
        <w:ind w:left="5670"/>
        <w:jc w:val="center"/>
      </w:pPr>
      <w:r>
        <w:t xml:space="preserve">Правительства Новосибирской области</w:t>
      </w:r>
      <w:r/>
    </w:p>
    <w:p>
      <w:pPr>
        <w:ind w:firstLine="709"/>
        <w:jc w:val="both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both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both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956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примерных форм уставов государственных унитарных предприятий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jc w:val="center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ind w:firstLine="709"/>
        <w:jc w:val="both"/>
      </w:pPr>
      <w:r>
        <w:t xml:space="preserve">Руководствуясь </w:t>
      </w:r>
      <w:r>
        <w:rPr>
          <w:color w:val="000000"/>
        </w:rPr>
        <w:t xml:space="preserve">статьями</w:t>
      </w:r>
      <w:r>
        <w:rPr>
          <w:color w:val="000000"/>
        </w:rPr>
        <w:t xml:space="preserve"> 52, 113</w:t>
      </w:r>
      <w:r>
        <w:rPr>
          <w:color w:val="1f497d"/>
        </w:rPr>
        <w:t xml:space="preserve"> </w:t>
      </w:r>
      <w:r>
        <w:t xml:space="preserve">Гражданского кодекса </w:t>
      </w:r>
      <w:r>
        <w:t xml:space="preserve">Российской Федерации, Федеральным </w:t>
      </w:r>
      <w:hyperlink r:id="rId11" w:tooltip="consultantplus://offline/ref=1A8D7122902EE324FF5B0090A7ED0B5ED55B9A337B1555497707ABC1DB489C746D3EC81045C9F3C7DE2187D84DP162B" w:history="1">
        <w:r>
          <w:rPr>
            <w:color w:val="000000"/>
          </w:rPr>
          <w:t xml:space="preserve">закон</w:t>
        </w:r>
      </w:hyperlink>
      <w:r>
        <w:t xml:space="preserve">ом от</w:t>
      </w:r>
      <w:r>
        <w:t xml:space="preserve"> </w:t>
      </w:r>
      <w:r>
        <w:t xml:space="preserve">14.11.2002 № 161-ФЗ «О государственных и муниципальных унитарных предприятиях», </w:t>
      </w:r>
      <w:r>
        <w:rPr>
          <w:color w:val="000000"/>
        </w:rPr>
        <w:t xml:space="preserve">частью</w:t>
      </w:r>
      <w:r>
        <w:rPr>
          <w:color w:val="000000"/>
        </w:rPr>
        <w:t xml:space="preserve"> </w:t>
      </w:r>
      <w:r>
        <w:rPr>
          <w:color w:val="000000"/>
        </w:rPr>
        <w:t xml:space="preserve">2 статьи</w:t>
      </w:r>
      <w:r>
        <w:rPr>
          <w:color w:val="000000"/>
        </w:rPr>
        <w:t xml:space="preserve"> </w:t>
      </w:r>
      <w:r>
        <w:rPr>
          <w:color w:val="000000"/>
        </w:rPr>
        <w:t xml:space="preserve">11 Закона</w:t>
      </w:r>
      <w:r>
        <w:t xml:space="preserve"> Новосибирской области от</w:t>
      </w:r>
      <w:r>
        <w:t xml:space="preserve"> </w:t>
      </w:r>
      <w:r>
        <w:t xml:space="preserve">06.07.2018 № 271-ОЗ «Об управлении и распоряжении государственной</w:t>
      </w:r>
      <w:r>
        <w:t xml:space="preserve"> собственностью Новосибирской области», в целях приведения учредительных документов государственных унитарных предприятий Новосибирской области к единому стандарту, соответствующему действующему законодательству, Правительство Новосибирской области </w:t>
      </w:r>
      <w:bookmarkStart w:id="0" w:name="sub_10"/>
      <w:r>
        <w:rPr>
          <w:b/>
        </w:rPr>
        <w:t xml:space="preserve">п о с т</w:t>
      </w:r>
      <w:r>
        <w:rPr>
          <w:b/>
        </w:rPr>
        <w:t xml:space="preserve"> а н о в л я е т</w:t>
      </w:r>
      <w:r>
        <w:t xml:space="preserve">:</w:t>
      </w:r>
      <w:r/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1. </w:t>
      </w:r>
      <w:r>
        <w:rPr>
          <w:color w:val="000000"/>
          <w:highlight w:val="white"/>
        </w:rPr>
        <w:t xml:space="preserve">Утвердить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none"/>
        </w:rPr>
        <w:t xml:space="preserve">прилагаемые: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1) </w:t>
      </w:r>
      <w:r>
        <w:rPr>
          <w:color w:val="000000"/>
          <w:highlight w:val="white"/>
        </w:rPr>
        <w:t xml:space="preserve">примерную форму </w:t>
      </w:r>
      <w:bookmarkStart w:id="1" w:name="sub_101"/>
      <w:r/>
      <w:bookmarkEnd w:id="0"/>
      <w:r>
        <w:rPr>
          <w:color w:val="000000"/>
          <w:highlight w:val="white"/>
        </w:rPr>
        <w:t xml:space="preserve">устава </w:t>
      </w:r>
      <w:r>
        <w:rPr>
          <w:color w:val="000000"/>
          <w:highlight w:val="white"/>
        </w:rPr>
        <w:t xml:space="preserve">государственного унитарного предприятия Новосибирской области, основанного на праве хозяйственного ведения</w:t>
      </w:r>
      <w:r>
        <w:rPr>
          <w:color w:val="000000"/>
          <w:highlight w:val="white"/>
        </w:rPr>
        <w:t xml:space="preserve">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</w:t>
      </w:r>
      <w:r>
        <w:rPr>
          <w:color w:val="000000"/>
          <w:highlight w:val="white"/>
        </w:rPr>
        <w:t xml:space="preserve">)</w:t>
      </w:r>
      <w:r>
        <w:rPr>
          <w:color w:val="000000"/>
          <w:highlight w:val="white"/>
        </w:rPr>
        <w:t xml:space="preserve"> </w:t>
      </w:r>
      <w:r>
        <w:rPr>
          <w:color w:val="000000"/>
          <w:highlight w:val="none"/>
        </w:rPr>
        <w:t xml:space="preserve">примерную форму устава </w:t>
      </w:r>
      <w:r>
        <w:rPr>
          <w:color w:val="000000"/>
          <w:highlight w:val="white"/>
        </w:rPr>
        <w:t xml:space="preserve">государственного унитарного предпри</w:t>
      </w:r>
      <w:r>
        <w:rPr>
          <w:color w:val="000000"/>
          <w:highlight w:val="white"/>
        </w:rPr>
        <w:t xml:space="preserve">ятия Новосибирской области, основанного на праве оперативного </w:t>
      </w:r>
      <w:r>
        <w:t xml:space="preserve">управления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</w:rPr>
      </w:pPr>
      <w:r/>
      <w:bookmarkStart w:id="2" w:name="sub_20"/>
      <w:r/>
      <w:bookmarkEnd w:id="1"/>
      <w:r>
        <w:rPr>
          <w:color w:val="000000"/>
          <w:highlight w:val="none"/>
        </w:rPr>
        <w:t xml:space="preserve">2</w:t>
      </w:r>
      <w:r>
        <w:rPr>
          <w:color w:val="000000"/>
          <w:highlight w:val="white"/>
        </w:rPr>
        <w:t xml:space="preserve">. Областным исполнительным органам Новосибирской области, </w:t>
      </w:r>
      <w:r>
        <w:rPr>
          <w:color w:val="000000"/>
        </w:rPr>
        <w:t xml:space="preserve">осуществляющим функции и полномочия учредителей в отношении государстве</w:t>
      </w:r>
      <w:r>
        <w:rPr>
          <w:color w:val="000000"/>
        </w:rPr>
        <w:t xml:space="preserve">нных унитарных предприятий Новосибирской области, принять меры к приведению уставов подведомственных государственных унитарных предприятий Новосибирской области в соответствие с примерными формами уставов, утвержденными настоящим постановлением.</w:t>
      </w:r>
      <w:bookmarkEnd w:id="2"/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none"/>
        </w:rPr>
        <w:t xml:space="preserve">3</w:t>
      </w:r>
      <w:r>
        <w:rPr>
          <w:color w:val="000000"/>
          <w:highlight w:val="white"/>
        </w:rPr>
        <w:t xml:space="preserve">. </w:t>
      </w:r>
      <w:r>
        <w:rPr>
          <w:highlight w:val="white"/>
        </w:rPr>
        <w:t xml:space="preserve">Контрол</w:t>
      </w:r>
      <w:r>
        <w:rPr>
          <w:highlight w:val="white"/>
        </w:rPr>
        <w:t xml:space="preserve">ь за исполнением настоящего постановления возложить на первого заместителя Председателя Правительства Новосибирской области </w:t>
      </w:r>
      <w:r>
        <w:rPr>
          <w:highlight w:val="white"/>
        </w:rPr>
        <w:t xml:space="preserve">Знаткова</w:t>
      </w:r>
      <w:r>
        <w:rPr>
          <w:highlight w:val="white"/>
        </w:rPr>
        <w:t xml:space="preserve"> В.М.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/>
      <w:bookmarkStart w:id="3" w:name="_GoBack"/>
      <w:r/>
      <w:bookmarkEnd w:id="3"/>
      <w:r>
        <w:rPr>
          <w:szCs w:val="16"/>
        </w:rPr>
      </w:r>
      <w:r>
        <w:rPr>
          <w:szCs w:val="16"/>
        </w:rPr>
      </w:r>
    </w:p>
    <w:p>
      <w:pPr>
        <w:jc w:val="both"/>
      </w:pPr>
      <w:r>
        <w:t xml:space="preserve">Губернатор Новосибирской области                                                    А.А. Травников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775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pStyle w:val="775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Р.Г. Шилохвостов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pStyle w:val="775"/>
      </w:pPr>
      <w:r>
        <w:rPr>
          <w:rFonts w:ascii="Times New Roman" w:hAnsi="Times New Roman"/>
          <w:sz w:val="20"/>
          <w:szCs w:val="20"/>
          <w:lang w:eastAsia="ru-RU"/>
        </w:rPr>
        <w:t xml:space="preserve">238 60 02</w:t>
      </w:r>
      <w:r/>
    </w:p>
    <w:p>
      <w:pPr>
        <w:pStyle w:val="7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r>
        <w:t xml:space="preserve"> </w:t>
      </w:r>
      <w:r/>
    </w:p>
    <w:tbl>
      <w:tblPr>
        <w:tblW w:w="10166" w:type="dxa"/>
        <w:tblLook w:val="04A0" w:firstRow="1" w:lastRow="0" w:firstColumn="1" w:lastColumn="0" w:noHBand="0" w:noVBand="1"/>
      </w:tblPr>
      <w:tblGrid>
        <w:gridCol w:w="5778"/>
        <w:gridCol w:w="1318"/>
        <w:gridCol w:w="307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jc w:val="both"/>
            </w:pPr>
            <w:r>
              <w:t xml:space="preserve">Первый заместитель Председателя</w:t>
            </w:r>
            <w:r/>
          </w:p>
          <w:p>
            <w:pPr>
              <w:pStyle w:val="7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jc w:val="right"/>
            </w:pPr>
            <w:r>
              <w:t xml:space="preserve">В.М. Знатков.</w:t>
            </w:r>
            <w:r/>
          </w:p>
          <w:p>
            <w:pPr>
              <w:jc w:val="righ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pStyle w:val="7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 юстиции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7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pStyle w:val="7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</w:pPr>
            <w:r>
              <w:t xml:space="preserve">.</w:t>
            </w:r>
            <w:r/>
          </w:p>
          <w:p>
            <w:pPr>
              <w:jc w:val="righ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pStyle w:val="7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r>
              <w:t xml:space="preserve">Новосибирской области – министр финансов и налоговой политики Новосибирской области</w:t>
            </w:r>
            <w:r/>
          </w:p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jc w:val="right"/>
            </w:pPr>
            <w:r>
              <w:t xml:space="preserve">В.Ю. Голубенко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tabs>
                <w:tab w:val="left" w:pos="3945" w:leader="none"/>
              </w:tabs>
            </w:pPr>
            <w:r>
              <w:t xml:space="preserve">Министр природных ресурсов и экологии Новосибирской области</w:t>
            </w:r>
            <w:r/>
          </w:p>
          <w:p>
            <w:pPr>
              <w:tabs>
                <w:tab w:val="left" w:pos="3945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jc w:val="right"/>
            </w:pPr>
            <w:r>
              <w:t xml:space="preserve">Е.А. Шестернин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tabs>
                <w:tab w:val="left" w:pos="3945" w:leader="none"/>
              </w:tabs>
            </w:pPr>
            <w:r>
              <w:t xml:space="preserve">Министр промышленности, торговли и развития предпринимательства Новосибирско</w:t>
            </w:r>
            <w:r>
              <w:t xml:space="preserve">й области</w:t>
            </w:r>
            <w:r/>
          </w:p>
          <w:p>
            <w:pPr>
              <w:tabs>
                <w:tab w:val="left" w:pos="3945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А.А. Гончаров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r>
              <w:t xml:space="preserve">Руководитель департамента имущества и</w:t>
            </w:r>
            <w:r/>
          </w:p>
          <w:p>
            <w:r>
              <w:t xml:space="preserve">земельных отношений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jc w:val="right"/>
            </w:pPr>
            <w:r>
              <w:t xml:space="preserve">Р.Г. Шилохвостов</w:t>
            </w:r>
            <w:r/>
          </w:p>
          <w:p>
            <w:pPr>
              <w:jc w:val="right"/>
            </w:pPr>
            <w:r/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Заместитель руководителя департамента – 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jc w:val="both"/>
      </w:pPr>
      <w:r>
        <w:rPr>
          <w:bCs/>
          <w:color w:val="000000"/>
        </w:rPr>
        <w:t xml:space="preserve">начальник юридического отдела                                                      С.В. Калашникова</w:t>
      </w:r>
      <w:r/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Афанасьева О.В.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238 60 45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418" w:header="709" w:footer="232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46"/>
                          </w:pPr>
                          <w:r/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wrap="square" lIns="18000" tIns="10800" rIns="18000" bIns="1080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46"/>
                    </w:pPr>
                    <w:r/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31" w:hanging="360"/>
        <w:tabs>
          <w:tab w:val="num" w:pos="193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651" w:hanging="360"/>
        <w:tabs>
          <w:tab w:val="num" w:pos="265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71" w:hanging="180"/>
        <w:tabs>
          <w:tab w:val="num" w:pos="337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91" w:hanging="360"/>
        <w:tabs>
          <w:tab w:val="num" w:pos="409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11" w:hanging="360"/>
        <w:tabs>
          <w:tab w:val="num" w:pos="481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31" w:hanging="180"/>
        <w:tabs>
          <w:tab w:val="num" w:pos="553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51" w:hanging="360"/>
        <w:tabs>
          <w:tab w:val="num" w:pos="625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71" w:hanging="360"/>
        <w:tabs>
          <w:tab w:val="num" w:pos="697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91" w:hanging="180"/>
        <w:tabs>
          <w:tab w:val="num" w:pos="7691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  <w:tabs>
          <w:tab w:val="num" w:pos="163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  <w:tabs>
          <w:tab w:val="num" w:pos="235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  <w:tabs>
          <w:tab w:val="num" w:pos="307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  <w:tabs>
          <w:tab w:val="num" w:pos="379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  <w:tabs>
          <w:tab w:val="num" w:pos="451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  <w:tabs>
          <w:tab w:val="num" w:pos="523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  <w:tabs>
          <w:tab w:val="num" w:pos="595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  <w:tabs>
          <w:tab w:val="num" w:pos="667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  <w:tabs>
          <w:tab w:val="num" w:pos="7397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 w:default="1">
    <w:name w:val="Normal"/>
    <w:qFormat/>
    <w:rPr>
      <w:sz w:val="28"/>
      <w:szCs w:val="28"/>
      <w:lang w:eastAsia="ru-RU"/>
    </w:rPr>
  </w:style>
  <w:style w:type="paragraph" w:styleId="738">
    <w:name w:val="Heading 1"/>
    <w:basedOn w:val="737"/>
    <w:next w:val="737"/>
    <w:link w:val="94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39">
    <w:name w:val="Heading 2"/>
    <w:basedOn w:val="737"/>
    <w:next w:val="737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0">
    <w:name w:val="Heading 3"/>
    <w:basedOn w:val="737"/>
    <w:next w:val="737"/>
    <w:link w:val="767"/>
    <w:qFormat/>
    <w:pPr>
      <w:ind w:left="5812"/>
      <w:keepNext/>
      <w:outlineLvl w:val="2"/>
    </w:pPr>
  </w:style>
  <w:style w:type="paragraph" w:styleId="741">
    <w:name w:val="Heading 4"/>
    <w:basedOn w:val="737"/>
    <w:next w:val="737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2 Char"/>
    <w:basedOn w:val="747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7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7"/>
    <w:uiPriority w:val="10"/>
    <w:rPr>
      <w:sz w:val="48"/>
      <w:szCs w:val="48"/>
    </w:rPr>
  </w:style>
  <w:style w:type="character" w:styleId="759" w:customStyle="1">
    <w:name w:val="Subtitle Char"/>
    <w:basedOn w:val="747"/>
    <w:uiPriority w:val="11"/>
    <w:rPr>
      <w:sz w:val="24"/>
      <w:szCs w:val="24"/>
    </w:rPr>
  </w:style>
  <w:style w:type="character" w:styleId="760" w:customStyle="1">
    <w:name w:val="Quote Char"/>
    <w:uiPriority w:val="29"/>
    <w:rPr>
      <w:i/>
    </w:rPr>
  </w:style>
  <w:style w:type="character" w:styleId="761" w:customStyle="1">
    <w:name w:val="Intense Quote Char"/>
    <w:uiPriority w:val="30"/>
    <w:rPr>
      <w:i/>
    </w:rPr>
  </w:style>
  <w:style w:type="character" w:styleId="762" w:customStyle="1">
    <w:name w:val="Caption Char"/>
    <w:uiPriority w:val="99"/>
  </w:style>
  <w:style w:type="character" w:styleId="763" w:customStyle="1">
    <w:name w:val="Footnote Text Char"/>
    <w:uiPriority w:val="99"/>
    <w:rPr>
      <w:sz w:val="18"/>
    </w:rPr>
  </w:style>
  <w:style w:type="character" w:styleId="764" w:customStyle="1">
    <w:name w:val="Endnote Text Char"/>
    <w:uiPriority w:val="99"/>
    <w:rPr>
      <w:sz w:val="20"/>
    </w:rPr>
  </w:style>
  <w:style w:type="character" w:styleId="7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link w:val="739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40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37"/>
    <w:uiPriority w:val="34"/>
    <w:qFormat/>
    <w:pPr>
      <w:contextualSpacing/>
      <w:ind w:left="720"/>
    </w:pPr>
  </w:style>
  <w:style w:type="paragraph" w:styleId="775">
    <w:name w:val="No Spacing"/>
    <w:uiPriority w:val="99"/>
    <w:qFormat/>
    <w:rPr>
      <w:rFonts w:ascii="Calibri" w:hAnsi="Calibri" w:eastAsia="Calibri"/>
      <w:sz w:val="22"/>
      <w:szCs w:val="22"/>
      <w:lang w:eastAsia="en-US"/>
    </w:rPr>
  </w:style>
  <w:style w:type="paragraph" w:styleId="776">
    <w:name w:val="Title"/>
    <w:basedOn w:val="737"/>
    <w:next w:val="737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Заголовок Знак"/>
    <w:link w:val="776"/>
    <w:uiPriority w:val="10"/>
    <w:rPr>
      <w:sz w:val="48"/>
      <w:szCs w:val="48"/>
    </w:rPr>
  </w:style>
  <w:style w:type="paragraph" w:styleId="778">
    <w:name w:val="Subtitle"/>
    <w:basedOn w:val="737"/>
    <w:next w:val="737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37"/>
    <w:next w:val="737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37"/>
    <w:next w:val="737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37"/>
    <w:link w:val="950"/>
    <w:uiPriority w:val="99"/>
    <w:pPr>
      <w:tabs>
        <w:tab w:val="center" w:pos="4153" w:leader="none"/>
        <w:tab w:val="right" w:pos="8306" w:leader="none"/>
      </w:tabs>
    </w:pPr>
  </w:style>
  <w:style w:type="character" w:styleId="785" w:customStyle="1">
    <w:name w:val="Header Char"/>
    <w:uiPriority w:val="99"/>
  </w:style>
  <w:style w:type="paragraph" w:styleId="786">
    <w:name w:val="Footer"/>
    <w:basedOn w:val="737"/>
    <w:link w:val="789"/>
    <w:pPr>
      <w:tabs>
        <w:tab w:val="center" w:pos="4153" w:leader="none"/>
        <w:tab w:val="right" w:pos="8306" w:leader="none"/>
      </w:tabs>
    </w:pPr>
  </w:style>
  <w:style w:type="character" w:styleId="787" w:customStyle="1">
    <w:name w:val="Footer Char"/>
    <w:uiPriority w:val="99"/>
  </w:style>
  <w:style w:type="paragraph" w:styleId="788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 w:customStyle="1">
    <w:name w:val="Нижний колонтитул Знак"/>
    <w:link w:val="786"/>
    <w:uiPriority w:val="99"/>
  </w:style>
  <w:style w:type="table" w:styleId="79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>
    <w:name w:val="Hyperlink"/>
    <w:rPr>
      <w:color w:val="0000ff"/>
      <w:u w:val="single"/>
    </w:rPr>
  </w:style>
  <w:style w:type="paragraph" w:styleId="917">
    <w:name w:val="footnote text"/>
    <w:basedOn w:val="737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37"/>
    <w:link w:val="921"/>
    <w:uiPriority w:val="99"/>
    <w:semiHidden/>
    <w:unhideWhenUsed/>
    <w:rPr>
      <w:sz w:val="20"/>
    </w:rPr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37"/>
    <w:next w:val="737"/>
    <w:uiPriority w:val="39"/>
    <w:unhideWhenUsed/>
    <w:pPr>
      <w:spacing w:after="57"/>
    </w:pPr>
  </w:style>
  <w:style w:type="paragraph" w:styleId="924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25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26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27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28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29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30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31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37"/>
    <w:next w:val="737"/>
    <w:uiPriority w:val="99"/>
    <w:unhideWhenUsed/>
  </w:style>
  <w:style w:type="paragraph" w:styleId="934" w:customStyle="1">
    <w:name w:val="заголовок 4"/>
    <w:basedOn w:val="737"/>
    <w:next w:val="737"/>
    <w:pPr>
      <w:jc w:val="center"/>
      <w:keepNext/>
    </w:pPr>
    <w:rPr>
      <w:b/>
      <w:bCs/>
    </w:rPr>
  </w:style>
  <w:style w:type="paragraph" w:styleId="935" w:customStyle="1">
    <w:name w:val="заголовок 5"/>
    <w:basedOn w:val="737"/>
    <w:next w:val="737"/>
    <w:pPr>
      <w:jc w:val="center"/>
      <w:keepNext/>
    </w:pPr>
    <w:rPr>
      <w:sz w:val="24"/>
      <w:szCs w:val="24"/>
    </w:rPr>
  </w:style>
  <w:style w:type="paragraph" w:styleId="936" w:customStyle="1">
    <w:name w:val="заголовок 6"/>
    <w:basedOn w:val="737"/>
    <w:next w:val="737"/>
    <w:pPr>
      <w:jc w:val="center"/>
      <w:keepNext/>
    </w:pPr>
  </w:style>
  <w:style w:type="character" w:styleId="937" w:customStyle="1">
    <w:name w:val="Основной шрифт"/>
  </w:style>
  <w:style w:type="paragraph" w:styleId="938" w:customStyle="1">
    <w:name w:val="Письмо главы"/>
    <w:basedOn w:val="737"/>
    <w:pPr>
      <w:ind w:firstLine="709"/>
      <w:jc w:val="both"/>
    </w:pPr>
  </w:style>
  <w:style w:type="character" w:styleId="939" w:customStyle="1">
    <w:name w:val="номер страницы"/>
    <w:basedOn w:val="937"/>
  </w:style>
  <w:style w:type="paragraph" w:styleId="940">
    <w:name w:val="Body Text"/>
    <w:basedOn w:val="737"/>
    <w:pPr>
      <w:jc w:val="both"/>
    </w:pPr>
    <w:rPr>
      <w:sz w:val="24"/>
      <w:szCs w:val="24"/>
    </w:rPr>
  </w:style>
  <w:style w:type="paragraph" w:styleId="941">
    <w:name w:val="Body Text Indent"/>
    <w:basedOn w:val="737"/>
    <w:pPr>
      <w:jc w:val="center"/>
    </w:pPr>
    <w:rPr>
      <w:b/>
      <w:bCs/>
      <w:sz w:val="26"/>
      <w:szCs w:val="26"/>
    </w:rPr>
  </w:style>
  <w:style w:type="paragraph" w:styleId="942">
    <w:name w:val="Body Text Indent 2"/>
    <w:basedOn w:val="737"/>
    <w:pPr>
      <w:ind w:left="360"/>
      <w:jc w:val="both"/>
    </w:pPr>
  </w:style>
  <w:style w:type="paragraph" w:styleId="943">
    <w:name w:val="Body Text 3"/>
    <w:basedOn w:val="737"/>
    <w:pPr>
      <w:jc w:val="center"/>
    </w:pPr>
    <w:rPr>
      <w:b/>
      <w:bCs/>
    </w:rPr>
  </w:style>
  <w:style w:type="paragraph" w:styleId="944">
    <w:name w:val="Body Text Indent 3"/>
    <w:basedOn w:val="737"/>
    <w:pPr>
      <w:ind w:left="-142" w:firstLine="851"/>
      <w:jc w:val="both"/>
    </w:pPr>
  </w:style>
  <w:style w:type="character" w:styleId="945">
    <w:name w:val="FollowedHyperlink"/>
    <w:rPr>
      <w:color w:val="800080"/>
      <w:u w:val="single"/>
    </w:rPr>
  </w:style>
  <w:style w:type="paragraph" w:styleId="946" w:customStyle="1">
    <w:name w:val="Титул"/>
    <w:pPr>
      <w:jc w:val="center"/>
    </w:pPr>
    <w:rPr>
      <w:sz w:val="28"/>
      <w:szCs w:val="28"/>
      <w:lang w:eastAsia="ru-RU"/>
    </w:rPr>
  </w:style>
  <w:style w:type="paragraph" w:styleId="947">
    <w:name w:val="Balloon Text"/>
    <w:basedOn w:val="737"/>
    <w:link w:val="948"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rPr>
      <w:rFonts w:ascii="Tahoma" w:hAnsi="Tahoma" w:cs="Tahoma"/>
      <w:sz w:val="16"/>
      <w:szCs w:val="16"/>
    </w:rPr>
  </w:style>
  <w:style w:type="character" w:styleId="949" w:customStyle="1">
    <w:name w:val="Заголовок 1 Знак"/>
    <w:link w:val="738"/>
    <w:rPr>
      <w:rFonts w:ascii="Cambria" w:hAnsi="Cambria" w:eastAsia="Times New Roman" w:cs="Times New Roman"/>
      <w:b/>
      <w:bCs/>
      <w:sz w:val="32"/>
      <w:szCs w:val="32"/>
    </w:rPr>
  </w:style>
  <w:style w:type="character" w:styleId="950" w:customStyle="1">
    <w:name w:val="Верхний колонтитул Знак"/>
    <w:link w:val="784"/>
    <w:uiPriority w:val="99"/>
    <w:rPr>
      <w:sz w:val="28"/>
      <w:szCs w:val="28"/>
    </w:rPr>
  </w:style>
  <w:style w:type="paragraph" w:styleId="951" w:customStyle="1">
    <w:name w:val="Прижатый влево"/>
    <w:basedOn w:val="737"/>
    <w:next w:val="737"/>
    <w:uiPriority w:val="99"/>
    <w:rPr>
      <w:rFonts w:ascii="Arial" w:hAnsi="Arial" w:cs="Arial"/>
      <w:sz w:val="24"/>
      <w:szCs w:val="24"/>
    </w:rPr>
  </w:style>
  <w:style w:type="paragraph" w:styleId="952" w:customStyle="1">
    <w:name w:val="ConsPlusNormal"/>
    <w:link w:val="954"/>
    <w:qFormat/>
    <w:rPr>
      <w:rFonts w:ascii="Arial" w:hAnsi="Arial" w:eastAsia="Calibri" w:cs="Arial"/>
      <w:lang w:eastAsia="en-US"/>
    </w:rPr>
  </w:style>
  <w:style w:type="character" w:styleId="953" w:customStyle="1">
    <w:name w:val="Гипертекстовая ссылка"/>
    <w:uiPriority w:val="99"/>
    <w:rPr>
      <w:color w:val="106bbe"/>
    </w:rPr>
  </w:style>
  <w:style w:type="character" w:styleId="954" w:customStyle="1">
    <w:name w:val="ConsPlusNormal Знак"/>
    <w:link w:val="952"/>
    <w:rPr>
      <w:rFonts w:ascii="Arial" w:hAnsi="Arial" w:eastAsia="Calibri" w:cs="Arial"/>
      <w:lang w:eastAsia="en-US"/>
    </w:rPr>
  </w:style>
  <w:style w:type="paragraph" w:styleId="955" w:customStyle="1">
    <w:name w:val="Default"/>
    <w:rPr>
      <w:color w:val="000000"/>
      <w:sz w:val="24"/>
      <w:szCs w:val="24"/>
      <w:lang w:eastAsia="ru-RU"/>
    </w:rPr>
  </w:style>
  <w:style w:type="paragraph" w:styleId="956" w:customStyle="1">
    <w:name w:val="Заголовок статьи"/>
    <w:basedOn w:val="737"/>
    <w:next w:val="737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957" w:customStyle="1">
    <w:name w:val="Комментарий"/>
    <w:basedOn w:val="737"/>
    <w:next w:val="737"/>
    <w:uiPriority w:val="99"/>
    <w:pPr>
      <w:ind w:left="170"/>
      <w:jc w:val="both"/>
      <w:spacing w:before="75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958" w:customStyle="1">
    <w:name w:val="Информация об изменениях документа"/>
    <w:basedOn w:val="957"/>
    <w:next w:val="737"/>
    <w:uiPriority w:val="99"/>
    <w:rPr>
      <w:i/>
      <w:iCs/>
    </w:rPr>
  </w:style>
  <w:style w:type="character" w:styleId="959" w:customStyle="1">
    <w:name w:val="Цветовое выделение"/>
    <w:uiPriority w:val="99"/>
    <w:rPr>
      <w:b/>
      <w:bCs/>
      <w:color w:val="26282f"/>
    </w:rPr>
  </w:style>
  <w:style w:type="paragraph" w:styleId="960" w:customStyle="1">
    <w:name w:val="Нормальный (таблица)"/>
    <w:basedOn w:val="737"/>
    <w:next w:val="737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961">
    <w:name w:val="Normal (Web)"/>
    <w:basedOn w:val="73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2">
    <w:name w:val="Strong"/>
    <w:uiPriority w:val="22"/>
    <w:qFormat/>
    <w:rPr>
      <w:b/>
      <w:bCs/>
    </w:rPr>
  </w:style>
  <w:style w:type="character" w:styleId="963">
    <w:name w:val="Emphasis"/>
    <w:basedOn w:val="74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1A8D7122902EE324FF5B0090A7ED0B5ED55B9A337B1555497707ABC1DB489C746D3EC81045C9F3C7DE2187D84DP162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Inform</dc:creator>
  <cp:revision>4</cp:revision>
  <dcterms:created xsi:type="dcterms:W3CDTF">2025-04-23T09:55:00Z</dcterms:created>
  <dcterms:modified xsi:type="dcterms:W3CDTF">2025-04-25T04:38:27Z</dcterms:modified>
  <cp:version>1048576</cp:version>
</cp:coreProperties>
</file>