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19" w:right="-85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</w:t>
      </w:r>
      <w:r/>
    </w:p>
    <w:p>
      <w:pPr>
        <w:ind w:left="4819" w:right="-85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Правилаобработки</w:t>
      </w:r>
      <w:r/>
    </w:p>
    <w:p>
      <w:pPr>
        <w:ind w:left="4819" w:right="-85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персональных данных</w:t>
      </w:r>
      <w:r/>
    </w:p>
    <w:p>
      <w:pPr>
        <w:ind w:left="4819" w:right="-85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департаменте имущества и</w:t>
      </w:r>
      <w:r/>
    </w:p>
    <w:p>
      <w:pPr>
        <w:ind w:left="4819" w:right="-85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земельных отношений </w:t>
      </w:r>
      <w:r/>
    </w:p>
    <w:p>
      <w:pPr>
        <w:ind w:left="4819" w:right="-85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Новосибирской области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Перечень персональных данных, обрабатываемых в департаменте</w:t>
      </w:r>
      <w:r/>
    </w:p>
    <w:p>
      <w:pPr>
        <w:ind w:left="0" w:right="0" w:firstLine="0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Layout w:type="autofit"/>
        <w:tblLook w:val="04A0" w:firstRow="1" w:lastRow="0" w:firstColumn="1" w:lastColumn="0" w:noHBand="0" w:noVBand="1"/>
      </w:tblPr>
      <w:tblGrid>
        <w:gridCol w:w="351"/>
        <w:gridCol w:w="1406"/>
        <w:gridCol w:w="6318"/>
        <w:gridCol w:w="1280"/>
      </w:tblGrid>
      <w:tr>
        <w:tblPrEx/>
        <w:trPr/>
        <w:tc>
          <w:tcPr>
            <w:tcW w:w="3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№ п/п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Цели обработки персональных данных</w:t>
            </w:r>
            <w:r/>
          </w:p>
        </w:tc>
        <w:tc>
          <w:tcPr>
            <w:tcW w:w="63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Перечень обрабатываемых персональных данных</w:t>
            </w:r>
            <w:r/>
          </w:p>
        </w:tc>
        <w:tc>
          <w:tcPr>
            <w:tcW w:w="12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Категории субъектов, персональные данные которых обрабатываются</w:t>
            </w:r>
            <w:r/>
          </w:p>
        </w:tc>
      </w:tr>
      <w:tr>
        <w:tblPrEx/>
        <w:trPr>
          <w:trHeight w:val="5102"/>
        </w:trPr>
        <w:tc>
          <w:tcPr>
            <w:tcW w:w="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выполнение требований трудового законодательства и законодательства о государственной гражданской службе Новосибирской области; ведение бухгалтерского, кадрового и воинского учета; оформление договорных отношений в соответствии с законодательством Российск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ой Федерации (осуществление гражданско-правовых отношений); ведение личных дел (карточек); осуществление расчета заработной платы и иных выплат и удержаний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W w:w="5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 фамилия, имя, отчество (последнее – при наличии);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 число, месяц, год и место рождения;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3) сведения о гражданстве;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4) 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5)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6) сведения о близких родственниках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отец, мать, дети, братья, сестры, усыновители, усыновленные дети, неполнородные братья и сестры),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 также о супруге, в том числе бывшей (бывшем),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супругах братьев и сестер, братьях и сестрах супругов;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7) паспортные данные (серия, номер паспорта, кем и когда выдан, код подразделения);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8) сведения о регистрации и/или фактическом месте жительства;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9) сведения о государственном пенсионном страховании гражданского служащего;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10) сведения о постановке на учет в налоговом органе по месту жительства на территории Российской Федерации;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11) номер личного и служебного телефона;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12) сведения о классном чине федеральной гражданской службы,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венной службы, классном чине муниципальной службы;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13) сведения о судимости (отсутствии судимости);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14) сведения о допуске к государственной тайне;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15) сведения о пребывании за границей;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16) сведения о государственной регистрации актов гражданского состояния;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17) сведения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дарственных премий (если таковые имеются);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18) сведения об отношении к воинской обязанности;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19) сведения об аттестации гражданского служащего;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20) сведения о включении в кадровый резерв, а также об исключении из кадрового резерва;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21) сведения о наложении дисциплинарного взыскания до его снятия или отмены;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22) сведения о доходах, об имуществе и обязательствах имущественного характера гражданского служащего и членов его семьи;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23) сведения об обязательном медицинском страховании гражданского служащего;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24) сведения о состоянии здоровья;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25) сведения о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статуса иностранного агента;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26) сведения о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административного наказания в виде дисквалификации;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27) сведения об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участии в боевых действиях, контртеррористических и специальных операциях, ликвидации аварий, катастроф и стихийных бедствий, о выполнении задач в условиях чрезвычайного положения и при вооруженных конфликтах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 государственные гражданские служащие департамента;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 лица, замещающие должности, не являющиеся должностями государственной гражданской службы Новосибирской области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3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  <w:tc>
          <w:tcP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формирование кадрового резерва</w:t>
            </w:r>
            <w:r/>
          </w:p>
        </w:tc>
        <w:tc>
          <w:tcPr>
            <w:tcW w:w="63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 фамилия, имя, отчество (последнее – при наличии);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 число, месяц, год рождения;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3) сведения о профессиональном образовании, профессиональной переподготовке, повышении квалификации, стажировке;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4) сведения о замещаемой должности гражданской службы (замещаемой должности и месте работы гражданина);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5) сведения о классном чине, дипломатическом ранге, воинском или специальном звании;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6) сведения о стаже гражданской службы (работе по специальности);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7) сведения о включении в кадровый резерв;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8) сведения о должности гражданской службы, для замещения которой гражданский служащий (гражданин) включен в кадровый резерв;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9) сведения о назначении на должность государственной гражданской службы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 граждане, претендующие на замещение вакантных должностей государственной гражданской службы Новосибирской области; 2) государственные гражданские служащие Новосибирской области</w:t>
            </w:r>
            <w:r/>
          </w:p>
        </w:tc>
      </w:tr>
      <w:tr>
        <w:tblPrEx/>
        <w:trPr/>
        <w:tc>
          <w:tcPr>
            <w:tcW w:w="3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/>
          </w:p>
        </w:tc>
        <w:tc>
          <w:tcP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представление граждан к получению наград</w:t>
            </w:r>
            <w:r/>
          </w:p>
        </w:tc>
        <w:tc>
          <w:tcPr>
            <w:tcW w:w="63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 фамилия, имя, отчество (последнее – при наличии);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 сведения о поле;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3) число, месяц, год и место рождения;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4) сведения о гражданстве;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5) паспортные данные (серия, номер паспорта, кем и когда выдан, код подразделения);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6) сведения о регистрации и/или фактическом месте жительства;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7)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8) 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9) сведения о постановке на учет в налоговом органе по месту жительства на территории Российской Федерации;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10) сведения о наличии (отсутствии) судимости;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11) сведения о нарушении законодательства Российской Федерации о налогах и сборах;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12) сведения о нарушении таможенного законодательства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 граждане Российской Федерации;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 иностранные граждане;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3) лица без гражданства</w:t>
            </w:r>
            <w:r/>
          </w:p>
        </w:tc>
      </w:tr>
      <w:tr>
        <w:tblPrEx/>
        <w:trPr/>
        <w:tc>
          <w:tcPr>
            <w:tcW w:w="3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/>
          </w:p>
        </w:tc>
        <w:tc>
          <w:tcP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рассмотрение обращений граждан, подготовка ответов на обращения</w:t>
            </w:r>
            <w:r/>
          </w:p>
        </w:tc>
        <w:tc>
          <w:tcPr>
            <w:tcW w:w="63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 фамилия, имя, отчество (последнее – при наличии);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 сведения о регистрации и/или фактическом месте жительства;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3) номер домашнего и/или служебного телефона, адрес электронной почты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4) иные персональные данные, указанные в обращении, а также ставшие известными в ходе личного приема, оказания государственной услуги или в процессе рассмотрения поступившего обращения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 граждане Российской Федерации;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 иностранные граждане;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3) лица без гражданства</w:t>
            </w:r>
            <w:r/>
          </w:p>
        </w:tc>
      </w:tr>
      <w:tr>
        <w:tblPrEx/>
        <w:trPr/>
        <w:tc>
          <w:tcPr>
            <w:tcW w:w="3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</w:t>
            </w:r>
            <w:r/>
          </w:p>
        </w:tc>
        <w:tc>
          <w:tcP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учет студентов, проходящих производственную практику</w:t>
            </w:r>
            <w:r/>
          </w:p>
        </w:tc>
        <w:tc>
          <w:tcPr>
            <w:tcW w:w="63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1) фамилия, имя, отчество (последнее – при наличии);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2) наименование учебного заведения;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3) специальность, курс и номер группы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граждане Российской Федерации</w:t>
            </w:r>
            <w:r/>
          </w:p>
        </w:tc>
      </w:tr>
    </w:tbl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2024-11-05T10:13:55Z</dcterms:modified>
</cp:coreProperties>
</file>