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368"/>
        <w:gridCol w:w="6204"/>
        <w:gridCol w:w="539"/>
        <w:gridCol w:w="1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98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902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5826" cy="651474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5826" cy="6514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40pt;height:51.3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2"/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ТРУДА И </w:t>
            </w:r>
            <w:r>
              <w:rPr>
                <w:b/>
                <w:sz w:val="28"/>
                <w:szCs w:val="28"/>
              </w:rPr>
              <w:t xml:space="preserve">СОЦИАЛЬНОГО РАЗВИТИЯ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02"/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02"/>
              <w:ind w:left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902"/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ПРИКАЗ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02"/>
              <w:jc w:val="center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8" w:type="dxa"/>
            <w:vAlign w:val="top"/>
            <w:textDirection w:val="lrTb"/>
            <w:noWrap w:val="false"/>
          </w:tcPr>
          <w:p>
            <w:pPr>
              <w:pStyle w:val="9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04" w:type="dxa"/>
            <w:vAlign w:val="top"/>
            <w:textDirection w:val="lrTb"/>
            <w:noWrap w:val="false"/>
          </w:tcPr>
          <w:p>
            <w:pPr>
              <w:pStyle w:val="9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9" w:type="dxa"/>
            <w:vAlign w:val="top"/>
            <w:textDirection w:val="lrTb"/>
            <w:noWrap w:val="false"/>
          </w:tcPr>
          <w:p>
            <w:pPr>
              <w:pStyle w:val="9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9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 </w:t>
            </w:r>
            <w:r>
              <w:rPr>
                <w:sz w:val="24"/>
                <w:szCs w:val="24"/>
              </w:rPr>
              <w:t xml:space="preserve">Новосибирск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2"/>
              <w:ind w:right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</w:t>
            </w:r>
            <w:r>
              <w:rPr>
                <w:sz w:val="28"/>
                <w:szCs w:val="28"/>
              </w:rPr>
              <w:t xml:space="preserve"> в приказ </w:t>
            </w:r>
            <w:r>
              <w:rPr>
                <w:sz w:val="28"/>
                <w:szCs w:val="28"/>
              </w:rPr>
              <w:t xml:space="preserve">министерства труда и социального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2"/>
              <w:ind w:right="21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развития Новосибирской области </w:t>
            </w:r>
            <w:r>
              <w:rPr>
                <w:sz w:val="28"/>
                <w:szCs w:val="28"/>
              </w:rPr>
              <w:t xml:space="preserve">от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24</w:t>
            </w:r>
            <w:r>
              <w:rPr>
                <w:sz w:val="28"/>
                <w:szCs w:val="28"/>
                <w:highlight w:val="white"/>
              </w:rPr>
              <w:t xml:space="preserve">.0</w:t>
            </w: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  <w:t xml:space="preserve">.202</w:t>
            </w:r>
            <w:r>
              <w:rPr>
                <w:sz w:val="28"/>
                <w:szCs w:val="28"/>
                <w:highlight w:val="white"/>
              </w:rPr>
              <w:t xml:space="preserve">3 № 337-НПА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902"/>
        <w:ind w:right="2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right="2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right="2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2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right="23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приказ министерства труда и социального развития Новосибирской област</w:t>
      </w:r>
      <w:r>
        <w:rPr>
          <w:color w:val="000000" w:themeColor="text1"/>
          <w:sz w:val="28"/>
          <w:szCs w:val="28"/>
        </w:rPr>
        <w:t xml:space="preserve">и от </w:t>
      </w:r>
      <w:r>
        <w:rPr>
          <w:color w:val="000000" w:themeColor="text1"/>
          <w:sz w:val="28"/>
          <w:szCs w:val="28"/>
        </w:rPr>
        <w:t xml:space="preserve">24.03.2023 № 337-НПА</w:t>
      </w:r>
      <w:r>
        <w:rPr>
          <w:color w:val="000000" w:themeColor="text1"/>
          <w:sz w:val="28"/>
          <w:szCs w:val="28"/>
        </w:rPr>
        <w:t xml:space="preserve"> «О проведении регионального конкурса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Лучшие практики в сферах социальной защиты населения и социального обслуживания граждан в Новосибирской области»</w:t>
      </w:r>
      <w:r>
        <w:rPr>
          <w:color w:val="000000" w:themeColor="text1"/>
          <w:sz w:val="28"/>
          <w:szCs w:val="28"/>
        </w:rPr>
        <w:t xml:space="preserve"> следующие изменения</w:t>
      </w:r>
      <w:r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1. </w:t>
      </w:r>
      <w:r>
        <w:rPr>
          <w:b w:val="0"/>
          <w:bCs w:val="0"/>
          <w:color w:val="000000" w:themeColor="text1"/>
          <w:sz w:val="28"/>
          <w:szCs w:val="28"/>
        </w:rPr>
        <w:t xml:space="preserve">В Положении </w:t>
      </w:r>
      <w:r>
        <w:rPr>
          <w:b w:val="0"/>
          <w:bCs w:val="0"/>
          <w:color w:val="000000" w:themeColor="text1"/>
          <w:sz w:val="28"/>
          <w:szCs w:val="28"/>
        </w:rPr>
        <w:t xml:space="preserve">о проведении регионального конкурса </w:t>
      </w:r>
      <w:r>
        <w:rPr>
          <w:b w:val="0"/>
          <w:bCs w:val="0"/>
          <w:color w:val="000000" w:themeColor="text1"/>
          <w:sz w:val="28"/>
          <w:szCs w:val="28"/>
        </w:rPr>
        <w:t xml:space="preserve">«</w:t>
      </w:r>
      <w:r>
        <w:rPr>
          <w:b w:val="0"/>
          <w:bCs w:val="0"/>
          <w:color w:val="000000" w:themeColor="text1"/>
          <w:sz w:val="28"/>
          <w:szCs w:val="28"/>
        </w:rPr>
        <w:t xml:space="preserve">Лучшие практики </w:t>
      </w:r>
      <w:r>
        <w:rPr>
          <w:b w:val="0"/>
          <w:bCs w:val="0"/>
          <w:color w:val="000000" w:themeColor="text1"/>
          <w:sz w:val="28"/>
          <w:szCs w:val="28"/>
          <w:lang w:eastAsia="ru-RU"/>
        </w:rPr>
        <w:t xml:space="preserve">в сферах социальной защиты населения и социального обслуживания граждан в Новосибирской области</w:t>
      </w:r>
      <w:r>
        <w:rPr>
          <w:b w:val="0"/>
          <w:bCs w:val="0"/>
          <w:color w:val="000000" w:themeColor="text1"/>
          <w:sz w:val="28"/>
          <w:szCs w:val="28"/>
        </w:rPr>
        <w:t xml:space="preserve">»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пункт 5 изложить в следующей редакции: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02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«5.</w:t>
      </w:r>
      <w:r>
        <w:rPr>
          <w:color w:val="000000" w:themeColor="text1"/>
          <w:sz w:val="28"/>
          <w:szCs w:val="28"/>
          <w:lang w:eastAsia="ru-RU"/>
        </w:rPr>
        <w:t xml:space="preserve"> </w:t>
      </w:r>
      <w:r>
        <w:rPr>
          <w:color w:val="000000" w:themeColor="text1"/>
          <w:sz w:val="28"/>
          <w:szCs w:val="28"/>
          <w:lang w:eastAsia="ru-RU"/>
        </w:rPr>
        <w:t xml:space="preserve">Конкурс проводится министерством труда и социального развития Новосибирской области (далее </w:t>
      </w:r>
      <w:r>
        <w:rPr>
          <w:color w:val="000000" w:themeColor="text1"/>
          <w:sz w:val="28"/>
          <w:szCs w:val="28"/>
          <w:lang w:eastAsia="ru-RU"/>
        </w:rPr>
        <w:t xml:space="preserve">–</w:t>
      </w:r>
      <w:r>
        <w:rPr>
          <w:color w:val="000000" w:themeColor="text1"/>
          <w:sz w:val="28"/>
          <w:szCs w:val="28"/>
          <w:lang w:eastAsia="ru-RU"/>
        </w:rPr>
        <w:t xml:space="preserve"> министерство) ежегодно по следующим номинациям: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ind w:firstLine="709"/>
        <w:jc w:val="both"/>
        <w:rPr>
          <w:rFonts w:eastAsia="Times New Roman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eastAsia="ru-RU"/>
        </w:rPr>
        <w:t xml:space="preserve">1) </w:t>
      </w:r>
      <w:r>
        <w:rPr>
          <w:color w:val="000000" w:themeColor="text1"/>
          <w:sz w:val="28"/>
          <w:szCs w:val="28"/>
          <w:lang w:eastAsia="ru-RU"/>
        </w:rPr>
        <w:t xml:space="preserve">«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Лучшая практика поддержки и сопровождения семей с детьми, находящихся в трудной жизненной ситуации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»;</w:t>
      </w:r>
      <w:r>
        <w:rPr>
          <w:rFonts w:eastAsia="Times New Roman"/>
          <w:color w:val="000000" w:themeColor="text1"/>
          <w:sz w:val="28"/>
          <w:szCs w:val="28"/>
          <w:highlight w:val="none"/>
        </w:rPr>
      </w:r>
      <w:r>
        <w:rPr>
          <w:rFonts w:eastAsia="Times New Roman"/>
          <w:color w:val="000000" w:themeColor="text1"/>
          <w:sz w:val="28"/>
          <w:szCs w:val="28"/>
          <w:highlight w:val="none"/>
        </w:rPr>
      </w:r>
    </w:p>
    <w:p>
      <w:pPr>
        <w:pStyle w:val="902"/>
        <w:ind w:firstLine="709"/>
        <w:jc w:val="both"/>
        <w:shd w:val="clear" w:color="auto" w:fill="ffffff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2) «Лучшая практика по развитию социальной инфраструктуры (социальных сервисов) для семей с детьми»;</w:t>
      </w:r>
      <w:r>
        <w:rPr>
          <w:rFonts w:eastAsia="Times New Roman"/>
          <w:color w:val="000000" w:themeColor="text1"/>
          <w:sz w:val="28"/>
          <w:szCs w:val="28"/>
        </w:rPr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902"/>
        <w:ind w:firstLine="709"/>
        <w:jc w:val="both"/>
        <w:shd w:val="clear" w:color="auto" w:fill="ffffff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3) «Лучшая практика поддержки семей, воспитывающих детей с инвалидностью и детей с ограниченными возможностями здоровья»;</w:t>
      </w:r>
      <w:r>
        <w:rPr>
          <w:rFonts w:eastAsia="Times New Roman"/>
          <w:color w:val="000000" w:themeColor="text1"/>
          <w:sz w:val="28"/>
          <w:szCs w:val="28"/>
        </w:rPr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902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4) «Лучшая практика по обеспечению безопасности детей, профилактики детского и семейного неблагополучия»;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  <w:highlight w:val="none"/>
          <w:lang w:eastAsia="ru-RU"/>
        </w:rPr>
        <w:t xml:space="preserve">5) «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Лучшая практика поддержки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участников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специальной военной операции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и членов их семей»;</w:t>
      </w:r>
      <w:r>
        <w:rPr>
          <w:rFonts w:eastAsia="Times New Roman"/>
          <w:color w:val="000000" w:themeColor="text1"/>
          <w:sz w:val="28"/>
          <w:szCs w:val="28"/>
        </w:rPr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902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6) «Лучшая практика организации долговременного ухода за гражданами пожилого возраста и инвалидами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»;</w:t>
      </w:r>
      <w:r>
        <w:rPr>
          <w:rFonts w:eastAsia="Times New Roman"/>
          <w:color w:val="000000" w:themeColor="text1"/>
          <w:sz w:val="28"/>
          <w:szCs w:val="28"/>
        </w:rPr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pStyle w:val="902"/>
        <w:ind w:firstLine="709"/>
        <w:jc w:val="both"/>
        <w:shd w:val="clear" w:color="auto" w:fill="ffffff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7) «Лучшая практика по реализации программ активного долголетия для граждан пожилого возраста и инвалидов»;</w:t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</w:rPr>
        <w:t xml:space="preserve">8) «Лучшая практика по социальной реабилитации и абилитации граждан с инвалидностью</w:t>
      </w:r>
      <w:r>
        <w:rPr>
          <w:color w:val="000000" w:themeColor="text1"/>
          <w:sz w:val="28"/>
          <w:szCs w:val="28"/>
        </w:rPr>
        <w:t xml:space="preserve">»;</w:t>
      </w:r>
      <w:r>
        <w:rPr>
          <w:rFonts w:eastAsia="Times New Roman"/>
          <w:color w:val="000000" w:themeColor="text1"/>
          <w:sz w:val="28"/>
          <w:szCs w:val="28"/>
        </w:rPr>
      </w:r>
      <w:r/>
    </w:p>
    <w:p>
      <w:pPr>
        <w:ind w:right="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9)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учшая практика повышения эффективности работы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организаций социальной защиты населения, социального обслуживания граждан и уровня удовлетворенности их клиентов»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ind w:right="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 В составе конкурсной комиссии по проведению</w:t>
      </w:r>
      <w:r>
        <w:rPr>
          <w:color w:val="000000" w:themeColor="text1"/>
          <w:sz w:val="28"/>
          <w:szCs w:val="28"/>
        </w:rPr>
        <w:t xml:space="preserve"> регионального конкурса </w:t>
      </w:r>
      <w:r>
        <w:rPr>
          <w:color w:val="000000" w:themeColor="text1"/>
          <w:sz w:val="28"/>
          <w:szCs w:val="28"/>
        </w:rPr>
        <w:t xml:space="preserve">«Лучшие практики в сферах социальной защиты населения и социального обслуживания граждан в Новосибирской области»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(далее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конкурсная комиссия):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ind w:right="2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 </w:t>
      </w:r>
      <w:r>
        <w:rPr>
          <w:color w:val="000000" w:themeColor="text1"/>
          <w:sz w:val="28"/>
          <w:szCs w:val="28"/>
        </w:rPr>
        <w:t xml:space="preserve">ввести в состав конкурсной комиссии </w:t>
      </w:r>
      <w:r>
        <w:rPr>
          <w:color w:val="000000" w:themeColor="text1"/>
          <w:sz w:val="28"/>
          <w:szCs w:val="28"/>
        </w:rPr>
        <w:t xml:space="preserve">Кузьмину Наталью Леонидовну, начальника управления семейной политики и защиты прав детей министерства труда и социального развития Новосибирской области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2"/>
        <w:ind w:right="23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2) </w:t>
      </w:r>
      <w:r>
        <w:rPr>
          <w:color w:val="000000" w:themeColor="text1"/>
          <w:sz w:val="28"/>
          <w:szCs w:val="28"/>
        </w:rPr>
        <w:t xml:space="preserve">вывести из соста</w:t>
      </w:r>
      <w:r>
        <w:rPr>
          <w:color w:val="000000" w:themeColor="text1"/>
          <w:sz w:val="28"/>
          <w:szCs w:val="28"/>
        </w:rPr>
        <w:t xml:space="preserve">ва конкурсной комиссии </w:t>
      </w:r>
      <w:r>
        <w:rPr>
          <w:color w:val="000000" w:themeColor="text1"/>
          <w:sz w:val="28"/>
          <w:szCs w:val="28"/>
        </w:rPr>
        <w:t xml:space="preserve">Базылюк Н.Е.</w:t>
      </w:r>
      <w:r>
        <w:rPr>
          <w:color w:val="000000" w:themeColor="text1"/>
          <w:sz w:val="28"/>
          <w:szCs w:val="28"/>
        </w:rPr>
        <w:t xml:space="preserve">, Кива И.В.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2"/>
        <w:ind w:right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ind w:right="43"/>
        <w:jc w:val="both"/>
        <w:widowControl w:val="off"/>
        <w:rPr>
          <w:sz w:val="28"/>
        </w:rPr>
      </w:pPr>
      <w:r>
        <w:rPr>
          <w:sz w:val="28"/>
        </w:rPr>
        <w:t xml:space="preserve">Министр</w:t>
      </w:r>
      <w:r>
        <w:rPr>
          <w:sz w:val="28"/>
        </w:rPr>
        <w:t xml:space="preserve">                             </w:t>
      </w:r>
      <w:r>
        <w:rPr>
          <w:sz w:val="28"/>
        </w:rPr>
        <w:t xml:space="preserve">                 </w:t>
      </w:r>
      <w:r>
        <w:rPr>
          <w:sz w:val="28"/>
        </w:rPr>
        <w:t xml:space="preserve">                     </w:t>
      </w:r>
      <w:r>
        <w:rPr>
          <w:sz w:val="28"/>
        </w:rPr>
        <w:t xml:space="preserve">                        </w:t>
      </w:r>
      <w:r>
        <w:rPr>
          <w:sz w:val="28"/>
        </w:rPr>
        <w:t xml:space="preserve">     </w:t>
      </w:r>
      <w:r>
        <w:rPr>
          <w:sz w:val="28"/>
        </w:rPr>
        <w:t xml:space="preserve">  </w:t>
      </w:r>
      <w:r>
        <w:rPr>
          <w:sz w:val="28"/>
        </w:rPr>
        <w:t xml:space="preserve">    </w:t>
      </w:r>
      <w:r>
        <w:rPr>
          <w:sz w:val="28"/>
        </w:rPr>
        <w:t xml:space="preserve">Е.В. Бахарева</w:t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571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25"/>
  </w:num>
  <w:num w:numId="5">
    <w:abstractNumId w:val="10"/>
  </w:num>
  <w:num w:numId="6">
    <w:abstractNumId w:val="23"/>
  </w:num>
  <w:num w:numId="7">
    <w:abstractNumId w:val="15"/>
  </w:num>
  <w:num w:numId="8">
    <w:abstractNumId w:val="19"/>
  </w:num>
  <w:num w:numId="9">
    <w:abstractNumId w:val="17"/>
  </w:num>
  <w:num w:numId="10">
    <w:abstractNumId w:val="11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1"/>
  </w:num>
  <w:num w:numId="23">
    <w:abstractNumId w:val="18"/>
  </w:num>
  <w:num w:numId="24">
    <w:abstractNumId w:val="20"/>
  </w:num>
  <w:num w:numId="25">
    <w:abstractNumId w:val="1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902"/>
    <w:next w:val="902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902"/>
    <w:next w:val="902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902"/>
    <w:next w:val="902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902"/>
    <w:next w:val="902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902"/>
    <w:next w:val="902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902"/>
    <w:next w:val="902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902"/>
    <w:next w:val="902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902"/>
    <w:next w:val="902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902"/>
    <w:next w:val="902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902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pPr>
      <w:spacing w:before="0" w:after="0" w:line="240" w:lineRule="auto"/>
    </w:pPr>
  </w:style>
  <w:style w:type="paragraph" w:styleId="744">
    <w:name w:val="Title"/>
    <w:basedOn w:val="902"/>
    <w:next w:val="902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>
    <w:name w:val="Title Char"/>
    <w:link w:val="744"/>
    <w:uiPriority w:val="10"/>
    <w:rPr>
      <w:sz w:val="48"/>
      <w:szCs w:val="48"/>
    </w:rPr>
  </w:style>
  <w:style w:type="paragraph" w:styleId="746">
    <w:name w:val="Subtitle"/>
    <w:basedOn w:val="902"/>
    <w:next w:val="902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>
    <w:name w:val="Subtitle Char"/>
    <w:link w:val="746"/>
    <w:uiPriority w:val="11"/>
    <w:rPr>
      <w:sz w:val="24"/>
      <w:szCs w:val="24"/>
    </w:rPr>
  </w:style>
  <w:style w:type="paragraph" w:styleId="748">
    <w:name w:val="Quote"/>
    <w:basedOn w:val="902"/>
    <w:next w:val="902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902"/>
    <w:next w:val="902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paragraph" w:styleId="752">
    <w:name w:val="Header"/>
    <w:basedOn w:val="902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Header Char"/>
    <w:link w:val="752"/>
    <w:uiPriority w:val="99"/>
  </w:style>
  <w:style w:type="paragraph" w:styleId="754">
    <w:name w:val="Footer"/>
    <w:basedOn w:val="902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Footer Char"/>
    <w:link w:val="754"/>
    <w:uiPriority w:val="99"/>
  </w:style>
  <w:style w:type="paragraph" w:styleId="756">
    <w:name w:val="Caption"/>
    <w:basedOn w:val="902"/>
    <w:next w:val="9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754"/>
    <w:uiPriority w:val="99"/>
  </w:style>
  <w:style w:type="table" w:styleId="75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next w:val="902"/>
    <w:link w:val="902"/>
    <w:qFormat/>
    <w:rPr>
      <w:rFonts w:ascii="Times New Roman" w:hAnsi="Times New Roman" w:eastAsia="Times New Roman"/>
      <w:lang w:val="ru-RU" w:eastAsia="ru-RU" w:bidi="ar-SA"/>
    </w:rPr>
  </w:style>
  <w:style w:type="paragraph" w:styleId="903">
    <w:name w:val="Заголовок 1"/>
    <w:basedOn w:val="902"/>
    <w:next w:val="902"/>
    <w:link w:val="902"/>
    <w:qFormat/>
    <w:pPr>
      <w:ind w:right="40"/>
      <w:jc w:val="center"/>
      <w:keepNext/>
      <w:spacing w:before="60" w:after="120"/>
      <w:outlineLvl w:val="0"/>
    </w:pPr>
    <w:rPr>
      <w:sz w:val="28"/>
    </w:rPr>
  </w:style>
  <w:style w:type="character" w:styleId="904">
    <w:name w:val="Основной шрифт абзаца"/>
    <w:next w:val="904"/>
    <w:link w:val="902"/>
    <w:uiPriority w:val="1"/>
    <w:unhideWhenUsed/>
  </w:style>
  <w:style w:type="table" w:styleId="905">
    <w:name w:val="Обычная таблица"/>
    <w:next w:val="905"/>
    <w:link w:val="902"/>
    <w:uiPriority w:val="99"/>
    <w:semiHidden/>
    <w:unhideWhenUsed/>
    <w:qFormat/>
    <w:tblPr/>
  </w:style>
  <w:style w:type="numbering" w:styleId="906">
    <w:name w:val="Нет списка"/>
    <w:next w:val="906"/>
    <w:link w:val="902"/>
    <w:uiPriority w:val="99"/>
    <w:semiHidden/>
    <w:unhideWhenUsed/>
  </w:style>
  <w:style w:type="paragraph" w:styleId="907">
    <w:name w:val="Основной текст"/>
    <w:basedOn w:val="902"/>
    <w:next w:val="907"/>
    <w:link w:val="908"/>
    <w:pPr>
      <w:spacing w:after="120"/>
    </w:pPr>
    <w:rPr>
      <w:lang w:val="en-US"/>
    </w:rPr>
  </w:style>
  <w:style w:type="character" w:styleId="908">
    <w:name w:val="Основной текст Знак"/>
    <w:next w:val="908"/>
    <w:link w:val="90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9">
    <w:name w:val="Основной текст с отступом"/>
    <w:basedOn w:val="902"/>
    <w:next w:val="909"/>
    <w:link w:val="910"/>
    <w:pPr>
      <w:ind w:left="283"/>
      <w:spacing w:after="120"/>
    </w:pPr>
    <w:rPr>
      <w:sz w:val="28"/>
      <w:lang w:val="en-US"/>
    </w:rPr>
  </w:style>
  <w:style w:type="character" w:styleId="910">
    <w:name w:val="Основной текст с отступом Знак"/>
    <w:next w:val="910"/>
    <w:link w:val="90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1">
    <w:name w:val="ConsPlusNormal"/>
    <w:next w:val="911"/>
    <w:link w:val="902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12">
    <w:name w:val="Основной текст с отступом 2"/>
    <w:basedOn w:val="902"/>
    <w:next w:val="912"/>
    <w:link w:val="913"/>
    <w:pPr>
      <w:ind w:left="283"/>
      <w:spacing w:after="120" w:line="480" w:lineRule="auto"/>
    </w:pPr>
    <w:rPr>
      <w:sz w:val="28"/>
      <w:lang w:val="en-US"/>
    </w:rPr>
  </w:style>
  <w:style w:type="character" w:styleId="913">
    <w:name w:val="Основной текст с отступом 2 Знак"/>
    <w:next w:val="913"/>
    <w:link w:val="91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4">
    <w:name w:val="ConsPlusTitle"/>
    <w:next w:val="914"/>
    <w:link w:val="902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15">
    <w:name w:val="ConsPlusNonformat"/>
    <w:next w:val="915"/>
    <w:link w:val="902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16">
    <w:name w:val="Верхний колонтитул"/>
    <w:basedOn w:val="902"/>
    <w:next w:val="916"/>
    <w:link w:val="917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17">
    <w:name w:val="Верхний колонтитул Знак"/>
    <w:next w:val="917"/>
    <w:link w:val="91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8">
    <w:name w:val="Текст выноски"/>
    <w:basedOn w:val="902"/>
    <w:next w:val="918"/>
    <w:link w:val="919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19">
    <w:name w:val="Текст выноски Знак"/>
    <w:next w:val="919"/>
    <w:link w:val="91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20">
    <w:name w:val="Нижний колонтитул"/>
    <w:basedOn w:val="902"/>
    <w:next w:val="920"/>
    <w:link w:val="921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21">
    <w:name w:val="Нижний колонтитул Знак"/>
    <w:next w:val="921"/>
    <w:link w:val="92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922">
    <w:name w:val="Сетка таблицы"/>
    <w:basedOn w:val="905"/>
    <w:next w:val="922"/>
    <w:link w:val="902"/>
    <w:uiPriority w:val="59"/>
    <w:pPr>
      <w:spacing w:after="0" w:line="240" w:lineRule="auto"/>
    </w:pPr>
    <w:tblPr/>
  </w:style>
  <w:style w:type="paragraph" w:styleId="923">
    <w:name w:val="Default Text"/>
    <w:next w:val="923"/>
    <w:link w:val="902"/>
    <w:rPr>
      <w:rFonts w:ascii="Times New Roman" w:hAnsi="Times New Roman" w:eastAsia="Times New Roman"/>
      <w:sz w:val="24"/>
      <w:szCs w:val="24"/>
      <w:lang w:val="ru-RU" w:eastAsia="zh-CN" w:bidi="ar-SA"/>
    </w:rPr>
  </w:style>
  <w:style w:type="character" w:styleId="924">
    <w:name w:val="Строгий"/>
    <w:next w:val="924"/>
    <w:link w:val="902"/>
    <w:qFormat/>
    <w:rPr>
      <w:b/>
    </w:rPr>
  </w:style>
  <w:style w:type="paragraph" w:styleId="925">
    <w:name w:val="Схема документа"/>
    <w:basedOn w:val="902"/>
    <w:next w:val="925"/>
    <w:link w:val="92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26">
    <w:name w:val="Схема документа Знак"/>
    <w:next w:val="926"/>
    <w:link w:val="925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27">
    <w:name w:val="Без интервала"/>
    <w:next w:val="927"/>
    <w:link w:val="902"/>
    <w:uiPriority w:val="1"/>
    <w:qFormat/>
    <w:rPr>
      <w:rFonts w:eastAsia="Times New Roman"/>
      <w:sz w:val="22"/>
      <w:szCs w:val="22"/>
      <w:lang w:val="ru-RU" w:eastAsia="ru-RU" w:bidi="ar-SA"/>
    </w:rPr>
  </w:style>
  <w:style w:type="paragraph" w:styleId="928">
    <w:name w:val="Основной текст 2"/>
    <w:basedOn w:val="902"/>
    <w:next w:val="928"/>
    <w:link w:val="929"/>
    <w:uiPriority w:val="99"/>
    <w:unhideWhenUsed/>
    <w:pPr>
      <w:spacing w:after="120" w:line="480" w:lineRule="auto"/>
    </w:pPr>
  </w:style>
  <w:style w:type="character" w:styleId="929">
    <w:name w:val="Основной текст 2 Знак"/>
    <w:next w:val="929"/>
    <w:link w:val="928"/>
    <w:uiPriority w:val="99"/>
    <w:rPr>
      <w:rFonts w:ascii="Times New Roman" w:hAnsi="Times New Roman" w:eastAsia="Times New Roman"/>
    </w:rPr>
  </w:style>
  <w:style w:type="character" w:styleId="930">
    <w:name w:val="Гиперссылка"/>
    <w:next w:val="930"/>
    <w:link w:val="902"/>
    <w:uiPriority w:val="99"/>
    <w:unhideWhenUsed/>
    <w:rPr>
      <w:color w:val="0000ff"/>
      <w:u w:val="single"/>
    </w:rPr>
  </w:style>
  <w:style w:type="character" w:styleId="931" w:default="1">
    <w:name w:val="Default Paragraph Font"/>
    <w:uiPriority w:val="1"/>
    <w:semiHidden/>
    <w:unhideWhenUsed/>
  </w:style>
  <w:style w:type="numbering" w:styleId="932" w:default="1">
    <w:name w:val="No List"/>
    <w:uiPriority w:val="99"/>
    <w:semiHidden/>
    <w:unhideWhenUsed/>
  </w:style>
  <w:style w:type="table" w:styleId="9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svi</dc:creator>
  <cp:revision>47</cp:revision>
  <dcterms:created xsi:type="dcterms:W3CDTF">2022-10-27T03:07:00Z</dcterms:created>
  <dcterms:modified xsi:type="dcterms:W3CDTF">2025-08-18T10:03:04Z</dcterms:modified>
  <cp:version>983040</cp:version>
</cp:coreProperties>
</file>