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173" w:type="dxa"/>
        <w:tblLook w:val="0000" w:firstRow="0" w:lastRow="0" w:firstColumn="0" w:lastColumn="0" w:noHBand="0" w:noVBand="0"/>
      </w:tblPr>
      <w:tblGrid>
        <w:gridCol w:w="1356"/>
        <w:gridCol w:w="6549"/>
        <w:gridCol w:w="567"/>
        <w:gridCol w:w="1701"/>
      </w:tblGrid>
      <w:tr>
        <w:tblPrEx/>
        <w:trPr>
          <w:trHeight w:val="2698"/>
        </w:trPr>
        <w:tc>
          <w:tcPr>
            <w:gridSpan w:val="4"/>
            <w:tcW w:w="101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63"/>
        <w:jc w:val="center"/>
      </w:pPr>
      <w:r/>
      <w:r/>
    </w:p>
    <w:p>
      <w:pPr>
        <w:pStyle w:val="875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отдельных приказов министерства труда и социального развития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5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ПРИКАЗЫВАЮ:</w:t>
      </w:r>
      <w:r>
        <w:rPr>
          <w:b/>
          <w:color w:val="000000"/>
          <w:szCs w:val="28"/>
        </w:rPr>
      </w:r>
      <w:r>
        <w:rPr>
          <w:b/>
          <w:color w:val="000000"/>
          <w:szCs w:val="28"/>
        </w:rPr>
      </w:r>
    </w:p>
    <w:p>
      <w:pPr>
        <w:pStyle w:val="863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62"/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Признать утратившими силу: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приказ министерства труда и социального развития Новосибирской области от 07.02.2020 № 95 «Об утверждении перечня образовательных организаций и образовательных программ для организации профессионального обучения и дополнительного профессионального образов</w:t>
      </w:r>
      <w:r>
        <w:rPr>
          <w:rFonts w:ascii="Times New Roman" w:hAnsi="Times New Roman"/>
          <w:color w:val="000000"/>
          <w:sz w:val="28"/>
          <w:szCs w:val="28"/>
        </w:rPr>
        <w:t xml:space="preserve">ания лиц в возрасте 50-ти лет и старше, а также лиц предпенсионного возраста»;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приказ министерства труда и социального развития Новосибирской области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от 15.04.2020 № 332 «О внесении изменения в приказ министерства труда и социального развития Новосибирской области от 07.02.2020 № 95»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приказ министерства труда и социального развития Новосибирской области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от 19.02.2020 № 144 «Об утверждении форм документов, используемых для оказания образовательных услуг лицам в возрасте 50-ти лет и старше, а также лицам предпенсионного возраста»;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приказ министерства труда и социального развития Новосибирской области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от 15.04.2020 № 331 «О внесении изменений в приказ министерства труда и социального развития Новосибирской области от 19.02.2020 № 144»;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приказ министерства труда и социального развития Новосибирской области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от 19.02.2020 № 136 «Об утверждении форм документов, используемых при организации переобучения, повышении квалификации женщин в период отпуска по уходу за ребенком в возрасте до трех л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ет, а также женщин, имеющих детей дошкольного возраста, не состоящих в трудовых отношениях и обратившихся в органы службы занятости»;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приказ министерства труда и социального развития Новосибирской области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от 17.04.2020 № 336 «О внесении изменений в приказ министерства труда и социального развития Новосибирской области от 19.02.2020 № 136»;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приказ министерства труда и социального развития Новосибирской области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от 13.08.2020 № 707 «Об утверждении форм документов, используемых при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организации переобучения, повышении квалификации работников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предприятий – участников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регионального проекта «Поддер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жка занятости и повышение эффективности рынка труда для обеспечения роста производительности труда»;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приказ министерства труда и социального развития Новосибирской области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от 12.11.2020 № 962 «О внесении изменений в приказ министерства труда и социального развития Новосибирской области от 13.08.2020 № 707»;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приказ министерства труда и социального развития Новосибирской области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от 12.10.2020 № 865 «Об утверждении перечня образовательных организаций и образовательных программ для организации переподготовки, повышения квалификации работников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предприятий – участников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регионального п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роекта «Поддержка занятости и повышение эффективности рынка труда для обеспечения роста производительности труда» национального проекта «Производительность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труда и поддержка занятости».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/>
          <w:color w:val="000000"/>
          <w:sz w:val="28"/>
          <w:szCs w:val="28"/>
        </w:rPr>
        <w:t xml:space="preserve">инистр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Е.В. </w:t>
      </w:r>
      <w:r>
        <w:rPr>
          <w:rFonts w:ascii="Times New Roman" w:hAnsi="Times New Roman"/>
          <w:color w:val="000000"/>
          <w:sz w:val="28"/>
          <w:szCs w:val="28"/>
        </w:rPr>
        <w:t xml:space="preserve">Бахарева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964" w:right="567" w:bottom="964" w:left="1418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24509520"/>
      <w:docPartObj>
        <w:docPartGallery w:val="Page Numbers (Top of Page)"/>
        <w:docPartUnique w:val="true"/>
      </w:docPartObj>
      <w:rPr/>
    </w:sdtPr>
    <w:sdtContent>
      <w:p>
        <w:pPr>
          <w:pStyle w:val="868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8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6" w:hanging="435"/>
        <w:tabs>
          <w:tab w:val="num" w:pos="128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4472" w:hanging="360"/>
      </w:pPr>
      <w:rPr>
        <w:rFonts w:hint="default" w:ascii="Times New Roman" w:hAnsi="Times New Roman" w:cs="Times New Roman"/>
        <w:b w:val="0"/>
        <w:i w:val="0"/>
        <w:spacing w:val="-2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2"/>
    <w:next w:val="862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4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2"/>
    <w:next w:val="862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4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4"/>
    <w:link w:val="694"/>
    <w:uiPriority w:val="9"/>
    <w:rPr>
      <w:rFonts w:ascii="Arial" w:hAnsi="Arial" w:eastAsia="Arial" w:cs="Arial"/>
      <w:sz w:val="30"/>
      <w:szCs w:val="30"/>
    </w:rPr>
  </w:style>
  <w:style w:type="character" w:styleId="696">
    <w:name w:val="Heading 4 Char"/>
    <w:basedOn w:val="864"/>
    <w:link w:val="863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2"/>
    <w:next w:val="862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basedOn w:val="864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2"/>
    <w:next w:val="862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basedOn w:val="864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2"/>
    <w:next w:val="862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basedOn w:val="86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2"/>
    <w:next w:val="862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basedOn w:val="864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2"/>
    <w:next w:val="862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basedOn w:val="864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2"/>
    <w:next w:val="862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4"/>
    <w:link w:val="708"/>
    <w:uiPriority w:val="10"/>
    <w:rPr>
      <w:sz w:val="48"/>
      <w:szCs w:val="48"/>
    </w:rPr>
  </w:style>
  <w:style w:type="paragraph" w:styleId="710">
    <w:name w:val="Subtitle"/>
    <w:basedOn w:val="862"/>
    <w:next w:val="862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4"/>
    <w:link w:val="710"/>
    <w:uiPriority w:val="11"/>
    <w:rPr>
      <w:sz w:val="24"/>
      <w:szCs w:val="24"/>
    </w:rPr>
  </w:style>
  <w:style w:type="paragraph" w:styleId="712">
    <w:name w:val="Quote"/>
    <w:basedOn w:val="862"/>
    <w:next w:val="862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2"/>
    <w:next w:val="862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character" w:styleId="716">
    <w:name w:val="Header Char"/>
    <w:basedOn w:val="864"/>
    <w:link w:val="868"/>
    <w:uiPriority w:val="99"/>
  </w:style>
  <w:style w:type="character" w:styleId="717">
    <w:name w:val="Footer Char"/>
    <w:basedOn w:val="864"/>
    <w:link w:val="881"/>
    <w:uiPriority w:val="99"/>
  </w:style>
  <w:style w:type="paragraph" w:styleId="718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881"/>
    <w:uiPriority w:val="99"/>
  </w:style>
  <w:style w:type="table" w:styleId="720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4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4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  <w:rPr>
      <w:rFonts w:ascii="Calibri" w:hAnsi="Calibri" w:eastAsia="Times New Roman" w:cs="Times New Roman"/>
      <w:lang w:eastAsia="ru-RU"/>
    </w:rPr>
  </w:style>
  <w:style w:type="paragraph" w:styleId="863">
    <w:name w:val="Heading 4"/>
    <w:basedOn w:val="862"/>
    <w:next w:val="862"/>
    <w:link w:val="867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styleId="864" w:default="1">
    <w:name w:val="Default Paragraph Font"/>
    <w:uiPriority w:val="1"/>
    <w:semiHidden/>
    <w:unhideWhenUsed/>
  </w:style>
  <w:style w:type="table" w:styleId="8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character" w:styleId="867" w:customStyle="1">
    <w:name w:val="Заголовок 4 Знак"/>
    <w:basedOn w:val="864"/>
    <w:link w:val="86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68">
    <w:name w:val="Header"/>
    <w:basedOn w:val="862"/>
    <w:link w:val="869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869" w:customStyle="1">
    <w:name w:val="Верхний колонтитул Знак"/>
    <w:basedOn w:val="864"/>
    <w:link w:val="868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870" w:customStyle="1">
    <w:name w:val="Сетка таблицы1"/>
    <w:basedOn w:val="865"/>
    <w:next w:val="87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1">
    <w:name w:val="Table Grid"/>
    <w:basedOn w:val="8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2">
    <w:name w:val="Balloon Text"/>
    <w:basedOn w:val="862"/>
    <w:link w:val="87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3" w:customStyle="1">
    <w:name w:val="Текст выноски Знак"/>
    <w:basedOn w:val="864"/>
    <w:link w:val="87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4">
    <w:name w:val="List Paragraph"/>
    <w:basedOn w:val="862"/>
    <w:uiPriority w:val="34"/>
    <w:qFormat/>
    <w:pPr>
      <w:contextualSpacing/>
      <w:ind w:left="720"/>
    </w:pPr>
  </w:style>
  <w:style w:type="paragraph" w:styleId="875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6">
    <w:name w:val="Body Text"/>
    <w:basedOn w:val="862"/>
    <w:link w:val="87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877" w:customStyle="1">
    <w:name w:val="Основной текст Знак"/>
    <w:basedOn w:val="864"/>
    <w:link w:val="87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8">
    <w:name w:val="Hyperlink"/>
    <w:uiPriority w:val="99"/>
    <w:unhideWhenUsed/>
    <w:rPr>
      <w:b w:val="0"/>
      <w:bCs w:val="0"/>
      <w:color w:val="292a24"/>
      <w:u w:val="single"/>
    </w:rPr>
  </w:style>
  <w:style w:type="paragraph" w:styleId="879">
    <w:name w:val="Body Text Indent"/>
    <w:basedOn w:val="862"/>
    <w:link w:val="880"/>
    <w:uiPriority w:val="99"/>
    <w:unhideWhenUsed/>
    <w:pPr>
      <w:ind w:left="283"/>
      <w:spacing w:after="120"/>
    </w:pPr>
  </w:style>
  <w:style w:type="character" w:styleId="880" w:customStyle="1">
    <w:name w:val="Основной текст с отступом Знак"/>
    <w:basedOn w:val="864"/>
    <w:link w:val="879"/>
    <w:uiPriority w:val="99"/>
    <w:rPr>
      <w:rFonts w:ascii="Calibri" w:hAnsi="Calibri" w:eastAsia="Times New Roman" w:cs="Times New Roman"/>
      <w:lang w:eastAsia="ru-RU"/>
    </w:rPr>
  </w:style>
  <w:style w:type="paragraph" w:styleId="881">
    <w:name w:val="Footer"/>
    <w:basedOn w:val="862"/>
    <w:link w:val="8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2" w:customStyle="1">
    <w:name w:val="Нижний колонтитул Знак"/>
    <w:basedOn w:val="864"/>
    <w:link w:val="881"/>
    <w:uiPriority w:val="99"/>
    <w:rPr>
      <w:rFonts w:ascii="Calibri" w:hAnsi="Calibri" w:eastAsia="Times New Roman" w:cs="Times New Roman"/>
      <w:lang w:eastAsia="ru-RU"/>
    </w:rPr>
  </w:style>
  <w:style w:type="paragraph" w:styleId="883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84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39202-9672-4272-B999-06F847EC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минтруд Новосибирской области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Курнаева Зинаида Дмитриевна</dc:creator>
  <cp:revision>180</cp:revision>
  <dcterms:created xsi:type="dcterms:W3CDTF">2020-02-12T06:55:00Z</dcterms:created>
  <dcterms:modified xsi:type="dcterms:W3CDTF">2024-11-21T05:18:57Z</dcterms:modified>
</cp:coreProperties>
</file>