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Проект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постановления Правительства</w:t>
      </w:r>
    </w:p>
    <w:p w:rsidR="00F1726F" w:rsidRDefault="00F14152">
      <w:pPr>
        <w:ind w:firstLine="5954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Новосибирской области</w:t>
      </w: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Pr="003C2B77" w:rsidRDefault="00F1726F">
      <w:pPr>
        <w:jc w:val="center"/>
        <w:rPr>
          <w:color w:val="000000"/>
          <w:sz w:val="20"/>
          <w:szCs w:val="20"/>
        </w:rPr>
      </w:pPr>
    </w:p>
    <w:p w:rsidR="00F1726F" w:rsidRDefault="00F1726F">
      <w:pPr>
        <w:jc w:val="center"/>
        <w:rPr>
          <w:color w:val="000000"/>
          <w:sz w:val="20"/>
          <w:szCs w:val="20"/>
        </w:rPr>
      </w:pPr>
    </w:p>
    <w:p w:rsidR="005D24E7" w:rsidRPr="003C2B77" w:rsidRDefault="005D24E7">
      <w:pPr>
        <w:jc w:val="center"/>
        <w:rPr>
          <w:color w:val="000000"/>
          <w:sz w:val="20"/>
          <w:szCs w:val="20"/>
        </w:rPr>
      </w:pPr>
    </w:p>
    <w:p w:rsidR="00F1726F" w:rsidRDefault="00F141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13.04.2022 № 157-п</w:t>
      </w:r>
    </w:p>
    <w:p w:rsidR="00F1726F" w:rsidRDefault="00F1726F">
      <w:pPr>
        <w:ind w:firstLine="709"/>
        <w:jc w:val="both"/>
        <w:rPr>
          <w:sz w:val="28"/>
          <w:szCs w:val="28"/>
        </w:rPr>
      </w:pPr>
    </w:p>
    <w:p w:rsidR="00F1726F" w:rsidRDefault="00F1726F">
      <w:pPr>
        <w:ind w:firstLine="709"/>
        <w:jc w:val="both"/>
        <w:rPr>
          <w:sz w:val="28"/>
          <w:szCs w:val="28"/>
        </w:rPr>
      </w:pPr>
    </w:p>
    <w:p w:rsidR="00F1726F" w:rsidRDefault="00F14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1726F" w:rsidRDefault="00F1415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13.04.2022 № 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 следующие изменения:</w:t>
      </w:r>
    </w:p>
    <w:p w:rsidR="00F1726F" w:rsidRDefault="00F14152" w:rsidP="0035032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350325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>слова «и постановлением администрации Новосибирской области от 28.12.2007 № 211-па «О резервном фонде Прав</w:t>
      </w:r>
      <w:r w:rsidR="00350325">
        <w:rPr>
          <w:sz w:val="28"/>
          <w:szCs w:val="28"/>
        </w:rPr>
        <w:t>ительства Новосибирской области</w:t>
      </w:r>
      <w:r>
        <w:rPr>
          <w:sz w:val="28"/>
          <w:szCs w:val="28"/>
        </w:rPr>
        <w:t>» исключить.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пункте 1: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 подпункт 1 после слов «(далее - специальная военная операция)» дополнить словами </w:t>
      </w:r>
      <w:r w:rsidR="00BF6EE5">
        <w:rPr>
          <w:sz w:val="28"/>
          <w:szCs w:val="28"/>
        </w:rPr>
        <w:t xml:space="preserve">«, </w:t>
      </w:r>
      <w:r>
        <w:rPr>
          <w:color w:val="000000"/>
          <w:sz w:val="28"/>
          <w:szCs w:val="28"/>
        </w:rPr>
        <w:t xml:space="preserve">участия в боевых действиях на территориях субъектов Российской Федерации, на которых Указом Президента Российской Федерации от 19.10.2022 № 757 «О мерах, осуществляемых в субъектах Российской Федерации в связи с Указом Президента Российской Федерации от 19 октября 2022 г. № 756» введен средний уровень реагирования (далее - субъекты </w:t>
      </w:r>
      <w:r w:rsidR="00BF6EE5">
        <w:rPr>
          <w:color w:val="000000"/>
          <w:sz w:val="28"/>
          <w:szCs w:val="28"/>
        </w:rPr>
        <w:t>со средним уровнем</w:t>
      </w:r>
      <w:r>
        <w:rPr>
          <w:color w:val="000000"/>
          <w:sz w:val="28"/>
          <w:szCs w:val="28"/>
        </w:rPr>
        <w:t xml:space="preserve"> реагирования)»;</w:t>
      </w:r>
    </w:p>
    <w:p w:rsidR="00F1726F" w:rsidRDefault="00F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подпункт 2 после слов </w:t>
      </w:r>
      <w:r w:rsidR="00BF6EE5">
        <w:rPr>
          <w:color w:val="000000"/>
          <w:sz w:val="28"/>
          <w:szCs w:val="28"/>
        </w:rPr>
        <w:t>«с 24 февраля 2022 года,»</w:t>
      </w:r>
      <w:r>
        <w:rPr>
          <w:color w:val="000000"/>
          <w:sz w:val="28"/>
          <w:szCs w:val="28"/>
        </w:rPr>
        <w:t xml:space="preserve"> дополнить словами </w:t>
      </w:r>
      <w:r w:rsidR="0001682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 результате участия в боевых действиях на территориях субъектов </w:t>
      </w:r>
      <w:r w:rsidR="0052120A">
        <w:rPr>
          <w:color w:val="000000"/>
          <w:sz w:val="28"/>
          <w:szCs w:val="28"/>
        </w:rPr>
        <w:t>со средним уровнем</w:t>
      </w:r>
      <w:r>
        <w:rPr>
          <w:color w:val="000000"/>
          <w:sz w:val="28"/>
          <w:szCs w:val="28"/>
        </w:rPr>
        <w:t xml:space="preserve"> реагирования</w:t>
      </w:r>
      <w:r w:rsidR="00016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».</w:t>
      </w:r>
    </w:p>
    <w:p w:rsidR="000654B4" w:rsidRDefault="000654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Приложение № 1 изложить в редакции согласно приложению к настоящему постановлению.</w:t>
      </w:r>
    </w:p>
    <w:p w:rsidR="00F1726F" w:rsidRDefault="00F1726F">
      <w:pPr>
        <w:jc w:val="both"/>
        <w:rPr>
          <w:sz w:val="28"/>
          <w:szCs w:val="28"/>
        </w:rPr>
      </w:pPr>
    </w:p>
    <w:p w:rsidR="00F1726F" w:rsidRDefault="00F1726F">
      <w:pPr>
        <w:jc w:val="both"/>
        <w:rPr>
          <w:sz w:val="28"/>
          <w:szCs w:val="28"/>
        </w:rPr>
      </w:pPr>
    </w:p>
    <w:p w:rsidR="00350325" w:rsidRDefault="00350325">
      <w:pPr>
        <w:jc w:val="both"/>
        <w:rPr>
          <w:sz w:val="28"/>
          <w:szCs w:val="28"/>
        </w:rPr>
      </w:pPr>
    </w:p>
    <w:p w:rsidR="00F1726F" w:rsidRDefault="00F14152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350325" w:rsidRDefault="00350325">
      <w:pPr>
        <w:contextualSpacing/>
        <w:jc w:val="both"/>
        <w:rPr>
          <w:rFonts w:eastAsia="Calibri"/>
          <w:sz w:val="16"/>
          <w:szCs w:val="16"/>
        </w:rPr>
      </w:pPr>
    </w:p>
    <w:p w:rsidR="00F1726F" w:rsidRDefault="00F1726F">
      <w:pPr>
        <w:contextualSpacing/>
        <w:jc w:val="both"/>
        <w:rPr>
          <w:rFonts w:eastAsia="Calibri"/>
          <w:sz w:val="16"/>
          <w:szCs w:val="16"/>
        </w:rPr>
      </w:pP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0"/>
          <w:szCs w:val="20"/>
        </w:rPr>
      </w:pP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0"/>
          <w:szCs w:val="20"/>
        </w:rPr>
      </w:pP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 1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right"/>
        <w:rPr>
          <w:sz w:val="28"/>
          <w:szCs w:val="28"/>
        </w:rPr>
      </w:pPr>
      <w:r>
        <w:rPr>
          <w:sz w:val="28"/>
          <w:szCs w:val="28"/>
        </w:rPr>
        <w:t>от 13.04.2022 № 157-п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0"/>
          <w:szCs w:val="20"/>
        </w:rPr>
      </w:pP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0"/>
          <w:szCs w:val="20"/>
        </w:rPr>
      </w:pP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Министру труда и социального развития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 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,</w:t>
      </w:r>
    </w:p>
    <w:p w:rsidR="00D0462D" w:rsidRDefault="00D0462D" w:rsidP="00D0462D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</w:t>
      </w:r>
    </w:p>
    <w:p w:rsidR="00D0462D" w:rsidRDefault="00D0462D" w:rsidP="00D0462D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</w:t>
      </w:r>
    </w:p>
    <w:p w:rsidR="00D0462D" w:rsidRDefault="00D0462D" w:rsidP="00D0462D">
      <w:pPr>
        <w:autoSpaceDE w:val="0"/>
        <w:autoSpaceDN w:val="0"/>
        <w:adjustRightInd w:val="0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_______________________________________,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(иной документ, удостоверяющий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личность): 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 номер ___________________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______________________________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_____________________________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лицевого счета (СНИЛС) __________________</w:t>
      </w:r>
    </w:p>
    <w:p w:rsidR="00D0462D" w:rsidRDefault="00D0462D" w:rsidP="00D0462D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2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единовременной материальной помощи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13.04.2022 № 157-п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 территории Донецкой Народной Республики, Луганской Народной Республики, Запорожской области, Херсонской области, и членам их семей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постановление) прошу оказать мне ________________________________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(при наличии), дата рождения, данные паспорта)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члену семьи (супруге (у), отцу, матери, ребенку, дедушке (бабушке)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погибшего (умершего)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</w:p>
    <w:p w:rsidR="00D0462D" w:rsidRDefault="00D0462D" w:rsidP="00D0462D">
      <w:pPr>
        <w:pStyle w:val="ConsPlusNonformat"/>
        <w:jc w:val="both"/>
      </w:pPr>
      <w:r>
        <w:t>__________________________________________________________________________________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погибшего (умершего), дата рождения, дата смерти)</w:t>
      </w:r>
    </w:p>
    <w:p w:rsidR="00D0462D" w:rsidRDefault="00D0462D" w:rsidP="00D0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материальную помощь.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перечислить единовременную материальную помощь на счет ______________________________________________________________________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счета)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кредитной организации)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карты платежной системы МИР ____________________________________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20___г. _________________ _________________________</w:t>
      </w:r>
    </w:p>
    <w:p w:rsidR="00D0462D" w:rsidRDefault="00D0462D" w:rsidP="00D0462D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                      (расшифровка подписи)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согласие на обработку указанных в заявлении персональных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члены семьи, имеющие право на единовременную материальную помощь: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все члены семьи, имеющие право на единовременную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материальную помощь, известные заявителю)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в заявлении указаны все известные мне лица, имеющие право на получение единовременной материальной помощи в соответствии с постановлением.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разъяснено, что надлежит вернуть излишне выплаченную мне сумму единовременной материальной помощи в случае обращения в соответствии с постановлением за назначением единовременной материальной помощи иных членов семьи, не указанных в настоящем заявлении.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не воспользовался правом на получение единовременной выплаты, предоставляемой в ином субъекте Российской Федерации в связи с гибелью (смертью) военнослужащего.</w:t>
      </w:r>
    </w:p>
    <w:p w:rsidR="00D0462D" w:rsidRDefault="00D0462D" w:rsidP="00D046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заявлением подтверждаю: родительских прав в отношении 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________________________________, 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погибшего (умершего))</w:t>
      </w:r>
      <w:r>
        <w:t xml:space="preserve">          </w:t>
      </w:r>
      <w:r>
        <w:rPr>
          <w:rFonts w:ascii="Times New Roman" w:hAnsi="Times New Roman" w:cs="Times New Roman"/>
        </w:rPr>
        <w:t>(не лишалась(ся),  лишалась(ся))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захоронен на территории_________________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погибшего (умершего))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</w:rPr>
      </w:pP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субъект Российской Федерации, на территории которого захоронен погибший (умерший))</w:t>
      </w: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20___г. _________________ _________________________</w:t>
      </w:r>
    </w:p>
    <w:p w:rsidR="00D0462D" w:rsidRDefault="00D0462D" w:rsidP="00D0462D">
      <w:pPr>
        <w:pStyle w:val="ConsPlusNonforma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(подпись)                              (расшифровка подписи)</w:t>
      </w: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462D" w:rsidRDefault="00D0462D" w:rsidP="00D046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  <w:bookmarkStart w:id="1" w:name="_GoBack"/>
      <w:bookmarkEnd w:id="1"/>
    </w:p>
    <w:sectPr w:rsidR="00D0462D" w:rsidSect="000654B4">
      <w:headerReference w:type="default" r:id="rId6"/>
      <w:footerReference w:type="first" r:id="rId7"/>
      <w:pgSz w:w="11906" w:h="16838"/>
      <w:pgMar w:top="1134" w:right="567" w:bottom="1134" w:left="1417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1D" w:rsidRDefault="00701F1D">
      <w:r>
        <w:separator/>
      </w:r>
    </w:p>
  </w:endnote>
  <w:endnote w:type="continuationSeparator" w:id="0">
    <w:p w:rsidR="00701F1D" w:rsidRDefault="0070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77" w:rsidRDefault="003C2B77" w:rsidP="003C2B77">
    <w:pPr>
      <w:contextualSpacing/>
      <w:jc w:val="both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Е.В. Бахарева</w:t>
    </w:r>
  </w:p>
  <w:p w:rsidR="003C2B77" w:rsidRDefault="003C2B77" w:rsidP="003C2B77">
    <w:pPr>
      <w:contextualSpacing/>
      <w:jc w:val="both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1D" w:rsidRDefault="00701F1D">
      <w:r>
        <w:separator/>
      </w:r>
    </w:p>
  </w:footnote>
  <w:footnote w:type="continuationSeparator" w:id="0">
    <w:p w:rsidR="00701F1D" w:rsidRDefault="00701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6F" w:rsidRDefault="00F14152">
    <w:pPr>
      <w:pStyle w:val="af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0462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26F"/>
    <w:rsid w:val="00016824"/>
    <w:rsid w:val="000654B4"/>
    <w:rsid w:val="001C081F"/>
    <w:rsid w:val="00350325"/>
    <w:rsid w:val="003C2B77"/>
    <w:rsid w:val="0052120A"/>
    <w:rsid w:val="005D24E7"/>
    <w:rsid w:val="00701F1D"/>
    <w:rsid w:val="00BF6EE5"/>
    <w:rsid w:val="00D0462D"/>
    <w:rsid w:val="00F14152"/>
    <w:rsid w:val="00F1726F"/>
    <w:rsid w:val="00F2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4E959-0900-4FC8-AEAE-9E696DD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выноски Знак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customStyle="1" w:styleId="af">
    <w:name w:val="Тема примечания Знак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uiPriority w:val="9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4">
    <w:name w:val="index heading"/>
    <w:basedOn w:val="af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rPr>
      <w:lang w:eastAsia="zh-CN"/>
    </w:rPr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uiPriority w:val="99"/>
    <w:semiHidden/>
    <w:unhideWhenUsed/>
    <w:qFormat/>
    <w:rPr>
      <w:rFonts w:ascii="Segoe UI" w:hAnsi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aff2">
    <w:name w:val="annotation text"/>
    <w:basedOn w:val="a"/>
    <w:uiPriority w:val="99"/>
    <w:semiHidden/>
    <w:unhideWhenUsed/>
    <w:qFormat/>
    <w:rPr>
      <w:sz w:val="20"/>
      <w:szCs w:val="20"/>
      <w:lang w:val="en-US" w:eastAsia="en-US"/>
    </w:rPr>
  </w:style>
  <w:style w:type="paragraph" w:styleId="aff3">
    <w:name w:val="annotation subject"/>
    <w:basedOn w:val="aff2"/>
    <w:uiPriority w:val="99"/>
    <w:semiHidden/>
    <w:unhideWhenUsed/>
    <w:qFormat/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(2)"/>
    <w:basedOn w:val="a"/>
    <w:uiPriority w:val="99"/>
    <w:qFormat/>
    <w:pPr>
      <w:widowControl w:val="0"/>
      <w:shd w:val="clear" w:color="auto" w:fill="FFFFFF"/>
      <w:spacing w:before="360" w:after="360" w:line="240" w:lineRule="atLeas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dc:description/>
  <cp:lastModifiedBy>Цвингер Ольга Фёдоровна</cp:lastModifiedBy>
  <cp:revision>27</cp:revision>
  <cp:lastPrinted>2024-11-19T04:24:00Z</cp:lastPrinted>
  <dcterms:created xsi:type="dcterms:W3CDTF">2024-06-11T04:30:00Z</dcterms:created>
  <dcterms:modified xsi:type="dcterms:W3CDTF">2024-11-21T03:39:00Z</dcterms:modified>
  <dc:language>ru-RU</dc:language>
  <cp:version>983040</cp:version>
</cp:coreProperties>
</file>