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Pr="001933C8" w:rsidRDefault="00317E3C">
      <w:pPr>
        <w:jc w:val="right"/>
      </w:pPr>
      <w:r>
        <w:t xml:space="preserve"> </w:t>
      </w:r>
      <w:r>
        <w:tab/>
      </w:r>
      <w:r w:rsidRPr="001933C8">
        <w:t>Проект</w:t>
      </w:r>
    </w:p>
    <w:p w:rsidR="00ED4AFC" w:rsidRPr="001933C8" w:rsidRDefault="00317E3C">
      <w:pPr>
        <w:jc w:val="right"/>
      </w:pPr>
      <w:proofErr w:type="gramStart"/>
      <w:r w:rsidRPr="001933C8">
        <w:t>постановления</w:t>
      </w:r>
      <w:proofErr w:type="gramEnd"/>
      <w:r w:rsidRPr="001933C8">
        <w:t xml:space="preserve"> Правительства</w:t>
      </w:r>
    </w:p>
    <w:p w:rsidR="00ED4AFC" w:rsidRPr="001933C8" w:rsidRDefault="00317E3C">
      <w:pPr>
        <w:jc w:val="right"/>
      </w:pPr>
      <w:r w:rsidRPr="001933C8">
        <w:t>Новосибирской области</w:t>
      </w:r>
    </w:p>
    <w:p w:rsidR="00ED4AFC" w:rsidRPr="001933C8" w:rsidRDefault="00ED4AFC">
      <w:pPr>
        <w:jc w:val="right"/>
      </w:pPr>
    </w:p>
    <w:p w:rsidR="00ED4AFC" w:rsidRPr="001933C8" w:rsidRDefault="00ED4AFC">
      <w:pPr>
        <w:jc w:val="right"/>
      </w:pPr>
    </w:p>
    <w:p w:rsidR="00ED4AFC" w:rsidRPr="001933C8" w:rsidRDefault="00ED4AFC">
      <w:pPr>
        <w:jc w:val="right"/>
      </w:pPr>
    </w:p>
    <w:p w:rsidR="00ED4AFC" w:rsidRPr="001933C8" w:rsidRDefault="00ED4AFC" w:rsidP="000536D1">
      <w:pPr>
        <w:jc w:val="right"/>
      </w:pPr>
    </w:p>
    <w:p w:rsidR="00ED4AFC" w:rsidRPr="001933C8" w:rsidRDefault="00ED4AFC">
      <w:pPr>
        <w:jc w:val="right"/>
      </w:pPr>
    </w:p>
    <w:p w:rsidR="000536D1" w:rsidRPr="001933C8" w:rsidRDefault="000536D1">
      <w:pPr>
        <w:jc w:val="right"/>
      </w:pPr>
    </w:p>
    <w:p w:rsidR="000536D1" w:rsidRPr="001933C8" w:rsidRDefault="000536D1">
      <w:pPr>
        <w:jc w:val="right"/>
      </w:pPr>
    </w:p>
    <w:p w:rsidR="000536D1" w:rsidRPr="001933C8" w:rsidRDefault="000536D1">
      <w:pPr>
        <w:jc w:val="right"/>
      </w:pPr>
    </w:p>
    <w:p w:rsidR="000536D1" w:rsidRPr="001933C8" w:rsidRDefault="000536D1">
      <w:pPr>
        <w:jc w:val="right"/>
      </w:pPr>
    </w:p>
    <w:p w:rsidR="000536D1" w:rsidRPr="001933C8" w:rsidRDefault="000536D1">
      <w:pPr>
        <w:jc w:val="right"/>
      </w:pPr>
    </w:p>
    <w:p w:rsidR="00ED4AFC" w:rsidRPr="001933C8" w:rsidRDefault="00317E3C">
      <w:pPr>
        <w:jc w:val="center"/>
      </w:pPr>
      <w:r w:rsidRPr="001933C8">
        <w:t>О внесении изменений в постановление Правительства Новосибирской области от 17.11.2021 № 462-п</w:t>
      </w:r>
    </w:p>
    <w:p w:rsidR="00ED4AFC" w:rsidRPr="001933C8" w:rsidRDefault="00ED4AFC">
      <w:pPr>
        <w:jc w:val="center"/>
      </w:pPr>
    </w:p>
    <w:p w:rsidR="00ED4AFC" w:rsidRPr="001933C8" w:rsidRDefault="00ED4AFC">
      <w:pPr>
        <w:jc w:val="center"/>
      </w:pPr>
    </w:p>
    <w:p w:rsidR="00ED4AFC" w:rsidRPr="001933C8" w:rsidRDefault="00317E3C" w:rsidP="00AA0DAE">
      <w:pPr>
        <w:autoSpaceDE w:val="0"/>
        <w:autoSpaceDN w:val="0"/>
        <w:adjustRightInd w:val="0"/>
        <w:ind w:firstLine="709"/>
      </w:pPr>
      <w:r w:rsidRPr="001933C8">
        <w:t xml:space="preserve">В соответствии </w:t>
      </w:r>
      <w:r w:rsidR="009B2196" w:rsidRPr="001933C8">
        <w:t xml:space="preserve">с </w:t>
      </w:r>
      <w:r w:rsidRPr="001933C8">
        <w:t>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 w:rsidR="00AA0DAE" w:rsidRPr="001933C8">
        <w:t>, постановлением Правительства Новосибирской области от 03.03.2020 № 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Pr="001933C8">
        <w:t xml:space="preserve"> Правительство Новосибирской области </w:t>
      </w:r>
      <w:r w:rsidRPr="001933C8">
        <w:rPr>
          <w:b/>
        </w:rPr>
        <w:t>п о с т а н о в л я е т</w:t>
      </w:r>
      <w:r w:rsidRPr="001933C8">
        <w:t>:</w:t>
      </w:r>
    </w:p>
    <w:p w:rsidR="00CF3DDA" w:rsidRPr="001933C8" w:rsidRDefault="00317E3C" w:rsidP="00CF3DDA">
      <w:pPr>
        <w:ind w:firstLine="709"/>
      </w:pPr>
      <w:r w:rsidRPr="001933C8"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 следующие изменения:</w:t>
      </w:r>
    </w:p>
    <w:p w:rsidR="00CF3DDA" w:rsidRPr="001933C8" w:rsidRDefault="00CF3DDA" w:rsidP="00CF3DDA">
      <w:pPr>
        <w:ind w:firstLine="709"/>
      </w:pPr>
      <w:r w:rsidRPr="001933C8">
        <w:t>1. В пункте 3 слова «Нелюбова С.А.» заменить словами «Хальзов</w:t>
      </w:r>
      <w:r w:rsidR="00707729" w:rsidRPr="001933C8">
        <w:t>а</w:t>
      </w:r>
      <w:r w:rsidRPr="001933C8">
        <w:t xml:space="preserve"> К.В.».</w:t>
      </w:r>
    </w:p>
    <w:p w:rsidR="00AA0DAE" w:rsidRPr="001933C8" w:rsidRDefault="00CF3DDA" w:rsidP="00AA0DAE">
      <w:pPr>
        <w:ind w:firstLine="709"/>
      </w:pPr>
      <w:r w:rsidRPr="001933C8">
        <w:t>2. В</w:t>
      </w:r>
      <w:r w:rsidR="00AA0DAE" w:rsidRPr="001933C8">
        <w:t xml:space="preserve"> государственной программе Новосибирской области «Социальная поддержка в Новосибирской области»:</w:t>
      </w:r>
    </w:p>
    <w:p w:rsidR="00AA0DAE" w:rsidRPr="001933C8" w:rsidRDefault="00CF3DDA" w:rsidP="009B2196">
      <w:pPr>
        <w:ind w:firstLine="709"/>
      </w:pPr>
      <w:r w:rsidRPr="001933C8">
        <w:t>1)</w:t>
      </w:r>
      <w:r w:rsidR="00AA0DAE" w:rsidRPr="001933C8">
        <w:t> </w:t>
      </w:r>
      <w:r w:rsidR="00894761" w:rsidRPr="001933C8">
        <w:t>в</w:t>
      </w:r>
      <w:r w:rsidR="009B2196" w:rsidRPr="001933C8">
        <w:t xml:space="preserve"> приложении № 4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«Социальная поддержка в Новосибирской области»</w:t>
      </w:r>
      <w:r w:rsidR="00AA0DAE" w:rsidRPr="001933C8">
        <w:t>:</w:t>
      </w:r>
    </w:p>
    <w:p w:rsidR="00AA0DAE" w:rsidRPr="001933C8" w:rsidRDefault="00CF3DDA" w:rsidP="009B2196">
      <w:pPr>
        <w:ind w:firstLine="709"/>
      </w:pPr>
      <w:proofErr w:type="gramStart"/>
      <w:r w:rsidRPr="001933C8">
        <w:t>а</w:t>
      </w:r>
      <w:proofErr w:type="gramEnd"/>
      <w:r w:rsidR="00AA0DAE" w:rsidRPr="001933C8">
        <w:t>) в</w:t>
      </w:r>
      <w:r w:rsidR="009B2196" w:rsidRPr="001933C8">
        <w:t xml:space="preserve"> </w:t>
      </w:r>
      <w:r w:rsidR="00AA0DAE" w:rsidRPr="001933C8">
        <w:t>пункте 1:</w:t>
      </w:r>
    </w:p>
    <w:p w:rsidR="004701B5" w:rsidRPr="001933C8" w:rsidRDefault="009D03D2" w:rsidP="004701B5">
      <w:pPr>
        <w:ind w:firstLine="709"/>
      </w:pPr>
      <w:proofErr w:type="gramStart"/>
      <w:r w:rsidRPr="001933C8">
        <w:t>подпункт</w:t>
      </w:r>
      <w:proofErr w:type="gramEnd"/>
      <w:r w:rsidR="009B2196" w:rsidRPr="001933C8">
        <w:t xml:space="preserve"> </w:t>
      </w:r>
      <w:r w:rsidR="00AA0DAE" w:rsidRPr="001933C8">
        <w:t>1</w:t>
      </w:r>
      <w:r w:rsidR="009B2196" w:rsidRPr="001933C8">
        <w:t xml:space="preserve"> </w:t>
      </w:r>
      <w:r w:rsidRPr="001933C8">
        <w:t>изложить в следующей редакции:</w:t>
      </w:r>
    </w:p>
    <w:p w:rsidR="00350BF4" w:rsidRPr="001933C8" w:rsidRDefault="009D03D2" w:rsidP="004701B5">
      <w:pPr>
        <w:ind w:firstLine="709"/>
      </w:pPr>
      <w:r w:rsidRPr="001933C8">
        <w:t>«1) на организацию мероприятий по отдыху и оздоровлению детей</w:t>
      </w:r>
      <w:r w:rsidR="009B2196" w:rsidRPr="001933C8">
        <w:t>, находящихся в трудной жизненной ситуации, организованных администрациями муниципальных образований Новосибирской области в организациях отдыха детей и их оздоровления независимо от их организационно-правовых форм и форм собственности</w:t>
      </w:r>
      <w:r w:rsidR="004701B5" w:rsidRPr="001933C8">
        <w:t xml:space="preserve"> (далее – субсидии на организацию детского отдыха)</w:t>
      </w:r>
      <w:r w:rsidR="00894761" w:rsidRPr="001933C8">
        <w:t>;</w:t>
      </w:r>
      <w:r w:rsidR="009B2196" w:rsidRPr="001933C8">
        <w:t>»;</w:t>
      </w:r>
    </w:p>
    <w:p w:rsidR="00350BF4" w:rsidRPr="001933C8" w:rsidRDefault="00350BF4" w:rsidP="00350BF4">
      <w:pPr>
        <w:ind w:firstLine="709"/>
      </w:pPr>
      <w:proofErr w:type="gramStart"/>
      <w:r w:rsidRPr="001933C8">
        <w:t>в</w:t>
      </w:r>
      <w:proofErr w:type="gramEnd"/>
      <w:r w:rsidRPr="001933C8">
        <w:t xml:space="preserve"> подпункте 2 слова «и развитие» исключить;</w:t>
      </w:r>
    </w:p>
    <w:p w:rsidR="00AA0DAE" w:rsidRPr="00873321" w:rsidRDefault="00CF3DDA" w:rsidP="009B2196">
      <w:pPr>
        <w:ind w:firstLine="709"/>
      </w:pPr>
      <w:proofErr w:type="gramStart"/>
      <w:r w:rsidRPr="00873321">
        <w:lastRenderedPageBreak/>
        <w:t>б</w:t>
      </w:r>
      <w:proofErr w:type="gramEnd"/>
      <w:r w:rsidR="00350BF4" w:rsidRPr="00873321">
        <w:t>)</w:t>
      </w:r>
      <w:r w:rsidR="007D6FEA" w:rsidRPr="00873321">
        <w:t> </w:t>
      </w:r>
      <w:r w:rsidR="00350BF4" w:rsidRPr="00873321">
        <w:t>в подпункте 1 пункта 3 слова «и развитие» исключить;</w:t>
      </w:r>
    </w:p>
    <w:p w:rsidR="0088666B" w:rsidRPr="00873321" w:rsidRDefault="00CF3DDA" w:rsidP="0013531C">
      <w:pPr>
        <w:ind w:firstLine="709"/>
      </w:pPr>
      <w:proofErr w:type="gramStart"/>
      <w:r w:rsidRPr="00873321">
        <w:t>в</w:t>
      </w:r>
      <w:proofErr w:type="gramEnd"/>
      <w:r w:rsidR="00350BF4" w:rsidRPr="00873321">
        <w:t>) </w:t>
      </w:r>
      <w:r w:rsidR="006E76E5" w:rsidRPr="00873321">
        <w:t>пункт</w:t>
      </w:r>
      <w:r w:rsidR="00350BF4" w:rsidRPr="00873321">
        <w:t xml:space="preserve"> 5 </w:t>
      </w:r>
      <w:r w:rsidR="0088666B" w:rsidRPr="00873321">
        <w:t>дополнить абзацами следующего содержания:</w:t>
      </w:r>
    </w:p>
    <w:p w:rsidR="0088666B" w:rsidRPr="00873321" w:rsidRDefault="0088666B" w:rsidP="0013531C">
      <w:pPr>
        <w:ind w:firstLine="709"/>
      </w:pPr>
      <w:r w:rsidRPr="00873321">
        <w:t xml:space="preserve">«С 01.01.2025 по 31.12.2025 заключение </w:t>
      </w:r>
      <w:r w:rsidR="00614405" w:rsidRPr="00873321">
        <w:t>С</w:t>
      </w:r>
      <w:r w:rsidRPr="00873321">
        <w:t xml:space="preserve">оглашения с получателем субсидии обеспечивается с использованием </w:t>
      </w:r>
      <w:r w:rsidR="006E76E5" w:rsidRPr="00873321">
        <w:t>государственной интегр</w:t>
      </w:r>
      <w:r w:rsidRPr="00873321">
        <w:t>ированной информационной системой</w:t>
      </w:r>
      <w:r w:rsidR="006E76E5" w:rsidRPr="00873321">
        <w:t xml:space="preserve"> управления общественными финансами «Электронный бюджет»</w:t>
      </w:r>
      <w:r w:rsidRPr="00873321">
        <w:t xml:space="preserve"> (далее – ГИИС «Электронный бюджет») или в виде документа на бумажном носителе. </w:t>
      </w:r>
    </w:p>
    <w:p w:rsidR="006E76E5" w:rsidRPr="001933C8" w:rsidRDefault="0088666B" w:rsidP="0013531C">
      <w:pPr>
        <w:ind w:firstLine="709"/>
      </w:pPr>
      <w:r w:rsidRPr="00873321">
        <w:t xml:space="preserve">С 01.01.2026 года заключение </w:t>
      </w:r>
      <w:r w:rsidR="00614405" w:rsidRPr="00873321">
        <w:t>С</w:t>
      </w:r>
      <w:r w:rsidRPr="00873321">
        <w:t>оглашения о предоставлении субсидии обеспечивается с использованием ГИИС «Электронный бюджет».».</w:t>
      </w:r>
    </w:p>
    <w:p w:rsidR="00350BF4" w:rsidRPr="001933C8" w:rsidRDefault="00CF3DDA" w:rsidP="00F357F4">
      <w:pPr>
        <w:ind w:firstLine="709"/>
      </w:pPr>
      <w:proofErr w:type="gramStart"/>
      <w:r w:rsidRPr="001933C8">
        <w:t>г</w:t>
      </w:r>
      <w:proofErr w:type="gramEnd"/>
      <w:r w:rsidR="0057697C" w:rsidRPr="001933C8">
        <w:t>) в абзаце первом пункта 11, абзаце третьем пункта 12, абзаце первом пункта 13, в абзацах первом и втором пункта 14 слова «и развитие» исключить</w:t>
      </w:r>
      <w:r w:rsidRPr="001933C8">
        <w:t>;</w:t>
      </w:r>
    </w:p>
    <w:p w:rsidR="00ED4AFC" w:rsidRPr="001933C8" w:rsidRDefault="00CF3DDA" w:rsidP="00F715BC">
      <w:pPr>
        <w:ind w:firstLine="709"/>
      </w:pPr>
      <w:r w:rsidRPr="001933C8">
        <w:t>2)</w:t>
      </w:r>
      <w:r w:rsidR="00317E3C" w:rsidRPr="001933C8">
        <w:t> </w:t>
      </w:r>
      <w:r w:rsidRPr="001933C8">
        <w:t>в</w:t>
      </w:r>
      <w:r w:rsidR="00317E3C" w:rsidRPr="001933C8">
        <w:t xml:space="preserve"> приложении № 5 «Методика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«Социальная поддержка в Новосибирской области»:</w:t>
      </w:r>
    </w:p>
    <w:p w:rsidR="00ED4AFC" w:rsidRPr="001933C8" w:rsidRDefault="00CF3DDA">
      <w:pPr>
        <w:ind w:firstLine="709"/>
      </w:pPr>
      <w:proofErr w:type="gramStart"/>
      <w:r w:rsidRPr="001933C8">
        <w:t>а</w:t>
      </w:r>
      <w:proofErr w:type="gramEnd"/>
      <w:r w:rsidR="00190C25" w:rsidRPr="001933C8">
        <w:t>)</w:t>
      </w:r>
      <w:r w:rsidR="007D6FEA" w:rsidRPr="001933C8">
        <w:t> </w:t>
      </w:r>
      <w:r w:rsidR="00190C25" w:rsidRPr="001933C8">
        <w:t>в пункте 1:</w:t>
      </w:r>
    </w:p>
    <w:p w:rsidR="00190C25" w:rsidRPr="001933C8" w:rsidRDefault="00190C25">
      <w:pPr>
        <w:ind w:firstLine="709"/>
      </w:pPr>
      <w:proofErr w:type="gramStart"/>
      <w:r w:rsidRPr="001933C8">
        <w:t>абзац</w:t>
      </w:r>
      <w:proofErr w:type="gramEnd"/>
      <w:r w:rsidRPr="001933C8">
        <w:t xml:space="preserve"> второй изложить в следующей редакции:</w:t>
      </w:r>
    </w:p>
    <w:p w:rsidR="00190C25" w:rsidRPr="001933C8" w:rsidRDefault="00190C25">
      <w:pPr>
        <w:ind w:firstLine="709"/>
        <w:rPr>
          <w:color w:val="000000"/>
        </w:rPr>
      </w:pPr>
      <w:r w:rsidRPr="001933C8">
        <w:t>«</w:t>
      </w:r>
      <w:proofErr w:type="gramStart"/>
      <w:r w:rsidRPr="001933C8">
        <w:t>а</w:t>
      </w:r>
      <w:proofErr w:type="gramEnd"/>
      <w:r w:rsidRPr="001933C8">
        <w:t xml:space="preserve">) на </w:t>
      </w:r>
      <w:r w:rsidR="009520AE" w:rsidRPr="001933C8">
        <w:rPr>
          <w:color w:val="000000"/>
        </w:rPr>
        <w:t>укрепление материально-технической базы муниципальных учреждений Новосибирской области для несовершеннолетних, нуждающихся в социальной реабилитации, центров помощи семье и детям (отделений, филиалов)</w:t>
      </w:r>
      <w:r w:rsidR="00A66EF7" w:rsidRPr="001933C8">
        <w:rPr>
          <w:color w:val="000000"/>
        </w:rPr>
        <w:t>;</w:t>
      </w:r>
      <w:r w:rsidRPr="001933C8">
        <w:rPr>
          <w:color w:val="000000"/>
        </w:rPr>
        <w:t>»;</w:t>
      </w:r>
    </w:p>
    <w:p w:rsidR="00190C25" w:rsidRPr="001933C8" w:rsidRDefault="00190C25">
      <w:pPr>
        <w:ind w:firstLine="709"/>
        <w:rPr>
          <w:color w:val="000000"/>
        </w:rPr>
      </w:pPr>
      <w:proofErr w:type="gramStart"/>
      <w:r w:rsidRPr="001933C8">
        <w:rPr>
          <w:color w:val="000000"/>
        </w:rPr>
        <w:t>абзац</w:t>
      </w:r>
      <w:proofErr w:type="gramEnd"/>
      <w:r w:rsidRPr="001933C8">
        <w:rPr>
          <w:color w:val="000000"/>
        </w:rPr>
        <w:t xml:space="preserve"> четвертый изложить в следующей редакции:</w:t>
      </w:r>
    </w:p>
    <w:p w:rsidR="00190C25" w:rsidRPr="001933C8" w:rsidRDefault="00190C25" w:rsidP="00190C25">
      <w:pPr>
        <w:shd w:val="clear" w:color="FFFFFF" w:fill="FFFFFF"/>
        <w:ind w:firstLine="709"/>
      </w:pPr>
      <w:r w:rsidRPr="001933C8">
        <w:rPr>
          <w:color w:val="000000"/>
        </w:rPr>
        <w:t>«</w:t>
      </w:r>
      <w:proofErr w:type="gramStart"/>
      <w:r w:rsidRPr="001933C8">
        <w:rPr>
          <w:color w:val="000000"/>
        </w:rPr>
        <w:t>в</w:t>
      </w:r>
      <w:proofErr w:type="gramEnd"/>
      <w:r w:rsidRPr="001933C8">
        <w:rPr>
          <w:color w:val="000000"/>
        </w:rPr>
        <w:t xml:space="preserve">) на </w:t>
      </w:r>
      <w:r w:rsidRPr="001933C8">
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оздоровления, расположенные на территории Новосибирской области;»;</w:t>
      </w:r>
    </w:p>
    <w:p w:rsidR="00190C25" w:rsidRPr="001933C8" w:rsidRDefault="00190C25" w:rsidP="00190C25">
      <w:pPr>
        <w:shd w:val="clear" w:color="FFFFFF" w:fill="FFFFFF"/>
        <w:ind w:firstLine="709"/>
      </w:pPr>
      <w:proofErr w:type="gramStart"/>
      <w:r w:rsidRPr="001933C8">
        <w:t>абзац</w:t>
      </w:r>
      <w:proofErr w:type="gramEnd"/>
      <w:r w:rsidRPr="001933C8">
        <w:t xml:space="preserve"> шестой изложить в следующей редакции:</w:t>
      </w:r>
    </w:p>
    <w:p w:rsidR="000F10B6" w:rsidRPr="001933C8" w:rsidRDefault="00190C25" w:rsidP="000F10B6">
      <w:pPr>
        <w:shd w:val="clear" w:color="FFFFFF" w:fill="FFFFFF"/>
        <w:ind w:firstLine="709"/>
      </w:pPr>
      <w:r w:rsidRPr="001933C8">
        <w:t>«</w:t>
      </w:r>
      <w:proofErr w:type="gramStart"/>
      <w:r w:rsidRPr="001933C8">
        <w:t>д</w:t>
      </w:r>
      <w:proofErr w:type="gramEnd"/>
      <w:r w:rsidRPr="001933C8">
        <w:t>) </w:t>
      </w:r>
      <w:r w:rsidR="00444B2E" w:rsidRPr="001933C8">
        <w:t>на укрепление материально-технической базы муниципальных учреждений социального обслуживания для граждан пожилого возраста и инвалидов</w:t>
      </w:r>
      <w:r w:rsidRPr="001933C8">
        <w:rPr>
          <w:color w:val="000000"/>
        </w:rPr>
        <w:t>;</w:t>
      </w:r>
      <w:r w:rsidRPr="001933C8">
        <w:t>»;</w:t>
      </w:r>
    </w:p>
    <w:p w:rsidR="000F10B6" w:rsidRPr="001933C8" w:rsidRDefault="00CF3DDA" w:rsidP="000F10B6">
      <w:pPr>
        <w:shd w:val="clear" w:color="FFFFFF" w:fill="FFFFFF"/>
        <w:ind w:firstLine="709"/>
        <w:rPr>
          <w:color w:val="000000"/>
        </w:rPr>
      </w:pPr>
      <w:proofErr w:type="gramStart"/>
      <w:r w:rsidRPr="001933C8">
        <w:t>б</w:t>
      </w:r>
      <w:proofErr w:type="gramEnd"/>
      <w:r w:rsidR="00190C25" w:rsidRPr="001933C8">
        <w:t>) </w:t>
      </w:r>
      <w:r w:rsidR="000F10B6" w:rsidRPr="001933C8">
        <w:t>в абзацах первом, втором, с шестнадцатого по девятнадцатый пункта 1.1 слова «создание социально-экономических условий повышения качества жизни несовершеннолетних, нуждающихся в социальной реабилитации, семей с детьми, находящихся в трудной жизненной ситуации» заменить словами «</w:t>
      </w:r>
      <w:r w:rsidR="009520AE" w:rsidRPr="001933C8">
        <w:rPr>
          <w:color w:val="000000"/>
        </w:rPr>
        <w:t>укрепление материально-технической базы муниципальных учреждений Новосибирской области для несовершеннолетних, нуждающихся в социальной реабилитации, центров помощи семье и детям (отделений, филиалов)</w:t>
      </w:r>
      <w:r w:rsidR="000F10B6" w:rsidRPr="001933C8">
        <w:rPr>
          <w:color w:val="000000"/>
        </w:rPr>
        <w:t>»;</w:t>
      </w:r>
    </w:p>
    <w:p w:rsidR="005C46BB" w:rsidRPr="001933C8" w:rsidRDefault="00CF3DDA" w:rsidP="005C46BB">
      <w:pPr>
        <w:shd w:val="clear" w:color="FFFFFF" w:fill="FFFFFF"/>
        <w:ind w:firstLine="709"/>
      </w:pPr>
      <w:r w:rsidRPr="001933C8">
        <w:rPr>
          <w:color w:val="000000"/>
        </w:rPr>
        <w:t>в</w:t>
      </w:r>
      <w:r w:rsidR="000F10B6" w:rsidRPr="001933C8">
        <w:rPr>
          <w:color w:val="000000"/>
        </w:rPr>
        <w:t>) в абзаце первом пункта 2, абзаце седьмом пункта 3 слова «</w:t>
      </w:r>
      <w:r w:rsidR="000F10B6" w:rsidRPr="001933C8">
        <w:t>обеспечение проезда детей и совершеннолетних граждан, сопровождающих организованные группы детей к месту отдыха и обратно, при условии нахождения места отдыха в пределах Новосибирской области» заменить словами «</w:t>
      </w:r>
      <w:r w:rsidR="005C46BB" w:rsidRPr="001933C8">
        <w:t xml:space="preserve"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</w:t>
      </w:r>
      <w:r w:rsidR="005C46BB" w:rsidRPr="001933C8">
        <w:lastRenderedPageBreak/>
        <w:t>области в организации отдыха детей и их оздоровления, расположенные на территории Новосибирской области»;</w:t>
      </w:r>
    </w:p>
    <w:p w:rsidR="0046326C" w:rsidRPr="001933C8" w:rsidRDefault="00CF3DDA" w:rsidP="005C46BB">
      <w:pPr>
        <w:shd w:val="clear" w:color="FFFFFF" w:fill="FFFFFF"/>
        <w:ind w:firstLine="709"/>
      </w:pPr>
      <w:proofErr w:type="gramStart"/>
      <w:r w:rsidRPr="001933C8">
        <w:t>г</w:t>
      </w:r>
      <w:proofErr w:type="gramEnd"/>
      <w:r w:rsidR="0046326C" w:rsidRPr="001933C8">
        <w:t>) в пункте 4 слово «Демография» заменить словом «Семья»;</w:t>
      </w:r>
    </w:p>
    <w:p w:rsidR="005C46BB" w:rsidRPr="001933C8" w:rsidRDefault="00CF3DDA" w:rsidP="005C46BB">
      <w:pPr>
        <w:shd w:val="clear" w:color="FFFFFF" w:fill="FFFFFF"/>
        <w:ind w:firstLine="709"/>
        <w:rPr>
          <w:color w:val="000000"/>
        </w:rPr>
      </w:pPr>
      <w:proofErr w:type="gramStart"/>
      <w:r w:rsidRPr="001933C8">
        <w:t>д</w:t>
      </w:r>
      <w:proofErr w:type="gramEnd"/>
      <w:r w:rsidR="005C46BB" w:rsidRPr="001933C8">
        <w:t>) в абзацах первом, втором пункта 7, абзацах с первого по пятый пункта 8 слова «создание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общества» заменить словами «</w:t>
      </w:r>
      <w:r w:rsidR="00444B2E" w:rsidRPr="001933C8">
        <w:t>укрепление материально-технической базы муниципальных учреждений социального обслуживания для граждан пожилого возраста и инвалидов</w:t>
      </w:r>
      <w:r w:rsidR="005C46BB" w:rsidRPr="001933C8">
        <w:rPr>
          <w:color w:val="000000"/>
        </w:rPr>
        <w:t>».</w:t>
      </w:r>
    </w:p>
    <w:p w:rsidR="00F715BC" w:rsidRPr="001933C8" w:rsidRDefault="00F715BC" w:rsidP="005C46BB">
      <w:pPr>
        <w:shd w:val="clear" w:color="FFFFFF" w:fill="FFFFFF"/>
        <w:ind w:firstLine="709"/>
      </w:pPr>
      <w:r w:rsidRPr="001933C8">
        <w:rPr>
          <w:color w:val="000000"/>
        </w:rPr>
        <w:t xml:space="preserve">3. </w:t>
      </w:r>
      <w:r w:rsidR="009F2F6C" w:rsidRPr="001933C8">
        <w:rPr>
          <w:color w:val="000000"/>
        </w:rPr>
        <w:t>Настоящее постановление вступает в силу с 01.01.2025.</w:t>
      </w:r>
    </w:p>
    <w:p w:rsidR="005C46BB" w:rsidRPr="001933C8" w:rsidRDefault="005C46BB" w:rsidP="005C46BB">
      <w:pPr>
        <w:shd w:val="clear" w:color="FFFFFF" w:fill="FFFFFF"/>
      </w:pPr>
    </w:p>
    <w:p w:rsidR="00F715BC" w:rsidRPr="001933C8" w:rsidRDefault="00F715BC" w:rsidP="005C46BB">
      <w:pPr>
        <w:shd w:val="clear" w:color="FFFFFF" w:fill="FFFFFF"/>
      </w:pPr>
    </w:p>
    <w:p w:rsidR="00F715BC" w:rsidRPr="001933C8" w:rsidRDefault="00F715BC" w:rsidP="005C46BB">
      <w:pPr>
        <w:shd w:val="clear" w:color="FFFFFF" w:fill="FFFFFF"/>
      </w:pPr>
    </w:p>
    <w:p w:rsidR="00ED4AFC" w:rsidRPr="001933C8" w:rsidRDefault="005C46BB" w:rsidP="005C46BB">
      <w:pPr>
        <w:shd w:val="clear" w:color="FFFFFF" w:fill="FFFFFF"/>
        <w:rPr>
          <w:color w:val="000000"/>
        </w:rPr>
      </w:pPr>
      <w:r w:rsidRPr="001933C8">
        <w:t xml:space="preserve"> </w:t>
      </w:r>
      <w:r w:rsidR="00317E3C" w:rsidRPr="001933C8">
        <w:t xml:space="preserve">Губернатор Новосибирской области                   </w:t>
      </w:r>
      <w:r w:rsidRPr="001933C8">
        <w:t xml:space="preserve">                               </w:t>
      </w:r>
      <w:r w:rsidR="00317E3C" w:rsidRPr="001933C8">
        <w:t xml:space="preserve"> А.А. Травников</w:t>
      </w:r>
    </w:p>
    <w:p w:rsidR="00ED4AFC" w:rsidRPr="001933C8" w:rsidRDefault="00ED4AFC"/>
    <w:p w:rsidR="00ED4AFC" w:rsidRPr="001933C8" w:rsidRDefault="00ED4AFC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/>
    <w:p w:rsidR="000536D1" w:rsidRPr="001933C8" w:rsidRDefault="000536D1">
      <w:bookmarkStart w:id="0" w:name="_GoBack"/>
      <w:bookmarkEnd w:id="0"/>
    </w:p>
    <w:p w:rsidR="000536D1" w:rsidRPr="001933C8" w:rsidRDefault="000536D1"/>
    <w:p w:rsidR="00ED4AFC" w:rsidRPr="001933C8" w:rsidRDefault="00317E3C">
      <w:pPr>
        <w:rPr>
          <w:sz w:val="20"/>
        </w:rPr>
      </w:pPr>
      <w:r w:rsidRPr="001933C8">
        <w:rPr>
          <w:sz w:val="20"/>
        </w:rPr>
        <w:t>Е.В. Бахарева</w:t>
      </w:r>
    </w:p>
    <w:p w:rsidR="00ED4AFC" w:rsidRDefault="00317E3C">
      <w:pPr>
        <w:rPr>
          <w:sz w:val="20"/>
        </w:rPr>
      </w:pPr>
      <w:r w:rsidRPr="001933C8">
        <w:rPr>
          <w:sz w:val="20"/>
        </w:rPr>
        <w:t>238 75 10</w:t>
      </w:r>
    </w:p>
    <w:sectPr w:rsidR="00ED4AFC">
      <w:headerReference w:type="default" r:id="rId7"/>
      <w:pgSz w:w="11909" w:h="16834"/>
      <w:pgMar w:top="1134" w:right="567" w:bottom="993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D1" w:rsidRDefault="00317E3C">
      <w:r>
        <w:separator/>
      </w:r>
    </w:p>
  </w:endnote>
  <w:endnote w:type="continuationSeparator" w:id="0">
    <w:p w:rsidR="00EA39D1" w:rsidRDefault="0031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е®‹дЅ“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D1" w:rsidRDefault="00317E3C">
      <w:r>
        <w:separator/>
      </w:r>
    </w:p>
  </w:footnote>
  <w:footnote w:type="continuationSeparator" w:id="0">
    <w:p w:rsidR="00EA39D1" w:rsidRDefault="0031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AFC" w:rsidRDefault="00317E3C">
    <w:pPr>
      <w:pStyle w:val="a7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FC3EFE">
      <w:rPr>
        <w:noProof/>
        <w:sz w:val="20"/>
      </w:rPr>
      <w:t>3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21A8"/>
    <w:multiLevelType w:val="hybridMultilevel"/>
    <w:tmpl w:val="AD8C6182"/>
    <w:lvl w:ilvl="0" w:tplc="26C26A3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286DC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3EE92A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1C61B0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BA280D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08E282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890723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C28249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CB6B8B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1F0274"/>
    <w:multiLevelType w:val="hybridMultilevel"/>
    <w:tmpl w:val="BB4CF964"/>
    <w:lvl w:ilvl="0" w:tplc="39827A5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A802C1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4E4B13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1656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AF025F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AFE302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DEA173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E7876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F42E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64568E"/>
    <w:multiLevelType w:val="hybridMultilevel"/>
    <w:tmpl w:val="A6FEE19E"/>
    <w:lvl w:ilvl="0" w:tplc="205255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DAEB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F253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EEA9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04FB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9810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ECBB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B8A8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4C0E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77007A"/>
    <w:multiLevelType w:val="hybridMultilevel"/>
    <w:tmpl w:val="F28EF4FA"/>
    <w:lvl w:ilvl="0" w:tplc="A1AE06D4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2CD2BE5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BF6D5B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6E8F35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AE0FAE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1D8C90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66E88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C929FE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5725F0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29A5EF3"/>
    <w:multiLevelType w:val="hybridMultilevel"/>
    <w:tmpl w:val="DABACF4C"/>
    <w:lvl w:ilvl="0" w:tplc="35205E5E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9D7C2FBA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807A697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C6E1BF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DA62F7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1E4D06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3AE1D5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0669F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E3ED2F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FC"/>
    <w:rsid w:val="0002585C"/>
    <w:rsid w:val="0005357E"/>
    <w:rsid w:val="000536D1"/>
    <w:rsid w:val="000C6608"/>
    <w:rsid w:val="000F10B6"/>
    <w:rsid w:val="0013531C"/>
    <w:rsid w:val="00190C25"/>
    <w:rsid w:val="001933C8"/>
    <w:rsid w:val="001933D1"/>
    <w:rsid w:val="00247EB8"/>
    <w:rsid w:val="00311DDB"/>
    <w:rsid w:val="00317E3C"/>
    <w:rsid w:val="00350BF4"/>
    <w:rsid w:val="00444B2E"/>
    <w:rsid w:val="0046326C"/>
    <w:rsid w:val="004701B5"/>
    <w:rsid w:val="004F4768"/>
    <w:rsid w:val="00545527"/>
    <w:rsid w:val="0057697C"/>
    <w:rsid w:val="005C46BB"/>
    <w:rsid w:val="005C7EFC"/>
    <w:rsid w:val="00614405"/>
    <w:rsid w:val="006D37E9"/>
    <w:rsid w:val="006E76E5"/>
    <w:rsid w:val="00704C35"/>
    <w:rsid w:val="00707729"/>
    <w:rsid w:val="007324A2"/>
    <w:rsid w:val="007D6FEA"/>
    <w:rsid w:val="00873321"/>
    <w:rsid w:val="0088666B"/>
    <w:rsid w:val="00893915"/>
    <w:rsid w:val="00894761"/>
    <w:rsid w:val="009520AE"/>
    <w:rsid w:val="009A3E11"/>
    <w:rsid w:val="009B2196"/>
    <w:rsid w:val="009D03D2"/>
    <w:rsid w:val="009F2F6C"/>
    <w:rsid w:val="00A66EF7"/>
    <w:rsid w:val="00AA0DAE"/>
    <w:rsid w:val="00B65403"/>
    <w:rsid w:val="00BA7CFD"/>
    <w:rsid w:val="00BB5EAE"/>
    <w:rsid w:val="00C3630B"/>
    <w:rsid w:val="00C95E19"/>
    <w:rsid w:val="00CF3DDA"/>
    <w:rsid w:val="00DB4192"/>
    <w:rsid w:val="00DF5F0A"/>
    <w:rsid w:val="00E8409E"/>
    <w:rsid w:val="00EA39D1"/>
    <w:rsid w:val="00ED4AFC"/>
    <w:rsid w:val="00F357F4"/>
    <w:rsid w:val="00F56B0B"/>
    <w:rsid w:val="00F715BC"/>
    <w:rsid w:val="00F85252"/>
    <w:rsid w:val="00FC3EFE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57A43-2C77-4A35-BC08-E2948DE4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ind w:firstLine="709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ind w:firstLine="709"/>
      <w:jc w:val="center"/>
      <w:outlineLvl w:val="1"/>
    </w:pPr>
    <w:rPr>
      <w:b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cs="Times New Roman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cs="Times New Roman"/>
      <w:b/>
      <w:sz w:val="28"/>
      <w:szCs w:val="28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</w:pPr>
    <w:rPr>
      <w:szCs w:val="24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sz w:val="32"/>
    </w:rPr>
  </w:style>
  <w:style w:type="paragraph" w:customStyle="1" w:styleId="af">
    <w:name w:val="Термин"/>
    <w:basedOn w:val="a"/>
    <w:next w:val="a"/>
    <w:uiPriority w:val="99"/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ind w:left="5954" w:right="-369" w:hanging="2126"/>
    </w:p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pPr>
      <w:keepNext/>
      <w:widowControl w:val="0"/>
      <w:outlineLvl w:val="0"/>
    </w:pPr>
  </w:style>
  <w:style w:type="paragraph" w:customStyle="1" w:styleId="aff2">
    <w:name w:val="Кому"/>
    <w:basedOn w:val="a"/>
    <w:uiPriority w:val="99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3">
    <w:name w:val="Цитаты"/>
    <w:basedOn w:val="a"/>
    <w:uiPriority w:val="99"/>
    <w:pPr>
      <w:ind w:left="360" w:right="360"/>
    </w:pPr>
    <w:rPr>
      <w:szCs w:val="24"/>
    </w:rPr>
  </w:style>
  <w:style w:type="character" w:styleId="aff4">
    <w:name w:val="Hyperlink"/>
    <w:uiPriority w:val="99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5">
    <w:name w:val="Strong"/>
    <w:uiPriority w:val="22"/>
    <w:qFormat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pPr>
      <w:ind w:firstLine="720"/>
      <w:jc w:val="right"/>
    </w:p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3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ind w:right="57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1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8">
    <w:name w:val="Знак Знак 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pPr>
      <w:widowControl w:val="0"/>
    </w:pPr>
  </w:style>
  <w:style w:type="paragraph" w:customStyle="1" w:styleId="affb">
    <w:name w:val="Прикольный"/>
    <w:basedOn w:val="affa"/>
    <w:uiPriority w:val="99"/>
  </w:style>
  <w:style w:type="paragraph" w:customStyle="1" w:styleId="14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pPr>
      <w:widowControl w:val="0"/>
      <w:spacing w:beforeAutospacing="1" w:afterAutospacing="1" w:line="360" w:lineRule="atLeast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Pr>
      <w:sz w:val="28"/>
    </w:rPr>
  </w:style>
  <w:style w:type="paragraph" w:customStyle="1" w:styleId="310">
    <w:name w:val="Основной текст (3)1"/>
    <w:basedOn w:val="a"/>
    <w:link w:val="36"/>
    <w:uiPriority w:val="99"/>
    <w:pPr>
      <w:shd w:val="clear" w:color="auto" w:fill="FFFFFF"/>
      <w:spacing w:before="300" w:after="240" w:line="240" w:lineRule="atLeast"/>
      <w:jc w:val="center"/>
    </w:pPr>
  </w:style>
  <w:style w:type="paragraph" w:customStyle="1" w:styleId="afff1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3">
    <w:name w:val="annotation reference"/>
    <w:uiPriority w:val="99"/>
    <w:semiHidden/>
    <w:unhideWhenUsed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semiHidden/>
    <w:unhideWhenUsed/>
    <w:rPr>
      <w:sz w:val="20"/>
    </w:rPr>
  </w:style>
  <w:style w:type="character" w:customStyle="1" w:styleId="afff5">
    <w:name w:val="Текст примечания Знак"/>
    <w:link w:val="afff4"/>
    <w:uiPriority w:val="99"/>
    <w:semiHidden/>
    <w:locked/>
    <w:rPr>
      <w:rFonts w:cs="Times New Roman"/>
    </w:rPr>
  </w:style>
  <w:style w:type="character" w:styleId="afff6">
    <w:name w:val="Emphasis"/>
    <w:uiPriority w:val="20"/>
    <w:qFormat/>
    <w:locked/>
    <w:rPr>
      <w:rFonts w:cs="Times New Roman"/>
      <w:i/>
    </w:rPr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character" w:styleId="afff7">
    <w:name w:val="Intense Emphasis"/>
    <w:uiPriority w:val="21"/>
    <w:qFormat/>
    <w:rPr>
      <w:rFonts w:cs="Times New Roman"/>
      <w:b/>
      <w:i/>
      <w:color w:val="4F81BD"/>
    </w:rPr>
  </w:style>
  <w:style w:type="character" w:styleId="afff8">
    <w:name w:val="Subtle Emphasis"/>
    <w:uiPriority w:val="1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Арипова Надежда Алексеевна</cp:lastModifiedBy>
  <cp:revision>44</cp:revision>
  <cp:lastPrinted>2024-09-06T03:24:00Z</cp:lastPrinted>
  <dcterms:created xsi:type="dcterms:W3CDTF">2024-07-29T07:09:00Z</dcterms:created>
  <dcterms:modified xsi:type="dcterms:W3CDTF">2024-11-18T03:12:00Z</dcterms:modified>
  <cp:version>983040</cp:version>
</cp:coreProperties>
</file>