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23" w:type="dxa"/>
        <w:tblLook w:val="0000" w:firstRow="0" w:lastRow="0" w:firstColumn="0" w:lastColumn="0" w:noHBand="0" w:noVBand="0"/>
      </w:tblPr>
      <w:tblGrid>
        <w:gridCol w:w="1356"/>
        <w:gridCol w:w="6312"/>
        <w:gridCol w:w="540"/>
        <w:gridCol w:w="1715"/>
      </w:tblGrid>
      <w:tr>
        <w:trPr>
          <w:trHeight w:val="2698"/>
        </w:trPr>
        <w:tblPrEx/>
        <w:tc>
          <w:tcPr>
            <w:tcW w:w="9923" w:type="dxa"/>
            <w:gridSpan w:val="4"/>
            <w:noWrap w:val="false"/>
            <w:textDirection w:val="lrTb"/>
          </w:tcPr>
          <w:p>
            <w:pPr>
              <w:widowControl w:val="off"/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spacing w:line="23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widowControl w:val="off"/>
              <w:spacing w:line="23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widowControl w:val="off"/>
              <w:spacing w:line="23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widowControl w:val="off"/>
              <w:spacing w:line="23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ПРИКАЗ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widowControl w:val="off"/>
              <w:spacing w:line="238" w:lineRule="auto"/>
              <w:jc w:val="center"/>
            </w:pPr>
          </w:p>
        </w:tc>
      </w:tr>
      <w:tr>
        <w:trPr/>
        <w:tblPrEx/>
        <w:tc>
          <w:tcPr>
            <w:tcW w:w="1356" w:type="dxa"/>
            <w:tcBorders>
              <w:bottom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line="238" w:lineRule="auto"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12" w:type="dxa"/>
            <w:noWrap w:val="false"/>
            <w:textDirection w:val="lrTb"/>
          </w:tcPr>
          <w:p>
            <w:pPr>
              <w:widowControl w:val="off"/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0" w:type="dxa"/>
            <w:noWrap w:val="false"/>
            <w:textDirection w:val="lrTb"/>
          </w:tcPr>
          <w:p>
            <w:pPr>
              <w:widowControl w:val="off"/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15" w:type="dxa"/>
            <w:tcBorders>
              <w:bottom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7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23" w:type="dxa"/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widowControl w:val="off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widowControl w:val="off"/>
        <w:spacing w:line="235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 в приказ министерства труда и социального развития Новосибирской области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21.08.2023 № </w:t>
      </w:r>
      <w:r>
        <w:rPr>
          <w:sz w:val="28"/>
          <w:szCs w:val="28"/>
        </w:rPr>
        <w:t xml:space="preserve">1494-НПА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spacing w:line="235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3"/>
        <w:spacing w:line="235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widowControl w:val="off"/>
        <w:tabs>
          <w:tab w:val="left" w:pos="1134" w:leader="none"/>
        </w:tabs>
        <w:spacing w:line="235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widowControl w:val="off"/>
        <w:tabs>
          <w:tab w:val="left" w:pos="1134" w:leader="none"/>
        </w:tabs>
        <w:spacing w:line="235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ПРИКАЗЫВАЮ: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widowControl w:val="off"/>
        <w:tabs>
          <w:tab w:val="left" w:pos="1134" w:leader="none"/>
        </w:tabs>
        <w:spacing w:line="235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widowControl w:val="off"/>
        <w:tabs>
          <w:tab w:val="left" w:pos="993" w:leader="none"/>
        </w:tabs>
        <w:spacing w:line="235" w:lineRule="auto"/>
        <w:ind w:firstLine="709"/>
        <w:jc w:val="both"/>
        <w:rPr>
          <w:sz w:val="28"/>
          <w:szCs w:val="28"/>
          <w:highlight w:val="none"/>
        </w:rPr>
      </w:pPr>
      <w:r>
        <w:rPr>
          <w:color w:val="auto"/>
          <w:sz w:val="28"/>
          <w:szCs w:val="28"/>
        </w:rPr>
      </w:r>
      <w:r>
        <w:rPr>
          <w:sz w:val="28"/>
          <w:szCs w:val="28"/>
        </w:rPr>
        <w:t xml:space="preserve">Внести в приказ министерства труда и социального развития Новосибирской области от </w:t>
      </w:r>
      <w:r>
        <w:rPr>
          <w:sz w:val="28"/>
          <w:szCs w:val="28"/>
        </w:rPr>
        <w:t xml:space="preserve">21.08.2023 № </w:t>
      </w:r>
      <w:r>
        <w:rPr>
          <w:sz w:val="28"/>
          <w:szCs w:val="28"/>
        </w:rPr>
        <w:t xml:space="preserve">1494-НПА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определении перечня приоритетных профессий (специальностей) для профессионального обучения и дополнительного профессионального образования безработных граждан» следующие изменения:</w:t>
      </w:r>
      <w:r>
        <w:rPr>
          <w:color w:val="auto"/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widowControl w:val="off"/>
        <w:tabs>
          <w:tab w:val="left" w:pos="993" w:leader="none"/>
        </w:tabs>
        <w:spacing w:line="235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 Наименование приказа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определении перечня приоритетных профессий (специальностей) для профессионального обучения и дополнительного профессионального образования безработных граждан»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</w:p>
    <w:p>
      <w:pPr>
        <w:widowControl w:val="off"/>
        <w:tabs>
          <w:tab w:val="left" w:pos="993" w:leader="none"/>
        </w:tabs>
        <w:spacing w:line="235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определении перечня приоритетных профессий (специальностей) для прохождения профессионального обучения, получения дополнительного профессионального образования безработными гражданами, женщинами </w:t>
      </w:r>
      <w:r>
        <w:rPr>
          <w:sz w:val="28"/>
          <w:szCs w:val="28"/>
        </w:rPr>
        <w:t xml:space="preserve">в период отпуска по уходу за ребенком до достижения им возраста трех лет и незанятыми гражданами,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деятельность».</w:t>
      </w:r>
      <w:r>
        <w:rPr>
          <w:sz w:val="28"/>
          <w:szCs w:val="28"/>
          <w:highlight w:val="none"/>
        </w:rPr>
      </w:r>
    </w:p>
    <w:p>
      <w:pPr>
        <w:widowControl w:val="off"/>
        <w:tabs>
          <w:tab w:val="left" w:pos="993" w:leader="none"/>
        </w:tabs>
        <w:spacing w:line="23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2. В преамбуле приказа после слов «безработных граждан» дополнить  словами «</w:t>
      </w:r>
      <w:r>
        <w:rPr>
          <w:sz w:val="28"/>
          <w:szCs w:val="28"/>
        </w:rPr>
        <w:t xml:space="preserve">, женщин</w:t>
      </w:r>
      <w:r>
        <w:rPr>
          <w:sz w:val="28"/>
          <w:szCs w:val="28"/>
        </w:rPr>
        <w:t xml:space="preserve"> в период отпуска по уходу за ребенком до достижения им возраста трех лет и незанятых граждан, которым в соответствии с законодательством Российской Федерации назначена</w:t>
      </w:r>
      <w:r>
        <w:rPr>
          <w:sz w:val="28"/>
          <w:szCs w:val="28"/>
          <w:highlight w:val="white"/>
        </w:rPr>
        <w:t xml:space="preserve"> страховая пенсия по старости и которые стремятся возобновить трудовую деятельность</w:t>
      </w:r>
      <w:r>
        <w:rPr>
          <w:sz w:val="28"/>
          <w:szCs w:val="28"/>
          <w:highlight w:val="white"/>
        </w:rPr>
        <w:t xml:space="preserve">,».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off"/>
        <w:tabs>
          <w:tab w:val="left" w:pos="993" w:leader="none"/>
        </w:tabs>
        <w:spacing w:line="23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3. В пункте 1 приказа слова «</w:t>
      </w:r>
      <w:r>
        <w:rPr>
          <w:sz w:val="28"/>
          <w:szCs w:val="28"/>
        </w:rPr>
        <w:t xml:space="preserve">профессионального обучения и дополнительного профессионального образования</w:t>
      </w:r>
      <w:r>
        <w:rPr>
          <w:sz w:val="28"/>
          <w:szCs w:val="28"/>
          <w:highlight w:val="none"/>
        </w:rPr>
        <w:t xml:space="preserve"> безработных граждан (далее – перечень)» заменить на слова «</w:t>
      </w:r>
      <w:r>
        <w:rPr>
          <w:sz w:val="28"/>
          <w:szCs w:val="28"/>
        </w:rPr>
        <w:t xml:space="preserve">прохождения профессионального обучения, получения дополнительного профессионального образования безработными гражданами, женщинами </w:t>
      </w:r>
      <w:r>
        <w:rPr>
          <w:sz w:val="28"/>
          <w:szCs w:val="28"/>
        </w:rPr>
        <w:t xml:space="preserve">в период отпуска по уходу за ребенком до достижения им возраста трех лет и незанятыми гражданами, которым в с</w:t>
      </w:r>
      <w:r>
        <w:rPr>
          <w:sz w:val="28"/>
          <w:szCs w:val="28"/>
          <w:highlight w:val="white"/>
        </w:rPr>
        <w:t xml:space="preserve">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далее – перечень, граждане)».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off"/>
        <w:tabs>
          <w:tab w:val="left" w:pos="993" w:leader="none"/>
        </w:tabs>
        <w:spacing w:line="235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 В подпунктах 1, 2, 3 пункта 2 слово «безработных» исключить.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widowControl w:val="off"/>
        <w:tabs>
          <w:tab w:val="left" w:pos="993" w:leader="none"/>
        </w:tabs>
        <w:spacing w:line="235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5. </w:t>
      </w:r>
      <w:r>
        <w:rPr>
          <w:sz w:val="28"/>
          <w:szCs w:val="28"/>
          <w:highlight w:val="none"/>
        </w:rPr>
        <w:t xml:space="preserve">В подпункте 3 пункта 2 </w:t>
      </w:r>
      <w:r>
        <w:rPr>
          <w:sz w:val="28"/>
          <w:szCs w:val="28"/>
          <w:highlight w:val="none"/>
        </w:rPr>
        <w:t xml:space="preserve">слова «</w:t>
      </w:r>
      <w:r>
        <w:rPr>
          <w:sz w:val="28"/>
          <w:szCs w:val="28"/>
        </w:rPr>
        <w:t xml:space="preserve">профессионального обучения и дополнительного профессионального образования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</w:rPr>
        <w:t xml:space="preserve">прохождения профессионального обучения, получения дополнительного профессионального образования».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widowControl w:val="off"/>
        <w:tabs>
          <w:tab w:val="left" w:pos="993" w:leader="none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6. В подпункте 1 пункта 3 слова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</w:rPr>
        <w:t xml:space="preserve">профессионального обучения и дополнительного профессионального образования безработных граждан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</w:rPr>
        <w:t xml:space="preserve">прохождения професси</w:t>
      </w:r>
      <w:r>
        <w:rPr>
          <w:sz w:val="28"/>
          <w:szCs w:val="28"/>
          <w:highlight w:val="white"/>
        </w:rPr>
        <w:t xml:space="preserve">онального обучения, получения дополнительного профессионального образования </w:t>
      </w:r>
      <w:r>
        <w:rPr>
          <w:sz w:val="28"/>
          <w:szCs w:val="28"/>
          <w:highlight w:val="white"/>
        </w:rPr>
        <w:t xml:space="preserve">граждан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</w:rPr>
      </w:r>
    </w:p>
    <w:p>
      <w:pPr>
        <w:widowControl w:val="off"/>
        <w:tabs>
          <w:tab w:val="left" w:pos="993" w:leader="none"/>
        </w:tabs>
        <w:spacing w:line="235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7. </w:t>
      </w:r>
      <w:r>
        <w:rPr>
          <w:sz w:val="28"/>
          <w:szCs w:val="28"/>
          <w:highlight w:val="none"/>
        </w:rPr>
        <w:t xml:space="preserve">Наименование приложения к приказу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Перечень приоритетных профессий (специальностей) для профессионального обучения и дополнительного профессионального образования безработных граждан»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</w:p>
    <w:p>
      <w:pPr>
        <w:widowControl w:val="off"/>
        <w:tabs>
          <w:tab w:val="left" w:pos="993" w:leader="none"/>
        </w:tabs>
        <w:spacing w:line="235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Перечень приоритетных профессий (специальностей) для прохождения профессионального обучения, получения дополнительного профессионального образования безработными гражданами, женщинами </w:t>
      </w:r>
      <w:r>
        <w:rPr>
          <w:sz w:val="28"/>
          <w:szCs w:val="28"/>
        </w:rPr>
        <w:t xml:space="preserve">в период отпуска по уходу за ребенком до достижения им возраста трех лет и незанятыми гражданами,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деятельность».</w:t>
      </w:r>
      <w:r>
        <w:rPr>
          <w:sz w:val="28"/>
          <w:szCs w:val="28"/>
          <w:highlight w:val="none"/>
        </w:rPr>
      </w:r>
    </w:p>
    <w:p>
      <w:pPr>
        <w:widowControl w:val="off"/>
        <w:tabs>
          <w:tab w:val="left" w:pos="993" w:leader="none"/>
        </w:tabs>
        <w:spacing w:line="235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widowControl w:val="off"/>
        <w:tabs>
          <w:tab w:val="left" w:pos="993" w:leader="none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903"/>
        <w:spacing w:line="238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widowControl w:val="off"/>
        <w:spacing w:line="23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</w:t>
      </w:r>
      <w:r>
        <w:rPr>
          <w:color w:val="auto"/>
          <w:sz w:val="28"/>
          <w:szCs w:val="28"/>
        </w:rPr>
        <w:t xml:space="preserve">инистр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</w:t>
      </w:r>
      <w:r>
        <w:rPr>
          <w:color w:val="ff0000"/>
          <w:sz w:val="28"/>
          <w:szCs w:val="28"/>
        </w:rPr>
        <w:t xml:space="preserve">         </w:t>
      </w:r>
      <w:r>
        <w:rPr>
          <w:color w:val="auto"/>
          <w:sz w:val="28"/>
          <w:szCs w:val="28"/>
        </w:rPr>
        <w:t xml:space="preserve">                      </w:t>
      </w:r>
      <w:r>
        <w:rPr>
          <w:color w:val="auto"/>
          <w:sz w:val="28"/>
          <w:szCs w:val="28"/>
        </w:rPr>
        <w:t xml:space="preserve">      </w:t>
      </w: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Е.В. Бахарева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077" w:right="567" w:bottom="1077" w:left="1417" w:header="567" w:footer="283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framePr w:wrap="around" w:vAnchor="text" w:hAnchor="margin" w:xAlign="center" w:y="1"/>
      <w:rPr>
        <w:rStyle w:val="905"/>
        <w:sz w:val="20"/>
      </w:rPr>
    </w:pPr>
    <w:r>
      <w:rPr>
        <w:rStyle w:val="905"/>
        <w:sz w:val="20"/>
      </w:rPr>
      <w:t xml:space="preserve">2</w:t>
    </w:r>
    <w:r>
      <w:rPr>
        <w:rStyle w:val="905"/>
        <w:sz w:val="20"/>
      </w:rPr>
    </w:r>
    <w:r>
      <w:rPr>
        <w:rStyle w:val="905"/>
        <w:sz w:val="20"/>
      </w:rPr>
    </w:r>
  </w:p>
  <w:p>
    <w:pPr>
      <w:pStyle w:val="90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framePr w:wrap="around" w:vAnchor="text" w:hAnchor="margin" w:xAlign="center" w:y="1"/>
      <w:rPr>
        <w:rStyle w:val="905"/>
      </w:rPr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end"/>
    </w:r>
    <w:r>
      <w:rPr>
        <w:rStyle w:val="905"/>
      </w:rPr>
    </w:r>
    <w:r>
      <w:rPr>
        <w:rStyle w:val="905"/>
      </w:rPr>
    </w:r>
  </w:p>
  <w:p>
    <w:pPr>
      <w:pStyle w:val="90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</w:pPr>
  </w:p>
  <w:p>
    <w:pPr>
      <w:pStyle w:val="90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tabs>
          <w:tab w:val="num" w:pos="927" w:leader="none"/>
        </w:tabs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647" w:leader="none"/>
        </w:tabs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367" w:leader="none"/>
        </w:tabs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087" w:leader="none"/>
        </w:tabs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807" w:leader="none"/>
        </w:tabs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527" w:leader="none"/>
        </w:tabs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247" w:leader="none"/>
        </w:tabs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967" w:leader="none"/>
        </w:tabs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687" w:leader="none"/>
        </w:tabs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794" w:leader="none"/>
        </w:tabs>
        <w:ind w:left="795" w:hanging="435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05" w:hanging="11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5" w:hanging="1068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898"/>
    <w:next w:val="898"/>
    <w:link w:val="72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basedOn w:val="900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898"/>
    <w:next w:val="898"/>
    <w:link w:val="72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basedOn w:val="900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898"/>
    <w:next w:val="898"/>
    <w:link w:val="73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basedOn w:val="900"/>
    <w:link w:val="730"/>
    <w:uiPriority w:val="9"/>
    <w:rPr>
      <w:rFonts w:ascii="Arial" w:hAnsi="Arial" w:eastAsia="Arial" w:cs="Arial"/>
      <w:sz w:val="30"/>
      <w:szCs w:val="30"/>
    </w:rPr>
  </w:style>
  <w:style w:type="character" w:styleId="732">
    <w:name w:val="Heading 4 Char"/>
    <w:basedOn w:val="900"/>
    <w:link w:val="899"/>
    <w:uiPriority w:val="9"/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898"/>
    <w:next w:val="898"/>
    <w:link w:val="73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4">
    <w:name w:val="Heading 5 Char"/>
    <w:basedOn w:val="900"/>
    <w:link w:val="733"/>
    <w:uiPriority w:val="9"/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898"/>
    <w:next w:val="898"/>
    <w:link w:val="73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6">
    <w:name w:val="Heading 6 Char"/>
    <w:basedOn w:val="900"/>
    <w:link w:val="735"/>
    <w:uiPriority w:val="9"/>
    <w:rPr>
      <w:rFonts w:ascii="Arial" w:hAnsi="Arial" w:eastAsia="Arial" w:cs="Arial"/>
      <w:b/>
      <w:bCs/>
      <w:sz w:val="22"/>
      <w:szCs w:val="22"/>
    </w:rPr>
  </w:style>
  <w:style w:type="paragraph" w:styleId="737">
    <w:name w:val="Heading 7"/>
    <w:basedOn w:val="898"/>
    <w:next w:val="898"/>
    <w:link w:val="73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8">
    <w:name w:val="Heading 7 Char"/>
    <w:basedOn w:val="900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898"/>
    <w:next w:val="898"/>
    <w:link w:val="74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0">
    <w:name w:val="Heading 8 Char"/>
    <w:basedOn w:val="900"/>
    <w:link w:val="739"/>
    <w:uiPriority w:val="9"/>
    <w:rPr>
      <w:rFonts w:ascii="Arial" w:hAnsi="Arial" w:eastAsia="Arial" w:cs="Arial"/>
      <w:i/>
      <w:iCs/>
      <w:sz w:val="22"/>
      <w:szCs w:val="22"/>
    </w:rPr>
  </w:style>
  <w:style w:type="paragraph" w:styleId="741">
    <w:name w:val="Heading 9"/>
    <w:basedOn w:val="898"/>
    <w:next w:val="898"/>
    <w:link w:val="74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>
    <w:name w:val="Heading 9 Char"/>
    <w:basedOn w:val="900"/>
    <w:link w:val="741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898"/>
    <w:next w:val="898"/>
    <w:link w:val="74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45">
    <w:name w:val="Title Char"/>
    <w:basedOn w:val="900"/>
    <w:link w:val="744"/>
    <w:uiPriority w:val="10"/>
    <w:rPr>
      <w:sz w:val="48"/>
      <w:szCs w:val="48"/>
    </w:rPr>
  </w:style>
  <w:style w:type="paragraph" w:styleId="746">
    <w:name w:val="Subtitle"/>
    <w:basedOn w:val="898"/>
    <w:next w:val="898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basedOn w:val="900"/>
    <w:link w:val="746"/>
    <w:uiPriority w:val="11"/>
    <w:rPr>
      <w:sz w:val="24"/>
      <w:szCs w:val="24"/>
    </w:rPr>
  </w:style>
  <w:style w:type="paragraph" w:styleId="748">
    <w:name w:val="Quote"/>
    <w:basedOn w:val="898"/>
    <w:next w:val="898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898"/>
    <w:next w:val="898"/>
    <w:link w:val="75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character" w:styleId="752">
    <w:name w:val="Header Char"/>
    <w:basedOn w:val="900"/>
    <w:link w:val="904"/>
    <w:uiPriority w:val="99"/>
  </w:style>
  <w:style w:type="character" w:styleId="753">
    <w:name w:val="Footer Char"/>
    <w:basedOn w:val="900"/>
    <w:link w:val="913"/>
    <w:uiPriority w:val="99"/>
  </w:style>
  <w:style w:type="paragraph" w:styleId="754">
    <w:name w:val="Caption"/>
    <w:basedOn w:val="898"/>
    <w:next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913"/>
    <w:uiPriority w:val="99"/>
  </w:style>
  <w:style w:type="table" w:styleId="756">
    <w:name w:val="Table Grid Light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0">
    <w:name w:val="Grid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1">
    <w:name w:val="Grid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2">
    <w:name w:val="Grid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3">
    <w:name w:val="Grid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4">
    <w:name w:val="Grid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5">
    <w:name w:val="Grid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6">
    <w:name w:val="Grid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7">
    <w:name w:val="Grid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8">
    <w:name w:val="Grid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9">
    <w:name w:val="Grid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0">
    <w:name w:val="Grid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1">
    <w:name w:val="Grid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2">
    <w:name w:val="Grid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3">
    <w:name w:val="Grid Table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>
    <w:name w:val="Grid Table 4 - Accent 1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5">
    <w:name w:val="Grid Table 4 - Accent 2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Grid Table 4 - Accent 3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7">
    <w:name w:val="Grid Table 4 - Accent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Grid Table 4 - Accent 5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9">
    <w:name w:val="Grid Table 4 - Accent 6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0">
    <w:name w:val="Grid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91">
    <w:name w:val="Grid Table 5 Dark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92">
    <w:name w:val="Grid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93">
    <w:name w:val="Grid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94">
    <w:name w:val="Grid Table 5 Dark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95">
    <w:name w:val="Grid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96">
    <w:name w:val="Grid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97">
    <w:name w:val="Grid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8">
    <w:name w:val="Grid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9">
    <w:name w:val="Grid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0">
    <w:name w:val="Grid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1">
    <w:name w:val="Grid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2">
    <w:name w:val="Grid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5">
    <w:name w:val="Grid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6">
    <w:name w:val="Grid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7">
    <w:name w:val="Grid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8">
    <w:name w:val="Grid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9">
    <w:name w:val="Grid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0">
    <w:name w:val="Grid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1">
    <w:name w:val="List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9">
    <w:name w:val="List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0">
    <w:name w:val="List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1">
    <w:name w:val="List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2">
    <w:name w:val="List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3">
    <w:name w:val="List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4">
    <w:name w:val="List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7">
    <w:name w:val="List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8">
    <w:name w:val="List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List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0">
    <w:name w:val="List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List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2">
    <w:name w:val="List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3">
    <w:name w:val="List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4">
    <w:name w:val="List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5">
    <w:name w:val="List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6">
    <w:name w:val="List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7">
    <w:name w:val="List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8">
    <w:name w:val="List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9">
    <w:name w:val="List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0">
    <w:name w:val="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 &amp; 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Bordered &amp; 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Bordered &amp; 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Bordered &amp; 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Bordered &amp; 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Bordered &amp; 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Bordered &amp; 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5">
    <w:name w:val="Bordered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6">
    <w:name w:val="Bordered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7">
    <w:name w:val="Bordered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8">
    <w:name w:val="Bordered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9">
    <w:name w:val="Bordered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0">
    <w:name w:val="Bordered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basedOn w:val="900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basedOn w:val="900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spacing w:after="57"/>
      <w:ind w:left="0" w:right="0" w:firstLine="0"/>
    </w:pPr>
  </w:style>
  <w:style w:type="paragraph" w:styleId="888">
    <w:name w:val="toc 2"/>
    <w:basedOn w:val="898"/>
    <w:next w:val="898"/>
    <w:uiPriority w:val="39"/>
    <w:unhideWhenUsed/>
    <w:pPr>
      <w:spacing w:after="57"/>
      <w:ind w:left="283" w:right="0" w:firstLine="0"/>
    </w:pPr>
  </w:style>
  <w:style w:type="paragraph" w:styleId="889">
    <w:name w:val="toc 3"/>
    <w:basedOn w:val="898"/>
    <w:next w:val="898"/>
    <w:uiPriority w:val="39"/>
    <w:unhideWhenUsed/>
    <w:pPr>
      <w:spacing w:after="57"/>
      <w:ind w:left="567" w:right="0" w:firstLine="0"/>
    </w:pPr>
  </w:style>
  <w:style w:type="paragraph" w:styleId="890">
    <w:name w:val="toc 4"/>
    <w:basedOn w:val="898"/>
    <w:next w:val="898"/>
    <w:uiPriority w:val="39"/>
    <w:unhideWhenUsed/>
    <w:pPr>
      <w:spacing w:after="57"/>
      <w:ind w:left="850" w:right="0" w:firstLine="0"/>
    </w:pPr>
  </w:style>
  <w:style w:type="paragraph" w:styleId="891">
    <w:name w:val="toc 5"/>
    <w:basedOn w:val="898"/>
    <w:next w:val="898"/>
    <w:uiPriority w:val="39"/>
    <w:unhideWhenUsed/>
    <w:pPr>
      <w:spacing w:after="57"/>
      <w:ind w:left="1134" w:right="0" w:firstLine="0"/>
    </w:pPr>
  </w:style>
  <w:style w:type="paragraph" w:styleId="892">
    <w:name w:val="toc 6"/>
    <w:basedOn w:val="898"/>
    <w:next w:val="898"/>
    <w:uiPriority w:val="39"/>
    <w:unhideWhenUsed/>
    <w:pPr>
      <w:spacing w:after="57"/>
      <w:ind w:left="1417" w:right="0" w:firstLine="0"/>
    </w:pPr>
  </w:style>
  <w:style w:type="paragraph" w:styleId="893">
    <w:name w:val="toc 7"/>
    <w:basedOn w:val="898"/>
    <w:next w:val="898"/>
    <w:uiPriority w:val="39"/>
    <w:unhideWhenUsed/>
    <w:pPr>
      <w:spacing w:after="57"/>
      <w:ind w:left="1701" w:right="0" w:firstLine="0"/>
    </w:pPr>
  </w:style>
  <w:style w:type="paragraph" w:styleId="894">
    <w:name w:val="toc 8"/>
    <w:basedOn w:val="898"/>
    <w:next w:val="898"/>
    <w:uiPriority w:val="39"/>
    <w:unhideWhenUsed/>
    <w:pPr>
      <w:spacing w:after="57"/>
      <w:ind w:left="1984" w:right="0" w:firstLine="0"/>
    </w:pPr>
  </w:style>
  <w:style w:type="paragraph" w:styleId="895">
    <w:name w:val="toc 9"/>
    <w:basedOn w:val="898"/>
    <w:next w:val="898"/>
    <w:uiPriority w:val="39"/>
    <w:unhideWhenUsed/>
    <w:pPr>
      <w:spacing w:after="57"/>
      <w:ind w:left="2268" w:right="0" w:firstLine="0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qFormat/>
    <w:rPr>
      <w:sz w:val="24"/>
      <w:szCs w:val="24"/>
    </w:rPr>
  </w:style>
  <w:style w:type="paragraph" w:styleId="899">
    <w:name w:val="Heading 4"/>
    <w:basedOn w:val="898"/>
    <w:next w:val="898"/>
    <w:link w:val="910"/>
    <w:qFormat/>
    <w:pPr>
      <w:keepNext/>
      <w:outlineLvl w:val="3"/>
    </w:pPr>
    <w:rPr>
      <w:sz w:val="28"/>
      <w:szCs w:val="20"/>
    </w:rPr>
  </w:style>
  <w:style w:type="character" w:styleId="900" w:default="1">
    <w:name w:val="Default Paragraph Font"/>
    <w:uiPriority w:val="1"/>
    <w:semiHidden/>
    <w:unhideWhenUsed/>
  </w:style>
  <w:style w:type="table" w:styleId="9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2" w:default="1">
    <w:name w:val="No List"/>
    <w:uiPriority w:val="99"/>
    <w:semiHidden/>
    <w:unhideWhenUsed/>
  </w:style>
  <w:style w:type="paragraph" w:styleId="903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04">
    <w:name w:val="Header"/>
    <w:basedOn w:val="898"/>
    <w:link w:val="916"/>
    <w:uiPriority w:val="99"/>
    <w:pPr>
      <w:tabs>
        <w:tab w:val="center" w:pos="4677" w:leader="none"/>
        <w:tab w:val="right" w:pos="9355" w:leader="none"/>
      </w:tabs>
    </w:pPr>
  </w:style>
  <w:style w:type="character" w:styleId="905">
    <w:name w:val="page number"/>
    <w:basedOn w:val="900"/>
  </w:style>
  <w:style w:type="paragraph" w:styleId="906">
    <w:name w:val="Body Text"/>
    <w:basedOn w:val="898"/>
    <w:pPr>
      <w:spacing w:after="120"/>
    </w:pPr>
  </w:style>
  <w:style w:type="paragraph" w:styleId="907">
    <w:name w:val="Balloon Text"/>
    <w:basedOn w:val="898"/>
    <w:semiHidden/>
    <w:rPr>
      <w:rFonts w:ascii="Tahoma" w:hAnsi="Tahoma" w:cs="Tahoma"/>
      <w:sz w:val="16"/>
      <w:szCs w:val="16"/>
    </w:rPr>
  </w:style>
  <w:style w:type="paragraph" w:styleId="908">
    <w:name w:val="List Paragraph"/>
    <w:basedOn w:val="898"/>
    <w:uiPriority w:val="34"/>
    <w:qFormat/>
    <w:pPr>
      <w:ind w:left="720"/>
      <w:contextualSpacing/>
    </w:pPr>
  </w:style>
  <w:style w:type="character" w:styleId="909">
    <w:name w:val="Hyperlink"/>
    <w:basedOn w:val="900"/>
    <w:uiPriority w:val="99"/>
    <w:rPr>
      <w:rFonts w:cs="Times New Roman"/>
      <w:color w:val="0000ff"/>
      <w:u w:val="single"/>
    </w:rPr>
  </w:style>
  <w:style w:type="character" w:styleId="910" w:customStyle="1">
    <w:name w:val="Заголовок 4 Знак"/>
    <w:basedOn w:val="900"/>
    <w:link w:val="899"/>
    <w:rPr>
      <w:sz w:val="28"/>
    </w:rPr>
  </w:style>
  <w:style w:type="table" w:styleId="911" w:customStyle="1">
    <w:name w:val="Сетка таблицы1"/>
    <w:basedOn w:val="901"/>
    <w:next w:val="91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2">
    <w:name w:val="Table Grid"/>
    <w:basedOn w:val="901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3">
    <w:name w:val="Footer"/>
    <w:basedOn w:val="898"/>
    <w:link w:val="914"/>
    <w:unhideWhenUsed/>
    <w:pPr>
      <w:tabs>
        <w:tab w:val="center" w:pos="4677" w:leader="none"/>
        <w:tab w:val="right" w:pos="9355" w:leader="none"/>
      </w:tabs>
    </w:pPr>
  </w:style>
  <w:style w:type="character" w:styleId="914" w:customStyle="1">
    <w:name w:val="Нижний колонтитул Знак"/>
    <w:basedOn w:val="900"/>
    <w:link w:val="913"/>
    <w:rPr>
      <w:sz w:val="24"/>
      <w:szCs w:val="24"/>
    </w:rPr>
  </w:style>
  <w:style w:type="paragraph" w:styleId="915" w:customStyle="1">
    <w:name w:val="Абзац списка1"/>
    <w:basedOn w:val="898"/>
    <w:uiPriority w:val="99"/>
    <w:pPr>
      <w:ind w:left="708" w:firstLine="709"/>
      <w:jc w:val="both"/>
    </w:pPr>
    <w:rPr>
      <w:rFonts w:eastAsia="Calibri"/>
    </w:rPr>
  </w:style>
  <w:style w:type="character" w:styleId="916" w:customStyle="1">
    <w:name w:val="Верхний колонтитул Знак"/>
    <w:basedOn w:val="900"/>
    <w:link w:val="904"/>
    <w:uiPriority w:val="99"/>
    <w:rPr>
      <w:sz w:val="24"/>
      <w:szCs w:val="24"/>
    </w:rPr>
  </w:style>
  <w:style w:type="paragraph" w:styleId="917" w:customStyle="1">
    <w:name w:val="Без интервала11"/>
    <w:uiPriority w:val="99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709"/>
      <w:contextualSpacing w:val="0"/>
      <w:jc w:val="both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E4A7E-4AF2-4D11-BB28-A9202E87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qqq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устранении нарушений при осуществлении Государственным казенным учреждением Новосибирской области «Центр занятости населения Чистоозерного района» деятельности по обеспечению государственных гарантий в области занятости населения, выявленных при плано</dc:title>
  <dc:creator>I.Voistinova</dc:creator>
  <cp:revision>30</cp:revision>
  <dcterms:created xsi:type="dcterms:W3CDTF">2023-05-12T07:33:00Z</dcterms:created>
  <dcterms:modified xsi:type="dcterms:W3CDTF">2025-05-27T03:18:23Z</dcterms:modified>
</cp:coreProperties>
</file>