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>
        <w:trPr>
          <w:gridAfter w:val="1"/>
          <w:trHeight w:val="2698"/>
        </w:trPr>
        <w:tc>
          <w:tcPr>
            <w:gridSpan w:val="5"/>
            <w:tcW w:w="9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698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51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Before w:val="1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right="-142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социального развития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отдельные приказы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труда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Внести в приказ министерства социального развития Новосибирской области от 22.10.2014 № 1236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 установлении Порядка обеспечения бесплатного доступа к информации о поставщиках социальных услуг в Новосибирской области, предоставляемых ими социальных услугах, видах социальных услуг, сроках, порядке и об условиях их предоставления, о тарифах на эти ус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луги, в том числе через средства массовой информации, включая размещение информации на официальных сайтах в информационно-телекоммуникационной сети 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 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1) в пункте 2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слова «Потапова О.Р.»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Марущак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Е.Б.»;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пункте 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после слов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«муниципальных районов»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«, муниципальных округов».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Внести в приказ министерства труда и социального развития Новосибирской области от 31.12.2019 № 1410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 утверждении типовых положений в рамках системы долговременного ухода за гражданами пожилого возраста и инвалидами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1) в подпункте 2 пункта 1 слова «сиделок (помощников по уходу)» заменить словами «помощников по уходу»;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2) в пункте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после слов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«муниципальных районов»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«, муниципальных округов»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3) в Примерном положении о службе сиделок (помощников по уходу) на дому для граждан пожилого возраста и инвалидов, утративших способность к самообслуживанию и нуждающихся в постоянном постороннем уходе: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 в наименовании 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«сиделок (помощников по уходу)» заменить словами «помощников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 в пункте 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«сиделок (помощников по уходу)» заменить словами «помощников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слова «служба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«служба помощников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«служба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«служба помощников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«службы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«службы помощников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«служба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«служба помощников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«службы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«службы помощников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ж)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«службы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«службы помощников по уходу»,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«ко»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«к 1,»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7: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абзаце первом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«служба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«служба помощников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абзаце третьем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«службы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«службы помощников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«сиделки (помощника по уходу)» заменить словами «помощника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абзаце пятом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 3 раз в день 5-7 дней в неделю в объеме 28 часов в неделю для 3 уровня нуждаемости, до 3 раз в день 3-7 дней в неделю в объеме 21 часа в неделю для 2 уровня нуждаемости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 2 раз в день 3-7 дней в неделю при наличии у гражданина первого или второго уровня нуждаемости в уходе,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 3 раз в день 5-7 дней в неделю при наличии у гражданина второго или третьего уровня нуждаемости в уходе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абзацах шестом, восьмом, девятом, одиннадцатом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«службы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«службы помощников по уходу»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и) пункт 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«8. Предоставление услуг службы помощников по уходу осуществляется помощниками по уходу организации социального обслуживания с применением профессионального стандарта, утвержденного приказом Министерства труда</w:t>
        <w:br/>
        <w:t xml:space="preserve">и социальной защиты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31.05.2023 № 482н</w:t>
        <w:br/>
        <w:t xml:space="preserve">«Об утверждении профессионального стандарта «Помощник по уходу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абзацах первом, третьем, шестом пункта 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«службы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«службы помощников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абзаце первом пункта 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«службы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«службы помощников по уходу»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м) в пункте 11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«службы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«службы помощников по уходу»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12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«службой сиделок»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«службой помощников по уходу»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4) в Примерном положении об организации деятельности мобильной бригады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абзаце шестом пункта 4 слова «Пенсионного фонда» заменить словами «Фонда пенсионного и социального страхования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Внести в приказ министерства труда и социального развития Новосибирской области от 09.03.2021 № 182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организации школ неформального (родственного) ухода за гражданами пожилого возраста и инвалидами на территории Новосибирской области в рамках системы долговременного ухода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следующее изменение: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пункте 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после слов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«муниципальных районов»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«, муниципальных округов».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Е.В. Бахарева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ind w:firstLine="0"/>
      <w:jc w:val="center"/>
    </w:pPr>
    <w:r>
      <w:t xml:space="preserve">3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46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2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79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87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94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01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20863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3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6"/>
  </w:num>
  <w:num w:numId="5">
    <w:abstractNumId w:val="10"/>
  </w:num>
  <w:num w:numId="6">
    <w:abstractNumId w:val="33"/>
  </w:num>
  <w:num w:numId="7">
    <w:abstractNumId w:val="17"/>
  </w:num>
  <w:num w:numId="8">
    <w:abstractNumId w:val="27"/>
  </w:num>
  <w:num w:numId="9">
    <w:abstractNumId w:val="30"/>
  </w:num>
  <w:num w:numId="10">
    <w:abstractNumId w:val="11"/>
  </w:num>
  <w:num w:numId="11">
    <w:abstractNumId w:val="28"/>
  </w:num>
  <w:num w:numId="12">
    <w:abstractNumId w:val="22"/>
  </w:num>
  <w:num w:numId="13">
    <w:abstractNumId w:val="37"/>
  </w:num>
  <w:num w:numId="14">
    <w:abstractNumId w:val="39"/>
  </w:num>
  <w:num w:numId="15">
    <w:abstractNumId w:val="35"/>
  </w:num>
  <w:num w:numId="16">
    <w:abstractNumId w:val="4"/>
  </w:num>
  <w:num w:numId="17">
    <w:abstractNumId w:val="29"/>
  </w:num>
  <w:num w:numId="18">
    <w:abstractNumId w:val="40"/>
  </w:num>
  <w:num w:numId="19">
    <w:abstractNumId w:val="6"/>
  </w:num>
  <w:num w:numId="20">
    <w:abstractNumId w:val="38"/>
  </w:num>
  <w:num w:numId="21">
    <w:abstractNumId w:val="31"/>
  </w:num>
  <w:num w:numId="22">
    <w:abstractNumId w:val="21"/>
  </w:num>
  <w:num w:numId="23">
    <w:abstractNumId w:val="2"/>
  </w:num>
  <w:num w:numId="24">
    <w:abstractNumId w:val="12"/>
  </w:num>
  <w:num w:numId="25">
    <w:abstractNumId w:val="1"/>
  </w:num>
  <w:num w:numId="26">
    <w:abstractNumId w:val="19"/>
  </w:num>
  <w:num w:numId="27">
    <w:abstractNumId w:val="14"/>
  </w:num>
  <w:num w:numId="28">
    <w:abstractNumId w:val="25"/>
  </w:num>
  <w:num w:numId="29">
    <w:abstractNumId w:val="20"/>
  </w:num>
  <w:num w:numId="30">
    <w:abstractNumId w:val="18"/>
  </w:num>
  <w:num w:numId="31">
    <w:abstractNumId w:val="32"/>
  </w:num>
  <w:num w:numId="32">
    <w:abstractNumId w:val="13"/>
  </w:num>
  <w:num w:numId="33">
    <w:abstractNumId w:val="16"/>
  </w:num>
  <w:num w:numId="34">
    <w:abstractNumId w:val="24"/>
  </w:num>
  <w:num w:numId="35">
    <w:abstractNumId w:val="23"/>
  </w:num>
  <w:num w:numId="36">
    <w:abstractNumId w:val="15"/>
  </w:num>
  <w:num w:numId="37">
    <w:abstractNumId w:val="7"/>
  </w:num>
  <w:num w:numId="38">
    <w:abstractNumId w:val="34"/>
  </w:num>
  <w:num w:numId="39">
    <w:abstractNumId w:val="8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917"/>
    <w:link w:val="914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917"/>
    <w:link w:val="915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13"/>
    <w:next w:val="913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basedOn w:val="917"/>
    <w:link w:val="748"/>
    <w:uiPriority w:val="9"/>
    <w:rPr>
      <w:rFonts w:ascii="Arial" w:hAnsi="Arial" w:eastAsia="Arial" w:cs="Arial"/>
      <w:sz w:val="30"/>
      <w:szCs w:val="30"/>
    </w:rPr>
  </w:style>
  <w:style w:type="character" w:styleId="750">
    <w:name w:val="Heading 4 Char"/>
    <w:basedOn w:val="917"/>
    <w:link w:val="916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3"/>
    <w:next w:val="913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7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3"/>
    <w:next w:val="913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7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3"/>
    <w:next w:val="913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7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3"/>
    <w:next w:val="913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7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3"/>
    <w:next w:val="913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7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913"/>
    <w:next w:val="913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7"/>
    <w:link w:val="761"/>
    <w:uiPriority w:val="10"/>
    <w:rPr>
      <w:sz w:val="48"/>
      <w:szCs w:val="48"/>
    </w:rPr>
  </w:style>
  <w:style w:type="paragraph" w:styleId="763">
    <w:name w:val="Subtitle"/>
    <w:basedOn w:val="913"/>
    <w:next w:val="913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7"/>
    <w:link w:val="763"/>
    <w:uiPriority w:val="11"/>
    <w:rPr>
      <w:sz w:val="24"/>
      <w:szCs w:val="24"/>
    </w:rPr>
  </w:style>
  <w:style w:type="paragraph" w:styleId="765">
    <w:name w:val="Quote"/>
    <w:basedOn w:val="913"/>
    <w:next w:val="913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3"/>
    <w:next w:val="913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7"/>
    <w:link w:val="928"/>
    <w:uiPriority w:val="99"/>
  </w:style>
  <w:style w:type="character" w:styleId="770">
    <w:name w:val="Footer Char"/>
    <w:basedOn w:val="917"/>
    <w:link w:val="932"/>
    <w:uiPriority w:val="99"/>
  </w:style>
  <w:style w:type="paragraph" w:styleId="771">
    <w:name w:val="Caption"/>
    <w:basedOn w:val="913"/>
    <w:next w:val="9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32"/>
    <w:uiPriority w:val="99"/>
  </w:style>
  <w:style w:type="table" w:styleId="773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8">
    <w:name w:val="footnote text"/>
    <w:basedOn w:val="913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17"/>
    <w:uiPriority w:val="99"/>
    <w:unhideWhenUsed/>
    <w:rPr>
      <w:vertAlign w:val="superscript"/>
    </w:rPr>
  </w:style>
  <w:style w:type="paragraph" w:styleId="901">
    <w:name w:val="endnote text"/>
    <w:basedOn w:val="913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7"/>
    <w:uiPriority w:val="99"/>
    <w:semiHidden/>
    <w:unhideWhenUsed/>
    <w:rPr>
      <w:vertAlign w:val="superscript"/>
    </w:rPr>
  </w:style>
  <w:style w:type="paragraph" w:styleId="904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5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6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7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8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9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10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 w:default="1">
    <w:name w:val="Normal"/>
    <w:qFormat/>
  </w:style>
  <w:style w:type="paragraph" w:styleId="914">
    <w:name w:val="Heading 1"/>
    <w:basedOn w:val="913"/>
    <w:next w:val="913"/>
    <w:link w:val="920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915">
    <w:name w:val="Heading 2"/>
    <w:basedOn w:val="913"/>
    <w:next w:val="913"/>
    <w:link w:val="921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916">
    <w:name w:val="Heading 4"/>
    <w:basedOn w:val="913"/>
    <w:next w:val="913"/>
    <w:link w:val="922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character" w:styleId="920" w:customStyle="1">
    <w:name w:val="Заголовок 1 Знак"/>
    <w:basedOn w:val="917"/>
    <w:link w:val="914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921" w:customStyle="1">
    <w:name w:val="Заголовок 2 Знак"/>
    <w:basedOn w:val="917"/>
    <w:link w:val="915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922" w:customStyle="1">
    <w:name w:val="Заголовок 4 Знак"/>
    <w:basedOn w:val="917"/>
    <w:link w:val="916"/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923" w:customStyle="1">
    <w:name w:val="Нет списка1"/>
    <w:next w:val="919"/>
    <w:uiPriority w:val="99"/>
    <w:semiHidden/>
    <w:unhideWhenUsed/>
  </w:style>
  <w:style w:type="paragraph" w:styleId="924">
    <w:name w:val="Balloon Text"/>
    <w:basedOn w:val="913"/>
    <w:link w:val="925"/>
    <w:uiPriority w:val="99"/>
    <w:semiHidden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925" w:customStyle="1">
    <w:name w:val="Текст выноски Знак"/>
    <w:basedOn w:val="917"/>
    <w:link w:val="924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table" w:styleId="926">
    <w:name w:val="Table Grid"/>
    <w:basedOn w:val="918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7">
    <w:name w:val="Hyperlink"/>
    <w:uiPriority w:val="99"/>
    <w:rPr>
      <w:rFonts w:cs="Times New Roman"/>
      <w:color w:val="0000ff"/>
      <w:u w:val="single"/>
    </w:rPr>
  </w:style>
  <w:style w:type="paragraph" w:styleId="928">
    <w:name w:val="Header"/>
    <w:basedOn w:val="913"/>
    <w:link w:val="92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9" w:customStyle="1">
    <w:name w:val="Верхний колонтитул Знак"/>
    <w:basedOn w:val="917"/>
    <w:link w:val="92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0">
    <w:name w:val="Body Text"/>
    <w:basedOn w:val="913"/>
    <w:link w:val="931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1" w:customStyle="1">
    <w:name w:val="Основной текст Знак"/>
    <w:basedOn w:val="917"/>
    <w:link w:val="93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2">
    <w:name w:val="Footer"/>
    <w:basedOn w:val="913"/>
    <w:link w:val="933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3" w:customStyle="1">
    <w:name w:val="Нижний колонтитул Знак"/>
    <w:basedOn w:val="917"/>
    <w:link w:val="93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4" w:customStyle="1">
    <w:name w:val="ConsPlusNormal"/>
    <w:link w:val="941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35" w:customStyle="1">
    <w:name w:val="ConsPlusNonformat"/>
    <w:uiPriority w:val="99"/>
    <w:pPr>
      <w:jc w:val="both"/>
      <w:spacing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936">
    <w:name w:val="Body Text Indent"/>
    <w:basedOn w:val="913"/>
    <w:link w:val="937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character" w:styleId="937" w:customStyle="1">
    <w:name w:val="Основной текст с отступом Знак"/>
    <w:basedOn w:val="917"/>
    <w:link w:val="936"/>
    <w:uiPriority w:val="99"/>
    <w:rPr>
      <w:rFonts w:ascii="Calibri" w:hAnsi="Calibri" w:eastAsia="Times New Roman" w:cs="Times New Roman"/>
      <w:lang w:eastAsia="ru-RU"/>
    </w:rPr>
  </w:style>
  <w:style w:type="character" w:styleId="938">
    <w:name w:val="Strong"/>
    <w:uiPriority w:val="22"/>
    <w:qFormat/>
    <w:rPr>
      <w:b/>
      <w:bCs/>
    </w:rPr>
  </w:style>
  <w:style w:type="paragraph" w:styleId="939">
    <w:name w:val="toc 2"/>
    <w:basedOn w:val="913"/>
    <w:next w:val="913"/>
    <w:pPr>
      <w:ind w:left="220"/>
      <w:jc w:val="both"/>
    </w:pPr>
    <w:rPr>
      <w:rFonts w:ascii="Calibri" w:hAnsi="Calibri" w:eastAsia="Times New Roman" w:cs="Times New Roman"/>
      <w:lang w:eastAsia="ru-RU"/>
    </w:rPr>
  </w:style>
  <w:style w:type="paragraph" w:styleId="940">
    <w:name w:val="toc 1"/>
    <w:basedOn w:val="913"/>
    <w:next w:val="913"/>
    <w:pPr>
      <w:jc w:val="both"/>
    </w:pPr>
    <w:rPr>
      <w:rFonts w:ascii="Calibri" w:hAnsi="Calibri" w:eastAsia="Times New Roman" w:cs="Times New Roman"/>
      <w:lang w:eastAsia="ru-RU"/>
    </w:rPr>
  </w:style>
  <w:style w:type="character" w:styleId="941" w:customStyle="1">
    <w:name w:val="ConsPlusNormal Знак"/>
    <w:link w:val="934"/>
    <w:rPr>
      <w:rFonts w:ascii="Arial" w:hAnsi="Arial" w:eastAsia="Times New Roman" w:cs="Arial"/>
      <w:sz w:val="20"/>
      <w:szCs w:val="20"/>
      <w:lang w:eastAsia="ru-RU"/>
    </w:rPr>
  </w:style>
  <w:style w:type="paragraph" w:styleId="942">
    <w:name w:val="Normal (Web)"/>
    <w:basedOn w:val="91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43" w:customStyle="1">
    <w:name w:val="Сетка таблицы1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4" w:customStyle="1">
    <w:name w:val="Сетка таблицы2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5" w:customStyle="1">
    <w:name w:val="Сетка таблицы3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6" w:customStyle="1">
    <w:name w:val="Сетка таблицы4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7" w:customStyle="1">
    <w:name w:val="Сетка таблицы5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8" w:customStyle="1">
    <w:name w:val="Сетка таблицы6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9" w:customStyle="1">
    <w:name w:val="Сетка таблицы7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0" w:customStyle="1">
    <w:name w:val="Сетка таблицы8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1" w:customStyle="1">
    <w:name w:val="Сетка таблицы9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52" w:customStyle="1">
    <w:name w:val="Нет списка11"/>
    <w:next w:val="919"/>
    <w:uiPriority w:val="99"/>
    <w:semiHidden/>
    <w:unhideWhenUsed/>
  </w:style>
  <w:style w:type="paragraph" w:styleId="953" w:customStyle="1">
    <w:name w:val="Абзац списка1"/>
    <w:basedOn w:val="913"/>
    <w:next w:val="959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</w:rPr>
  </w:style>
  <w:style w:type="table" w:styleId="954" w:customStyle="1">
    <w:name w:val="Сетка таблицы10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5" w:customStyle="1">
    <w:name w:val="Без интервала1"/>
    <w:next w:val="960"/>
    <w:uiPriority w:val="1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8"/>
    </w:rPr>
  </w:style>
  <w:style w:type="table" w:styleId="956" w:customStyle="1">
    <w:name w:val="Сетка таблицы1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7" w:customStyle="1">
    <w:name w:val="Сетка таблицы2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8" w:customStyle="1">
    <w:name w:val="Сетка таблицы3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9">
    <w:name w:val="List Paragraph"/>
    <w:basedOn w:val="913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960">
    <w:name w:val="No Spacing"/>
    <w:uiPriority w:val="1"/>
    <w:qFormat/>
    <w:pPr>
      <w:jc w:val="both"/>
      <w:spacing w:after="0" w:line="240" w:lineRule="auto"/>
    </w:pPr>
    <w:rPr>
      <w:rFonts w:ascii="Calibri" w:hAnsi="Calibri" w:eastAsia="Times New Roman" w:cs="Times New Roman"/>
      <w:lang w:eastAsia="ru-RU"/>
    </w:rPr>
  </w:style>
  <w:style w:type="table" w:styleId="961" w:customStyle="1">
    <w:name w:val="Сетка таблицы12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2">
    <w:name w:val="annotation reference"/>
    <w:basedOn w:val="917"/>
    <w:uiPriority w:val="99"/>
    <w:semiHidden/>
    <w:unhideWhenUsed/>
    <w:rPr>
      <w:sz w:val="16"/>
      <w:szCs w:val="16"/>
    </w:rPr>
  </w:style>
  <w:style w:type="paragraph" w:styleId="963">
    <w:name w:val="annotation text"/>
    <w:basedOn w:val="913"/>
    <w:link w:val="964"/>
    <w:uiPriority w:val="99"/>
    <w:semiHidden/>
    <w:unhideWhenUsed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964" w:customStyle="1">
    <w:name w:val="Текст примечания Знак"/>
    <w:basedOn w:val="917"/>
    <w:link w:val="963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965">
    <w:name w:val="annotation subject"/>
    <w:basedOn w:val="963"/>
    <w:next w:val="963"/>
    <w:link w:val="966"/>
    <w:uiPriority w:val="99"/>
    <w:semiHidden/>
    <w:unhideWhenUsed/>
    <w:rPr>
      <w:b/>
      <w:bCs/>
    </w:rPr>
  </w:style>
  <w:style w:type="character" w:styleId="966" w:customStyle="1">
    <w:name w:val="Тема примечания Знак"/>
    <w:basedOn w:val="964"/>
    <w:link w:val="965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E85E-8181-44E1-8513-0A7581C6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revision>39</cp:revision>
  <dcterms:created xsi:type="dcterms:W3CDTF">2022-05-04T09:57:00Z</dcterms:created>
  <dcterms:modified xsi:type="dcterms:W3CDTF">2024-11-07T08:09:57Z</dcterms:modified>
</cp:coreProperties>
</file>