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Document.xml" ContentType="application/vnd.openxmlformats-officedocument.wordprocessingml.people+xml"/>
  <Override PartName="/word/commentsIdsDocument.xml" ContentType="application/vnd.openxmlformats-officedocument.wordprocessingml.commentsIds+xml"/>
  <Override PartName="/word/commentsDocument.xml" ContentType="application/vnd.openxmlformats-officedocument.wordprocessingml.comment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commentsExtendedDocument.xml" ContentType="application/vnd.openxmlformats-officedocument.wordprocessingml.commentsExtended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57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4743"/>
        <w:gridCol w:w="4743"/>
      </w:tblGrid>
      <w:tr>
        <w:tblPrEx/>
        <w:trPr/>
        <w:tc>
          <w:tcPr>
            <w:tcW w:w="4743" w:type="dxa"/>
            <w:textDirection w:val="lrTb"/>
            <w:noWrap w:val="false"/>
          </w:tcPr>
          <w:p>
            <w:pPr>
              <w:pStyle w:val="901"/>
              <w:jc w:val="right"/>
              <w:rPr>
                <w:rFonts w:ascii="Times New Roman" w:hAnsi="Times New Roman" w:eastAsia="PT Astra Serif" w:cs="Times New Roman"/>
                <w:sz w:val="28"/>
                <w:szCs w:val="28"/>
              </w:rPr>
              <w:outlineLvl w:val="0"/>
            </w:pPr>
            <w:r/>
            <w:bookmarkStart w:id="0" w:name="_GoBack"/>
            <w:r/>
            <w:bookmarkEnd w:id="0"/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  <w:tc>
          <w:tcPr>
            <w:tcW w:w="4743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ПРИЛОЖЕНИЕ № 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01"/>
              <w:jc w:val="center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к 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Правительства Новосибирской области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  <w:p>
            <w:pPr>
              <w:pStyle w:val="901"/>
              <w:jc w:val="center"/>
              <w:rPr>
                <w:rFonts w:ascii="Times New Roman" w:hAnsi="Times New Roman" w:eastAsia="PT Astra Serif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  <w:p>
            <w:pPr>
              <w:pStyle w:val="901"/>
              <w:jc w:val="center"/>
              <w:rPr>
                <w:rFonts w:ascii="Times New Roman" w:hAnsi="Times New Roman" w:eastAsia="PT Astra Serif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743" w:type="dxa"/>
            <w:textDirection w:val="lrTb"/>
            <w:noWrap w:val="false"/>
          </w:tcPr>
          <w:p>
            <w:pPr>
              <w:pStyle w:val="901"/>
              <w:jc w:val="right"/>
              <w:rPr>
                <w:rFonts w:ascii="Times New Roman" w:hAnsi="Times New Roman" w:eastAsia="PT Astra Serif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  <w:tc>
          <w:tcPr>
            <w:tcW w:w="4743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«ПРИЛОЖЕНИЕ № 7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  <w:p>
            <w:pPr>
              <w:pStyle w:val="901"/>
              <w:jc w:val="center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к постановлению Правительства Новосибирской области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  <w:p>
            <w:pPr>
              <w:pStyle w:val="901"/>
              <w:jc w:val="center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от 23.04.2013 № 177-п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</w:tr>
    </w:tbl>
    <w:p>
      <w:pPr>
        <w:pStyle w:val="90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2"/>
        <w:jc w:val="center"/>
        <w:rPr>
          <w:rFonts w:ascii="Times New Roman" w:hAnsi="Times New Roman" w:eastAsia="PT Astra Serif" w:cs="Times New Roman"/>
          <w:color w:val="auto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PT Astra Serif" w:cs="Times New Roman"/>
          <w:color w:val="auto"/>
          <w:sz w:val="28"/>
          <w:szCs w:val="28"/>
          <w:highlight w:val="none"/>
        </w:rPr>
        <w:t xml:space="preserve">Порядок предоставления и размер </w:t>
      </w:r>
      <w:r>
        <w:rPr>
          <w:rFonts w:ascii="Times New Roman" w:hAnsi="Times New Roman" w:eastAsia="PT Astra Serif" w:cs="Times New Roman"/>
          <w:color w:val="auto"/>
          <w:sz w:val="28"/>
          <w:szCs w:val="28"/>
          <w:highlight w:val="none"/>
        </w:rPr>
        <w:t xml:space="preserve">финансовой</w:t>
      </w:r>
      <w:r>
        <w:rPr>
          <w:rFonts w:ascii="Times New Roman" w:hAnsi="Times New Roman" w:eastAsia="PT Astra Serif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PT Astra Serif" w:cs="Times New Roman"/>
          <w:color w:val="auto"/>
          <w:sz w:val="28"/>
          <w:szCs w:val="28"/>
          <w:highlight w:val="none"/>
        </w:rPr>
        <w:t xml:space="preserve">поддержки </w:t>
      </w:r>
      <w:r>
        <w:rPr>
          <w:rFonts w:ascii="Times New Roman" w:hAnsi="Times New Roman" w:eastAsia="PT Astra Serif" w:cs="Times New Roman"/>
          <w:color w:val="auto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PT Astra Serif" w:cs="Times New Roman"/>
          <w:color w:val="auto"/>
          <w:sz w:val="28"/>
          <w:szCs w:val="28"/>
          <w:highlight w:val="none"/>
        </w:rPr>
        <w:t xml:space="preserve">тдельным категориям граждан</w:t>
      </w:r>
      <w:r>
        <w:rPr>
          <w:rFonts w:ascii="Times New Roman" w:hAnsi="Times New Roman" w:eastAsia="PT Astra Serif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PT Astra Serif" w:cs="Times New Roman"/>
          <w:color w:val="auto"/>
          <w:sz w:val="28"/>
          <w:szCs w:val="28"/>
          <w:highlight w:val="none"/>
        </w:rPr>
        <w:t xml:space="preserve">в </w:t>
      </w:r>
      <w:r>
        <w:rPr>
          <w:rFonts w:ascii="Times New Roman" w:hAnsi="Times New Roman" w:eastAsia="PT Astra Serif" w:cs="Times New Roman"/>
          <w:color w:val="auto"/>
          <w:sz w:val="28"/>
          <w:szCs w:val="28"/>
          <w:highlight w:val="none"/>
        </w:rPr>
        <w:t xml:space="preserve">период участия </w:t>
      </w:r>
      <w:r>
        <w:rPr>
          <w:rFonts w:ascii="Times New Roman" w:hAnsi="Times New Roman" w:eastAsia="PT Astra Serif" w:cs="Times New Roman"/>
          <w:color w:val="auto"/>
          <w:sz w:val="28"/>
          <w:szCs w:val="28"/>
          <w:highlight w:val="none"/>
        </w:rPr>
        <w:t xml:space="preserve">в оплачиваемых общественных работах</w:t>
      </w:r>
      <w:r>
        <w:rPr>
          <w:rFonts w:ascii="Times New Roman" w:hAnsi="Times New Roman" w:eastAsia="PT Astra Serif" w:cs="Times New Roman"/>
          <w:color w:val="auto"/>
          <w:sz w:val="28"/>
          <w:szCs w:val="28"/>
          <w:highlight w:val="none"/>
        </w:rPr>
        <w:t xml:space="preserve">, временном трудоустройстве </w:t>
      </w:r>
      <w:r>
        <w:rPr>
          <w:rFonts w:ascii="Times New Roman" w:hAnsi="Times New Roman" w:eastAsia="PT Astra Serif" w:cs="Times New Roman"/>
          <w:color w:val="auto"/>
          <w:sz w:val="28"/>
          <w:szCs w:val="28"/>
          <w:highlight w:val="none"/>
        </w:rPr>
        <w:t xml:space="preserve">в рамках ре</w:t>
      </w:r>
      <w:r>
        <w:rPr>
          <w:rFonts w:ascii="Times New Roman" w:hAnsi="Times New Roman" w:eastAsia="PT Astra Serif" w:cs="Times New Roman"/>
          <w:color w:val="auto"/>
          <w:sz w:val="28"/>
          <w:szCs w:val="28"/>
          <w:highlight w:val="none"/>
        </w:rPr>
        <w:t xml:space="preserve">ализации государственной программы Новосибирской области «Содействие занятости населения»</w:t>
      </w:r>
      <w:r>
        <w:rPr>
          <w:rFonts w:ascii="Times New Roman" w:hAnsi="Times New Roman" w:eastAsia="PT Astra Serif" w:cs="Times New Roman"/>
          <w:color w:val="auto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PT Astra Serif" w:cs="Times New Roman"/>
          <w:color w:val="auto"/>
          <w:sz w:val="28"/>
          <w:szCs w:val="28"/>
          <w:highlight w:val="none"/>
          <w14:ligatures w14:val="none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eastAsia="PT Astra Serif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PT Astra Serif" w:cs="Times New Roman"/>
          <w:sz w:val="28"/>
          <w:szCs w:val="28"/>
          <w:highlight w:val="none"/>
        </w:rPr>
      </w:r>
      <w:r>
        <w:rPr>
          <w:rFonts w:ascii="Times New Roman" w:hAnsi="Times New Roman" w:eastAsia="PT Astra Serif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PT Astra Serif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eastAsia="PT Astra Serif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1. Настоящий Порядок разработан в соответствии 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с подпунктами 2-4 пункта 3, пунктами 4, 6 статьи 28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 Федерального закона от 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12.12.2023 № 565-ФЗ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 «О занятости населения в Российской 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Федерации» (далее </w:t>
      </w:r>
      <w:r>
        <w:rPr>
          <w:rFonts w:ascii="Times New Roman" w:hAnsi="Times New Roman" w:eastAsia="PT Astra Serif" w:cs="Times New Roman"/>
          <w:sz w:val="28"/>
          <w:szCs w:val="28"/>
          <w:highlight w:val="none"/>
          <w14:ligatures w14:val="none"/>
        </w:rPr>
        <w:t xml:space="preserve">–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Закон о занятости населения), и регламентирует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предоставление 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финансовой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 поддержки за счет средств областного бюджета Новосибирской области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отдельным категориям граждан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в 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период участия в 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оплачиваемых общественных работах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, временном трудоустройстве 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(далее </w:t>
      </w:r>
      <w:r>
        <w:rPr>
          <w:rFonts w:ascii="Times New Roman" w:hAnsi="Times New Roman" w:eastAsia="PT Astra Serif" w:cs="Times New Roman"/>
          <w:sz w:val="28"/>
          <w:szCs w:val="28"/>
          <w:highlight w:val="none"/>
          <w14:ligatures w14:val="none"/>
        </w:rPr>
        <w:t xml:space="preserve">–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 получатели финансовой поддержки) 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и устанавливает ее размеры.</w:t>
      </w:r>
      <w:r>
        <w:rPr>
          <w:rFonts w:ascii="Times New Roman" w:hAnsi="Times New Roman" w:eastAsia="PT Astra Serif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PT Astra Serif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eastAsia="PT Astra Serif" w:cs="Times New Roman"/>
          <w:highlight w:val="none"/>
          <w14:ligatures w14:val="none"/>
        </w:rPr>
      </w:pP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2. 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Финансовая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 поддержка назначается государственными казенными учреждениями Новосибирской области центрами занятости населения (далее </w:t>
      </w:r>
      <w:r>
        <w:rPr>
          <w:rFonts w:ascii="Times New Roman" w:hAnsi="Times New Roman" w:eastAsia="PT Astra Serif" w:cs="Times New Roman"/>
          <w:sz w:val="28"/>
          <w:szCs w:val="28"/>
          <w:highlight w:val="none"/>
          <w14:ligatures w14:val="none"/>
        </w:rPr>
        <w:t xml:space="preserve">–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 центры занятости населения) в виде ежемесячной денежной выплаты в период участия получателей 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финансов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ой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 поддержки в о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плачиваемых общественных работах и временного трудоустройства по направлениям центров занятости населения.</w:t>
      </w:r>
      <w:r>
        <w:rPr>
          <w:rFonts w:ascii="Times New Roman" w:hAnsi="Times New Roman" w:eastAsia="PT Astra Serif" w:cs="Times New Roman"/>
          <w:highlight w:val="none"/>
          <w14:ligatures w14:val="none"/>
        </w:rPr>
      </w:r>
      <w:r>
        <w:rPr>
          <w:rFonts w:ascii="Times New Roman" w:hAnsi="Times New Roman" w:eastAsia="PT Astra Serif" w:cs="Times New Roman"/>
          <w:highlight w:val="none"/>
          <w14:ligatures w14:val="none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eastAsia="PT Astra Serif" w:cs="Times New Roman"/>
          <w:highlight w:val="none"/>
          <w14:ligatures w14:val="none"/>
        </w:rPr>
      </w:pP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Получателями финансовой поддержки являются:</w:t>
      </w:r>
      <w:r>
        <w:rPr>
          <w:rFonts w:ascii="Times New Roman" w:hAnsi="Times New Roman" w:eastAsia="PT Astra Serif" w:cs="Times New Roman"/>
          <w:highlight w:val="none"/>
          <w14:ligatures w14:val="none"/>
        </w:rPr>
      </w:r>
      <w:r>
        <w:rPr>
          <w:rFonts w:ascii="Times New Roman" w:hAnsi="Times New Roman" w:eastAsia="PT Astra Serif" w:cs="Times New Roman"/>
          <w:highlight w:val="none"/>
          <w14:ligatures w14:val="none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eastAsia="PT Astra Serif" w:cs="Times New Roman"/>
          <w:highlight w:val="none"/>
          <w14:ligatures w14:val="none"/>
        </w:rPr>
      </w:pP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1) 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граждане, зарегистрированные в целях поиска подходящей работы и безработные граждане 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в период 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у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частия в оплачиваемых общественных работах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PT Astra Serif" w:cs="Times New Roman"/>
          <w:highlight w:val="none"/>
          <w14:ligatures w14:val="none"/>
        </w:rPr>
      </w:r>
      <w:r>
        <w:rPr>
          <w:rFonts w:ascii="Times New Roman" w:hAnsi="Times New Roman" w:eastAsia="PT Astra Serif" w:cs="Times New Roman"/>
          <w:highlight w:val="none"/>
          <w14:ligatures w14:val="none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eastAsia="PT Astra Serif" w:cs="Times New Roman"/>
          <w:highlight w:val="none"/>
          <w14:ligatures w14:val="none"/>
        </w:rPr>
      </w:pP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2) 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несовершеннолетние граждане в возрасте от 14 до 18 лет, 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инвалиды молодого возраста,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граждане, 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испытывающие трудности в поиске работы и признанные безработными 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в 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период участия в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о временном трудоустройстве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PT Astra Serif" w:cs="Times New Roman"/>
          <w:highlight w:val="none"/>
          <w14:ligatures w14:val="none"/>
        </w:rPr>
      </w:r>
      <w:r>
        <w:rPr>
          <w:rFonts w:ascii="Times New Roman" w:hAnsi="Times New Roman" w:eastAsia="PT Astra Serif" w:cs="Times New Roman"/>
          <w:highlight w:val="none"/>
          <w14:ligatures w14:val="none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eastAsia="PT Astra Serif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PT Astra Serif" w:cs="Times New Roman"/>
          <w:sz w:val="28"/>
          <w:szCs w:val="28"/>
          <w:highlight w:val="none"/>
        </w:rPr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К 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гражданам, 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испытывающим трудности в поиске работы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 относятся:</w:t>
      </w:r>
      <w:r>
        <w:rPr>
          <w:rFonts w:ascii="Times New Roman" w:hAnsi="Times New Roman" w:eastAsia="PT Astra Serif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PT Astra Serif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eastAsia="PT Astra Serif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а) инвалиды;</w:t>
      </w:r>
      <w:r>
        <w:rPr>
          <w:rFonts w:ascii="Times New Roman" w:hAnsi="Times New Roman" w:eastAsia="PT Astra Serif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PT Astra Serif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eastAsia="PT Astra Serif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б) лица, освобожденные из учреждений, исполняющих наказание в виде лишения свободы, и ищущие работу в течение одного года с даты освобождения;</w:t>
      </w:r>
      <w:r>
        <w:rPr>
          <w:rFonts w:ascii="Times New Roman" w:hAnsi="Times New Roman" w:eastAsia="PT Astra Serif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PT Astra Serif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eastAsia="PT Astra Serif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в) 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досрочно);</w:t>
      </w:r>
      <w:r>
        <w:rPr>
          <w:rFonts w:ascii="Times New Roman" w:hAnsi="Times New Roman" w:eastAsia="PT Astra Serif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PT Astra Serif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eastAsia="PT Astra Serif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г) беженцы и вынужденные переселенцы;</w:t>
      </w:r>
      <w:r>
        <w:rPr>
          <w:rFonts w:ascii="Times New Roman" w:hAnsi="Times New Roman" w:eastAsia="PT Astra Serif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PT Astra Serif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eastAsia="PT Astra Serif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д) граждане, уволенные с военной службы, и члены их семей;</w:t>
      </w:r>
      <w:r>
        <w:rPr>
          <w:rFonts w:ascii="Times New Roman" w:hAnsi="Times New Roman" w:eastAsia="PT Astra Serif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PT Astra Serif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eastAsia="PT Astra Serif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е) одинокие и многодетные родители, усыновители, опекуны (попечители), воспитывающие несовершеннолетних детей, детей-инвалидов;</w:t>
      </w:r>
      <w:r>
        <w:rPr>
          <w:rFonts w:ascii="Times New Roman" w:hAnsi="Times New Roman" w:eastAsia="PT Astra Serif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PT Astra Serif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eastAsia="PT Astra Serif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ж) граждане, подвергшиеся воздействию радиации вследствие радиационных аварий и катастроф;</w:t>
      </w:r>
      <w:r>
        <w:rPr>
          <w:rFonts w:ascii="Times New Roman" w:hAnsi="Times New Roman" w:eastAsia="PT Astra Serif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PT Astra Serif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eastAsia="PT Astra Serif" w:cs="Times New Roman"/>
          <w:highlight w:val="none"/>
          <w14:ligatures w14:val="none"/>
        </w:rPr>
      </w:pP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з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) граждане в возрасте от 18 до 25 лет, имеющие среднее профессиональное образование или высшее образование и ищущие работу в течение одного года с даты выдачи им документа об образовании и о квалификации (в случае прохождения указанными гражданами в данный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 период военной службы по призыву </w:t>
      </w:r>
      <w:r>
        <w:rPr>
          <w:rFonts w:ascii="Times New Roman" w:hAnsi="Times New Roman" w:eastAsia="PT Astra Serif" w:cs="Times New Roman"/>
          <w:sz w:val="28"/>
          <w:szCs w:val="28"/>
          <w:highlight w:val="none"/>
          <w14:ligatures w14:val="none"/>
        </w:rPr>
        <w:t xml:space="preserve">–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 с даты окончания прохождения военной службы по призыву)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PT Astra Serif" w:cs="Times New Roman"/>
          <w:highlight w:val="none"/>
          <w14:ligatures w14:val="none"/>
        </w:rPr>
      </w:r>
      <w:r>
        <w:rPr>
          <w:rFonts w:ascii="Times New Roman" w:hAnsi="Times New Roman" w:eastAsia="PT Astra Serif" w:cs="Times New Roman"/>
          <w:highlight w:val="none"/>
          <w14:ligatures w14:val="none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eastAsia="PT Astra Serif" w:cs="Times New Roman"/>
          <w:highlight w:val="none"/>
          <w14:ligatures w14:val="none"/>
        </w:rPr>
      </w:pP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К инвалидам молодого возраста относятся граждане, которым установлена инвалидность, в возрасте от 18 до 44 лет включительно (в соответствии с классификацией Всемирной организации здравоохранения).</w:t>
      </w:r>
      <w:r>
        <w:rPr>
          <w:rFonts w:ascii="Times New Roman" w:hAnsi="Times New Roman" w:eastAsia="PT Astra Serif" w:cs="Times New Roman"/>
          <w:highlight w:val="none"/>
          <w14:ligatures w14:val="none"/>
        </w:rPr>
      </w:r>
      <w:r>
        <w:rPr>
          <w:rFonts w:ascii="Times New Roman" w:hAnsi="Times New Roman" w:eastAsia="PT Astra Serif" w:cs="Times New Roman"/>
          <w:highlight w:val="none"/>
          <w14:ligatures w14:val="none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eastAsia="PT Astra Serif" w:cs="Times New Roman"/>
          <w:highlight w:val="none"/>
          <w14:ligatures w14:val="none"/>
        </w:rPr>
      </w:pP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4. Финансовое обеспечение обязательств Новосибирской области по предоставлению 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финансовой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 поддержки осуществляется за счет средств областного бюджета Новосибирской области в пределах бюджетных ассигнований и лимитов бюджетных обязательств, установленных ц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ентру занятости на текущий финансовый год.</w:t>
      </w:r>
      <w:r>
        <w:rPr>
          <w:rFonts w:ascii="Times New Roman" w:hAnsi="Times New Roman" w:eastAsia="PT Astra Serif" w:cs="Times New Roman"/>
          <w:highlight w:val="none"/>
          <w14:ligatures w14:val="none"/>
        </w:rPr>
      </w:r>
      <w:r>
        <w:rPr>
          <w:rFonts w:ascii="Times New Roman" w:hAnsi="Times New Roman" w:eastAsia="PT Astra Serif" w:cs="Times New Roman"/>
          <w:highlight w:val="none"/>
          <w14:ligatures w14:val="none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eastAsia="PT Astra Serif" w:cs="Times New Roman"/>
          <w:highlight w:val="none"/>
          <w14:ligatures w14:val="none"/>
        </w:rPr>
      </w:pP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5. Выплата 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финансовой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 поддержки осуществляется в следующих размерах:</w:t>
      </w:r>
      <w:r>
        <w:rPr>
          <w:rFonts w:ascii="Times New Roman" w:hAnsi="Times New Roman" w:eastAsia="PT Astra Serif" w:cs="Times New Roman"/>
          <w:highlight w:val="none"/>
          <w14:ligatures w14:val="none"/>
        </w:rPr>
      </w:r>
      <w:r>
        <w:rPr>
          <w:rFonts w:ascii="Times New Roman" w:hAnsi="Times New Roman" w:eastAsia="PT Astra Serif" w:cs="Times New Roman"/>
          <w:highlight w:val="none"/>
          <w14:ligatures w14:val="none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eastAsia="PT Astra Serif" w:cs="Times New Roman"/>
          <w:highlight w:val="none"/>
          <w14:ligatures w14:val="none"/>
        </w:rPr>
      </w:pP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1) 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гражданам, 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испытывающим трудности в поиске работы и признанным безработными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 в период временного трудоустройства </w:t>
      </w:r>
      <w:r>
        <w:rPr>
          <w:rFonts w:ascii="Times New Roman" w:hAnsi="Times New Roman" w:eastAsia="PT Astra Serif" w:cs="Times New Roman"/>
          <w:sz w:val="28"/>
          <w:szCs w:val="28"/>
          <w:highlight w:val="none"/>
          <w14:ligatures w14:val="none"/>
        </w:rPr>
        <w:t xml:space="preserve">–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 в размере 7600,0 рублей;</w:t>
      </w:r>
      <w:r>
        <w:rPr>
          <w:rFonts w:ascii="Times New Roman" w:hAnsi="Times New Roman" w:eastAsia="PT Astra Serif" w:cs="Times New Roman"/>
          <w:highlight w:val="none"/>
          <w14:ligatures w14:val="none"/>
        </w:rPr>
      </w:r>
      <w:r>
        <w:rPr>
          <w:rFonts w:ascii="Times New Roman" w:hAnsi="Times New Roman" w:eastAsia="PT Astra Serif" w:cs="Times New Roman"/>
          <w:highlight w:val="none"/>
          <w14:ligatures w14:val="none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eastAsia="PT Astra Serif" w:cs="Times New Roman"/>
          <w:highlight w:val="none"/>
          <w14:ligatures w14:val="none"/>
        </w:rPr>
      </w:pP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2) инвалидам молодого возраста в период временного трудоустройства </w:t>
      </w:r>
      <w:r>
        <w:rPr>
          <w:rFonts w:ascii="Times New Roman" w:hAnsi="Times New Roman" w:eastAsia="PT Astra Serif" w:cs="Times New Roman"/>
          <w:sz w:val="28"/>
          <w:szCs w:val="28"/>
          <w:highlight w:val="none"/>
          <w14:ligatures w14:val="none"/>
        </w:rPr>
        <w:t xml:space="preserve">–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 в размере 7600,0 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рублей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PT Astra Serif" w:cs="Times New Roman"/>
          <w:highlight w:val="none"/>
          <w14:ligatures w14:val="none"/>
        </w:rPr>
      </w:r>
      <w:r>
        <w:rPr>
          <w:rFonts w:ascii="Times New Roman" w:hAnsi="Times New Roman" w:eastAsia="PT Astra Serif" w:cs="Times New Roman"/>
          <w:highlight w:val="none"/>
          <w14:ligatures w14:val="none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eastAsia="PT Astra Serif" w:cs="Times New Roman"/>
          <w:highlight w:val="none"/>
          <w14:ligatures w14:val="none"/>
        </w:rPr>
      </w:pP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3) несовершеннолетним гражданам в возрасте от 14 до 18 лет в период временного трудоустройства </w:t>
      </w:r>
      <w:r>
        <w:rPr>
          <w:rFonts w:ascii="Times New Roman" w:hAnsi="Times New Roman" w:eastAsia="PT Astra Serif" w:cs="Times New Roman"/>
          <w:sz w:val="28"/>
          <w:szCs w:val="28"/>
          <w:highlight w:val="none"/>
          <w14:ligatures w14:val="none"/>
        </w:rPr>
        <w:t xml:space="preserve">–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 в размере 3800,00 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рублей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PT Astra Serif" w:cs="Times New Roman"/>
          <w:highlight w:val="none"/>
          <w14:ligatures w14:val="none"/>
        </w:rPr>
      </w:r>
      <w:r>
        <w:rPr>
          <w:rFonts w:ascii="Times New Roman" w:hAnsi="Times New Roman" w:eastAsia="PT Astra Serif" w:cs="Times New Roman"/>
          <w:highlight w:val="none"/>
          <w14:ligatures w14:val="none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eastAsia="PT Astra Serif" w:cs="Times New Roman"/>
          <w:highlight w:val="none"/>
          <w14:ligatures w14:val="none"/>
        </w:rPr>
      </w:pP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4) 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гражданам, зарегистрированным в целях поиска подходящей работы, и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 безработным гражданам в период участия в оплачиваемых общественных работах </w:t>
      </w:r>
      <w:r>
        <w:rPr>
          <w:rFonts w:ascii="Times New Roman" w:hAnsi="Times New Roman" w:eastAsia="PT Astra Serif" w:cs="Times New Roman"/>
          <w:sz w:val="28"/>
          <w:szCs w:val="28"/>
          <w:highlight w:val="none"/>
          <w14:ligatures w14:val="none"/>
        </w:rPr>
        <w:t xml:space="preserve">–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 в размере 7600,00 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рублей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PT Astra Serif" w:cs="Times New Roman"/>
          <w:highlight w:val="none"/>
          <w14:ligatures w14:val="none"/>
        </w:rPr>
      </w:r>
      <w:r>
        <w:rPr>
          <w:rFonts w:ascii="Times New Roman" w:hAnsi="Times New Roman" w:eastAsia="PT Astra Serif" w:cs="Times New Roman"/>
          <w:highlight w:val="none"/>
          <w14:ligatures w14:val="none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eastAsia="PT Astra Serif" w:cs="Times New Roman"/>
          <w:highlight w:val="none"/>
          <w14:ligatures w14:val="none"/>
        </w:rPr>
      </w:pP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6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. Продолжительность выплаты 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финансовой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 поддержки равна продолжительности участия получателей финансовой поддержки в оплачиваемых общественных работах, временном трудоустройстве. Нормативы продолжительности участия получателей 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финансовой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 поддержки 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в оплачиваемых общественных работах и временном трудоустройстве утверждаются приказом министерства труда и социального развития Новосибирской области.</w:t>
      </w:r>
      <w:r>
        <w:rPr>
          <w:rFonts w:ascii="Times New Roman" w:hAnsi="Times New Roman" w:eastAsia="PT Astra Serif" w:cs="Times New Roman"/>
          <w:highlight w:val="none"/>
          <w14:ligatures w14:val="none"/>
        </w:rPr>
      </w:r>
      <w:r>
        <w:rPr>
          <w:rFonts w:ascii="Times New Roman" w:hAnsi="Times New Roman" w:eastAsia="PT Astra Serif" w:cs="Times New Roman"/>
          <w:highlight w:val="none"/>
          <w14:ligatures w14:val="none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eastAsia="PT Astra Serif" w:cs="Times New Roman"/>
          <w:highlight w:val="none"/>
          <w14:ligatures w14:val="none"/>
        </w:rPr>
      </w:pP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7. При организации общественных работ, временного трудоустройства 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центр занятости населения заключает с работодателями договор об организации общественных работ, временном трудоустройстве и вносит 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в федеральную государственную информационную систему Единая цифровая платформа в сфере занятости и трудовых отношений «Работа в России» (далее – единая цифровая платформа)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сведения о заключенных договорах. 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На единой цифровой платформе формируется и ведется реестр указанных договоров.</w:t>
      </w:r>
      <w:r>
        <w:rPr>
          <w:rFonts w:ascii="Times New Roman" w:hAnsi="Times New Roman" w:eastAsia="PT Astra Serif" w:cs="Times New Roman"/>
          <w:highlight w:val="none"/>
          <w14:ligatures w14:val="none"/>
        </w:rPr>
      </w:r>
      <w:r>
        <w:rPr>
          <w:rFonts w:ascii="Times New Roman" w:hAnsi="Times New Roman" w:eastAsia="PT Astra Serif" w:cs="Times New Roman"/>
          <w:highlight w:val="none"/>
          <w14:ligatures w14:val="none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eastAsia="PT Astra Serif" w:cs="Times New Roman"/>
          <w:highlight w:val="none"/>
          <w14:ligatures w14:val="none"/>
        </w:rPr>
      </w:pP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8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. Отношения между центрами занятости населения и работодателями регулируются на основании договоров по организации проведения оплачиваемых общественных работ, временного трудоустройства.</w:t>
      </w:r>
      <w:r>
        <w:rPr>
          <w:rFonts w:ascii="Times New Roman" w:hAnsi="Times New Roman" w:eastAsia="PT Astra Serif" w:cs="Times New Roman"/>
          <w:highlight w:val="none"/>
          <w14:ligatures w14:val="none"/>
        </w:rPr>
      </w:r>
      <w:r>
        <w:rPr>
          <w:rFonts w:ascii="Times New Roman" w:hAnsi="Times New Roman" w:eastAsia="PT Astra Serif" w:cs="Times New Roman"/>
          <w:highlight w:val="none"/>
          <w14:ligatures w14:val="none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eastAsia="PT Astra Serif" w:cs="Times New Roman"/>
          <w:highlight w:val="none"/>
          <w14:ligatures w14:val="none"/>
        </w:rPr>
      </w:pP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9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. 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Финансовая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 поддержка назначается на основании решения центра занятости населения об оказании 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финансовой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 поддержки получателю 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финансовой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 поддержки в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 период участия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 в общественных работах и временном трудоустройстве в случае трудоустройства по направлению центра занятости населения.</w:t>
      </w:r>
      <w:r>
        <w:rPr>
          <w:rFonts w:ascii="Times New Roman" w:hAnsi="Times New Roman" w:eastAsia="PT Astra Serif" w:cs="Times New Roman"/>
          <w:highlight w:val="none"/>
          <w14:ligatures w14:val="none"/>
        </w:rPr>
      </w:r>
      <w:r>
        <w:rPr>
          <w:rFonts w:ascii="Times New Roman" w:hAnsi="Times New Roman" w:eastAsia="PT Astra Serif" w:cs="Times New Roman"/>
          <w:highlight w:val="none"/>
          <w14:ligatures w14:val="none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eastAsia="PT Astra Serif" w:cs="Times New Roman"/>
          <w:highlight w:val="none"/>
          <w14:ligatures w14:val="none"/>
        </w:rPr>
      </w:pP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10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. Решение об оказании 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финансовой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 поддержки оформляется приказом центра занятости населения 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в срок не позднее 1 рабочего дня со дня подтверждения сведений о трудоустройстве гражданина, полученных в порядке межведомственного взаимодействия, в том числе с использованием единой системы межведомственного электронного взаимодействия.</w:t>
      </w:r>
      <w:r>
        <w:rPr>
          <w:rFonts w:ascii="Times New Roman" w:hAnsi="Times New Roman" w:eastAsia="PT Astra Serif" w:cs="Times New Roman"/>
          <w:highlight w:val="none"/>
          <w14:ligatures w14:val="none"/>
        </w:rPr>
      </w:r>
      <w:r>
        <w:rPr>
          <w:rFonts w:ascii="Times New Roman" w:hAnsi="Times New Roman" w:eastAsia="PT Astra Serif" w:cs="Times New Roman"/>
          <w:highlight w:val="none"/>
          <w14:ligatures w14:val="none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eastAsia="PT Astra Serif" w:cs="Times New Roman"/>
          <w:highlight w:val="none"/>
          <w14:ligatures w14:val="none"/>
        </w:rPr>
      </w:pPr>
      <w:r>
        <w:rPr>
          <w:rFonts w:ascii="Times New Roman" w:hAnsi="Times New Roman" w:eastAsia="PT Astra Serif" w:cs="Times New Roman"/>
          <w:sz w:val="28"/>
          <w:szCs w:val="28"/>
          <w:highlight w:val="none"/>
        </w:rPr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Центр занятости населения направляет гражданину уведомление об оказании финансовой поддержки не позднее 1 рабочего дня со дня издания приказа.</w:t>
      </w:r>
      <w:r>
        <w:rPr>
          <w:rFonts w:ascii="Times New Roman" w:hAnsi="Times New Roman" w:eastAsia="PT Astra Serif" w:cs="Times New Roman"/>
          <w:highlight w:val="none"/>
          <w14:ligatures w14:val="none"/>
        </w:rPr>
      </w:r>
      <w:r>
        <w:rPr>
          <w:rFonts w:ascii="Times New Roman" w:hAnsi="Times New Roman" w:eastAsia="PT Astra Serif" w:cs="Times New Roman"/>
          <w:highlight w:val="none"/>
          <w14:ligatures w14:val="none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eastAsia="PT Astra Serif" w:cs="Times New Roman"/>
          <w:highlight w:val="none"/>
          <w14:ligatures w14:val="none"/>
        </w:rPr>
      </w:pP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1. Выплата 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финансовой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 поддержки осуществляется центрами занятости населения на основании договоров, заключенных между центрами занятости населения и работодателями, ежемесячно в течение 20 рабочих дней со дня подписания акта сдачи-приемки работ (услуг) с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гласно условиям договора и представления работодателем в центр занятости населения сведений о получателях 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финансовой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 поддержки, с которыми были заключены, расторгнуты или продолжали действовать срочные трудовые договоры об участии в оплачиваемых обществе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н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ных работах, временном трудоустройстве, 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периоде участия получателей 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финансовой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 поддержки в оплачиваемых общественных работах, временном трудоустройстве в размерах, указанных в пункте 4 настоящего Порядка, 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через кредитную организацию путем зачисления дене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жных средств на лицевые счета получателей 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финансовой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 поддержки или через почтовые отделения связи по выбору получателя 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финансовой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 поддержки.</w:t>
      </w:r>
      <w:r>
        <w:rPr>
          <w:rFonts w:ascii="Times New Roman" w:hAnsi="Times New Roman" w:eastAsia="PT Astra Serif" w:cs="Times New Roman"/>
          <w:highlight w:val="none"/>
          <w14:ligatures w14:val="none"/>
        </w:rPr>
      </w:r>
      <w:r>
        <w:rPr>
          <w:rFonts w:ascii="Times New Roman" w:hAnsi="Times New Roman" w:eastAsia="PT Astra Serif" w:cs="Times New Roman"/>
          <w:highlight w:val="none"/>
          <w14:ligatures w14:val="none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eastAsia="PT Astra Serif" w:cs="Times New Roman"/>
          <w:highlight w:val="none"/>
          <w14:ligatures w14:val="none"/>
        </w:rPr>
      </w:pP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Ц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ентр занятости населения на основе сведений, ежемесячно представля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емых работодателем в центр занятости насел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ения, в том числе с использованием единой цифровой платформы, в течение всего периода участия в общественных работах, временном трудоустройстве, подтверждающих участие получателя финансовой поддержки в общественных работах, временном трудоустройстве и фак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тически отработанное время, назначает, рассчитывает и осуществляет перечисление финансовой поддержки 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за период участия в общественных работах, временном трудоустройстве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 с использованием единой цифровой платформы.</w:t>
      </w:r>
      <w:r>
        <w:rPr>
          <w:rFonts w:ascii="Times New Roman" w:hAnsi="Times New Roman" w:eastAsia="PT Astra Serif" w:cs="Times New Roman"/>
          <w:highlight w:val="none"/>
          <w14:ligatures w14:val="none"/>
        </w:rPr>
      </w:r>
      <w:r>
        <w:rPr>
          <w:rFonts w:ascii="Times New Roman" w:hAnsi="Times New Roman" w:eastAsia="PT Astra Serif" w:cs="Times New Roman"/>
          <w:highlight w:val="none"/>
          <w14:ligatures w14:val="none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eastAsia="PT Astra Serif" w:cs="Times New Roman"/>
          <w:highlight w:val="none"/>
          <w14:ligatures w14:val="none"/>
        </w:rPr>
      </w:pP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Финансовая поддержка предоставляется ежемесячно на протяжении всего периода общественных работ, временного трудоустройства, 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исходя из фактически отработанных получателем финансовой поддержки рабочих дней.</w:t>
      </w:r>
      <w:r>
        <w:rPr>
          <w:rFonts w:ascii="Times New Roman" w:hAnsi="Times New Roman" w:eastAsia="PT Astra Serif" w:cs="Times New Roman"/>
          <w:highlight w:val="none"/>
          <w14:ligatures w14:val="none"/>
        </w:rPr>
      </w:r>
      <w:r>
        <w:rPr>
          <w:rFonts w:ascii="Times New Roman" w:hAnsi="Times New Roman" w:eastAsia="PT Astra Serif" w:cs="Times New Roman"/>
          <w:highlight w:val="none"/>
          <w14:ligatures w14:val="none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eastAsia="PT Astra Serif" w:cs="Times New Roman"/>
          <w:highlight w:val="none"/>
          <w14:ligatures w14:val="none"/>
        </w:rPr>
      </w:pP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В случае досрочного прекращения общественных работ, временного трудоустройства центр занятости населения принимает решение о прекращении выплаты финансовой поддержки.</w:t>
      </w:r>
      <w:r>
        <w:rPr>
          <w:rFonts w:ascii="Times New Roman" w:hAnsi="Times New Roman" w:eastAsia="PT Astra Serif" w:cs="Times New Roman"/>
          <w:highlight w:val="none"/>
          <w14:ligatures w14:val="none"/>
        </w:rPr>
      </w:r>
      <w:r>
        <w:rPr>
          <w:rFonts w:ascii="Times New Roman" w:hAnsi="Times New Roman" w:eastAsia="PT Astra Serif" w:cs="Times New Roman"/>
          <w:highlight w:val="none"/>
          <w14:ligatures w14:val="none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eastAsia="PT Astra Serif" w:cs="Times New Roman"/>
          <w:highlight w:val="none"/>
          <w14:ligatures w14:val="none"/>
        </w:rPr>
      </w:pP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Указанное решение центра занятости населения оформляется в виде приказа о прекращении выплаты финансовой поддержки в период участия в оплачиваемых общественных работах, временном трудоустройстве. </w:t>
      </w:r>
      <w:r>
        <w:rPr>
          <w:rFonts w:ascii="Times New Roman" w:hAnsi="Times New Roman" w:eastAsia="PT Astra Serif" w:cs="Times New Roman"/>
          <w:highlight w:val="none"/>
          <w14:ligatures w14:val="none"/>
        </w:rPr>
      </w:r>
      <w:r>
        <w:rPr>
          <w:rFonts w:ascii="Times New Roman" w:hAnsi="Times New Roman" w:eastAsia="PT Astra Serif" w:cs="Times New Roman"/>
          <w:highlight w:val="none"/>
          <w14:ligatures w14:val="none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eastAsia="PT Astra Serif" w:cs="Times New Roman"/>
          <w:highlight w:val="none"/>
          <w14:ligatures w14:val="none"/>
        </w:rPr>
      </w:pP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Центр занятости</w:t>
      </w: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 населения направляет гражданину уведомление о прекращении выплаты финансовой поддержки не позднее следующего рабочего дня со дня издания приказа.</w:t>
      </w:r>
      <w:r>
        <w:rPr>
          <w:rFonts w:ascii="Times New Roman" w:hAnsi="Times New Roman" w:eastAsia="PT Astra Serif" w:cs="Times New Roman"/>
          <w:highlight w:val="none"/>
          <w14:ligatures w14:val="none"/>
        </w:rPr>
      </w:r>
      <w:r>
        <w:rPr>
          <w:rFonts w:ascii="Times New Roman" w:hAnsi="Times New Roman" w:eastAsia="PT Astra Serif" w:cs="Times New Roman"/>
          <w:highlight w:val="none"/>
          <w14:ligatures w14:val="none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eastAsia="PT Astra Serif" w:cs="Times New Roman"/>
          <w14:ligatures w14:val="none"/>
        </w:rPr>
      </w:pPr>
      <w:r>
        <w:rPr>
          <w:rFonts w:ascii="Times New Roman" w:hAnsi="Times New Roman" w:eastAsia="PT Astra Serif" w:cs="Times New Roman"/>
          <w:sz w:val="28"/>
          <w:szCs w:val="28"/>
          <w:highlight w:val="none"/>
        </w:rPr>
        <w:t xml:space="preserve">12. Министерство труда и социального развития Новосибирской области в пределах своих полномочий осуществляет контро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ль за целевым, эффективным использованием средств областного бюджета Новосибирской области.</w:t>
      </w:r>
      <w:r>
        <w:rPr>
          <w:rFonts w:ascii="Times New Roman" w:hAnsi="Times New Roman" w:eastAsia="PT Astra Serif" w:cs="Times New Roman"/>
          <w14:ligatures w14:val="none"/>
        </w:rPr>
      </w:r>
      <w:r>
        <w:rPr>
          <w:rFonts w:ascii="Times New Roman" w:hAnsi="Times New Roman" w:eastAsia="PT Astra Serif" w:cs="Times New Roman"/>
          <w14:ligatures w14:val="none"/>
        </w:rPr>
      </w:r>
    </w:p>
    <w:p>
      <w:pPr>
        <w:jc w:val="center"/>
        <w:spacing w:after="0" w:line="240" w:lineRule="auto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_________».</w:t>
      </w: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  <w:r>
        <w:rPr>
          <w:sz w:val="36"/>
          <w:szCs w:val="36"/>
        </w:rPr>
      </w:r>
    </w:p>
    <w:sectPr>
      <w:headerReference w:type="default" r:id="rId9"/>
      <w:headerReference w:type="first" r:id="rId10"/>
      <w:footerReference w:type="default" r:id="rId11"/>
      <w:footnotePr/>
      <w:endnotePr/>
      <w:type w:val="nextPage"/>
      <w:pgSz w:w="11906" w:h="16838" w:orient="portrait"/>
      <w:pgMar w:top="1134" w:right="709" w:bottom="1134" w:left="1417" w:header="708" w:footer="708" w:gutter="0"/>
      <w:cols w:num="1" w:sep="0" w:space="708" w:equalWidth="1"/>
      <w:docGrid w:linePitch="360"/>
      <w:titlePg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Рядкова Яна Викторовна" w:date="2024-02-09T17:39:00Z" w:initials="РЯВ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2 ? в пп 2 п 7, пп 2 п.11 сроков нет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158586F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Courier New">
    <w:panose1 w:val="020703090202050204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jc w:val="center"/>
      <w:rPr>
        <w:rFonts w:ascii="Times New Roman" w:hAnsi="Times New Roman" w:cs="Times New Roman"/>
        <w:sz w:val="20"/>
        <w:szCs w:val="20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rFonts w:ascii="Times New Roman" w:hAnsi="Times New Roman" w:eastAsia="Times New Roman" w:cs="Times New Roman"/>
        <w:sz w:val="20"/>
        <w:szCs w:val="20"/>
      </w:rPr>
      <w:t xml:space="preserve">7</w:t>
    </w:r>
    <w:r>
      <w:rPr>
        <w:rFonts w:ascii="Times New Roman" w:hAnsi="Times New Roman" w:eastAsia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jc w:val="center"/>
    </w:pPr>
    <w:r/>
    <w:r/>
  </w:p>
  <w:p>
    <w:pPr>
      <w:pStyle w:val="75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Рядкова Яна Викторовна">
    <w15:presenceInfo w15:providerId="AD" w15:userId="S-1-5-21-2356655543-2162514679-1277178298-120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2">
    <w:name w:val="Heading 1 Char"/>
    <w:basedOn w:val="729"/>
    <w:link w:val="720"/>
    <w:uiPriority w:val="9"/>
    <w:rPr>
      <w:rFonts w:ascii="Arial" w:hAnsi="Arial" w:eastAsia="Arial" w:cs="Arial"/>
      <w:sz w:val="40"/>
      <w:szCs w:val="40"/>
    </w:rPr>
  </w:style>
  <w:style w:type="character" w:styleId="703">
    <w:name w:val="Heading 2 Char"/>
    <w:basedOn w:val="729"/>
    <w:link w:val="721"/>
    <w:uiPriority w:val="9"/>
    <w:rPr>
      <w:rFonts w:ascii="Arial" w:hAnsi="Arial" w:eastAsia="Arial" w:cs="Arial"/>
      <w:sz w:val="34"/>
    </w:rPr>
  </w:style>
  <w:style w:type="character" w:styleId="704">
    <w:name w:val="Heading 3 Char"/>
    <w:basedOn w:val="729"/>
    <w:link w:val="722"/>
    <w:uiPriority w:val="9"/>
    <w:rPr>
      <w:rFonts w:ascii="Arial" w:hAnsi="Arial" w:eastAsia="Arial" w:cs="Arial"/>
      <w:sz w:val="30"/>
      <w:szCs w:val="30"/>
    </w:rPr>
  </w:style>
  <w:style w:type="character" w:styleId="705">
    <w:name w:val="Heading 4 Char"/>
    <w:basedOn w:val="729"/>
    <w:link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06">
    <w:name w:val="Heading 5 Char"/>
    <w:basedOn w:val="729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07">
    <w:name w:val="Heading 6 Char"/>
    <w:basedOn w:val="729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08">
    <w:name w:val="Heading 7 Char"/>
    <w:basedOn w:val="729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8 Char"/>
    <w:basedOn w:val="729"/>
    <w:link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710">
    <w:name w:val="Heading 9 Char"/>
    <w:basedOn w:val="729"/>
    <w:link w:val="728"/>
    <w:uiPriority w:val="9"/>
    <w:rPr>
      <w:rFonts w:ascii="Arial" w:hAnsi="Arial" w:eastAsia="Arial" w:cs="Arial"/>
      <w:i/>
      <w:iCs/>
      <w:sz w:val="21"/>
      <w:szCs w:val="21"/>
    </w:rPr>
  </w:style>
  <w:style w:type="character" w:styleId="711">
    <w:name w:val="Title Char"/>
    <w:basedOn w:val="729"/>
    <w:link w:val="743"/>
    <w:uiPriority w:val="10"/>
    <w:rPr>
      <w:sz w:val="48"/>
      <w:szCs w:val="48"/>
    </w:rPr>
  </w:style>
  <w:style w:type="character" w:styleId="712">
    <w:name w:val="Subtitle Char"/>
    <w:basedOn w:val="729"/>
    <w:link w:val="745"/>
    <w:uiPriority w:val="11"/>
    <w:rPr>
      <w:sz w:val="24"/>
      <w:szCs w:val="24"/>
    </w:rPr>
  </w:style>
  <w:style w:type="character" w:styleId="713">
    <w:name w:val="Quote Char"/>
    <w:link w:val="747"/>
    <w:uiPriority w:val="29"/>
    <w:rPr>
      <w:i/>
    </w:rPr>
  </w:style>
  <w:style w:type="character" w:styleId="714">
    <w:name w:val="Intense Quote Char"/>
    <w:link w:val="749"/>
    <w:uiPriority w:val="30"/>
    <w:rPr>
      <w:i/>
    </w:rPr>
  </w:style>
  <w:style w:type="character" w:styleId="715">
    <w:name w:val="Header Char"/>
    <w:basedOn w:val="729"/>
    <w:link w:val="751"/>
    <w:uiPriority w:val="99"/>
  </w:style>
  <w:style w:type="character" w:styleId="716">
    <w:name w:val="Caption Char"/>
    <w:basedOn w:val="755"/>
    <w:link w:val="753"/>
    <w:uiPriority w:val="99"/>
  </w:style>
  <w:style w:type="character" w:styleId="717">
    <w:name w:val="Footnote Text Char"/>
    <w:link w:val="884"/>
    <w:uiPriority w:val="99"/>
    <w:rPr>
      <w:sz w:val="18"/>
    </w:rPr>
  </w:style>
  <w:style w:type="character" w:styleId="718">
    <w:name w:val="Endnote Text Char"/>
    <w:link w:val="887"/>
    <w:uiPriority w:val="99"/>
    <w:rPr>
      <w:sz w:val="20"/>
    </w:rPr>
  </w:style>
  <w:style w:type="paragraph" w:styleId="719" w:default="1">
    <w:name w:val="Normal"/>
    <w:qFormat/>
  </w:style>
  <w:style w:type="paragraph" w:styleId="720">
    <w:name w:val="Heading 1"/>
    <w:basedOn w:val="719"/>
    <w:next w:val="719"/>
    <w:link w:val="73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21">
    <w:name w:val="Heading 2"/>
    <w:basedOn w:val="719"/>
    <w:next w:val="719"/>
    <w:link w:val="73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22">
    <w:name w:val="Heading 3"/>
    <w:basedOn w:val="719"/>
    <w:next w:val="719"/>
    <w:link w:val="73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23">
    <w:name w:val="Heading 4"/>
    <w:basedOn w:val="719"/>
    <w:next w:val="719"/>
    <w:link w:val="73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719"/>
    <w:next w:val="719"/>
    <w:link w:val="73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5">
    <w:name w:val="Heading 6"/>
    <w:basedOn w:val="719"/>
    <w:next w:val="719"/>
    <w:link w:val="73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26">
    <w:name w:val="Heading 7"/>
    <w:basedOn w:val="719"/>
    <w:next w:val="719"/>
    <w:link w:val="73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27">
    <w:name w:val="Heading 8"/>
    <w:basedOn w:val="719"/>
    <w:next w:val="719"/>
    <w:link w:val="73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28">
    <w:name w:val="Heading 9"/>
    <w:basedOn w:val="719"/>
    <w:next w:val="719"/>
    <w:link w:val="74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 w:default="1">
    <w:name w:val="Default Paragraph Font"/>
    <w:uiPriority w:val="1"/>
    <w:semiHidden/>
    <w:unhideWhenUsed/>
  </w:style>
  <w:style w:type="table" w:styleId="7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1" w:default="1">
    <w:name w:val="No List"/>
    <w:uiPriority w:val="99"/>
    <w:semiHidden/>
    <w:unhideWhenUsed/>
  </w:style>
  <w:style w:type="character" w:styleId="732" w:customStyle="1">
    <w:name w:val="Заголовок 1 Знак"/>
    <w:basedOn w:val="729"/>
    <w:link w:val="720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basedOn w:val="729"/>
    <w:link w:val="721"/>
    <w:uiPriority w:val="9"/>
    <w:rPr>
      <w:rFonts w:ascii="Arial" w:hAnsi="Arial" w:eastAsia="Arial" w:cs="Arial"/>
      <w:sz w:val="34"/>
    </w:rPr>
  </w:style>
  <w:style w:type="character" w:styleId="734" w:customStyle="1">
    <w:name w:val="Заголовок 3 Знак"/>
    <w:basedOn w:val="729"/>
    <w:link w:val="722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Заголовок 4 Знак"/>
    <w:basedOn w:val="729"/>
    <w:link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Заголовок 5 Знак"/>
    <w:basedOn w:val="729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Заголовок 6 Знак"/>
    <w:basedOn w:val="729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basedOn w:val="729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basedOn w:val="729"/>
    <w:link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basedOn w:val="729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List Paragraph"/>
    <w:basedOn w:val="719"/>
    <w:uiPriority w:val="34"/>
    <w:qFormat/>
    <w:pPr>
      <w:contextualSpacing/>
      <w:ind w:left="720"/>
    </w:pPr>
  </w:style>
  <w:style w:type="paragraph" w:styleId="742">
    <w:name w:val="No Spacing"/>
    <w:uiPriority w:val="1"/>
    <w:qFormat/>
    <w:pPr>
      <w:spacing w:after="0" w:line="240" w:lineRule="auto"/>
    </w:pPr>
  </w:style>
  <w:style w:type="paragraph" w:styleId="743">
    <w:name w:val="Title"/>
    <w:basedOn w:val="719"/>
    <w:next w:val="719"/>
    <w:link w:val="744"/>
    <w:uiPriority w:val="10"/>
    <w:qFormat/>
    <w:pPr>
      <w:contextualSpacing/>
      <w:spacing w:before="300"/>
    </w:pPr>
    <w:rPr>
      <w:sz w:val="48"/>
      <w:szCs w:val="48"/>
    </w:rPr>
  </w:style>
  <w:style w:type="character" w:styleId="744" w:customStyle="1">
    <w:name w:val="Название Знак"/>
    <w:basedOn w:val="729"/>
    <w:link w:val="743"/>
    <w:uiPriority w:val="10"/>
    <w:rPr>
      <w:sz w:val="48"/>
      <w:szCs w:val="48"/>
    </w:rPr>
  </w:style>
  <w:style w:type="paragraph" w:styleId="745">
    <w:name w:val="Subtitle"/>
    <w:basedOn w:val="719"/>
    <w:next w:val="719"/>
    <w:link w:val="746"/>
    <w:uiPriority w:val="11"/>
    <w:qFormat/>
    <w:pPr>
      <w:spacing w:before="200"/>
    </w:pPr>
    <w:rPr>
      <w:sz w:val="24"/>
      <w:szCs w:val="24"/>
    </w:rPr>
  </w:style>
  <w:style w:type="character" w:styleId="746" w:customStyle="1">
    <w:name w:val="Подзаголовок Знак"/>
    <w:basedOn w:val="729"/>
    <w:link w:val="745"/>
    <w:uiPriority w:val="11"/>
    <w:rPr>
      <w:sz w:val="24"/>
      <w:szCs w:val="24"/>
    </w:rPr>
  </w:style>
  <w:style w:type="paragraph" w:styleId="747">
    <w:name w:val="Quote"/>
    <w:basedOn w:val="719"/>
    <w:next w:val="719"/>
    <w:link w:val="748"/>
    <w:uiPriority w:val="29"/>
    <w:qFormat/>
    <w:pPr>
      <w:ind w:left="720" w:right="720"/>
    </w:pPr>
    <w:rPr>
      <w:i/>
    </w:rPr>
  </w:style>
  <w:style w:type="character" w:styleId="748" w:customStyle="1">
    <w:name w:val="Цитата 2 Знак"/>
    <w:link w:val="747"/>
    <w:uiPriority w:val="29"/>
    <w:rPr>
      <w:i/>
    </w:rPr>
  </w:style>
  <w:style w:type="paragraph" w:styleId="749">
    <w:name w:val="Intense Quote"/>
    <w:basedOn w:val="719"/>
    <w:next w:val="719"/>
    <w:link w:val="75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 w:customStyle="1">
    <w:name w:val="Выделенная цитата Знак"/>
    <w:link w:val="749"/>
    <w:uiPriority w:val="30"/>
    <w:rPr>
      <w:i/>
    </w:rPr>
  </w:style>
  <w:style w:type="paragraph" w:styleId="751">
    <w:name w:val="Header"/>
    <w:basedOn w:val="719"/>
    <w:link w:val="75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2" w:customStyle="1">
    <w:name w:val="Верхний колонтитул Знак"/>
    <w:basedOn w:val="729"/>
    <w:link w:val="751"/>
    <w:uiPriority w:val="99"/>
  </w:style>
  <w:style w:type="paragraph" w:styleId="753">
    <w:name w:val="Footer"/>
    <w:basedOn w:val="719"/>
    <w:link w:val="75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4" w:customStyle="1">
    <w:name w:val="Footer Char"/>
    <w:basedOn w:val="729"/>
    <w:uiPriority w:val="99"/>
  </w:style>
  <w:style w:type="paragraph" w:styleId="755">
    <w:name w:val="Caption"/>
    <w:basedOn w:val="719"/>
    <w:next w:val="719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56" w:customStyle="1">
    <w:name w:val="Нижний колонтитул Знак"/>
    <w:link w:val="753"/>
    <w:uiPriority w:val="99"/>
  </w:style>
  <w:style w:type="table" w:styleId="757">
    <w:name w:val="Table Grid"/>
    <w:basedOn w:val="7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 w:customStyle="1">
    <w:name w:val="Table Grid Light"/>
    <w:basedOn w:val="73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Plain Table 1"/>
    <w:basedOn w:val="73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2"/>
    <w:basedOn w:val="7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2">
    <w:name w:val="Plain Table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Plain Table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4">
    <w:name w:val="Grid Table 1 Light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4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6" w:customStyle="1">
    <w:name w:val="Grid Table 4 - Accent 1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7" w:customStyle="1">
    <w:name w:val="Grid Table 4 - Accent 2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8" w:customStyle="1">
    <w:name w:val="Grid Table 4 - Accent 3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9" w:customStyle="1">
    <w:name w:val="Grid Table 4 - Accent 4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0" w:customStyle="1">
    <w:name w:val="Grid Table 4 - Accent 5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1" w:customStyle="1">
    <w:name w:val="Grid Table 4 - Accent 6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2">
    <w:name w:val="Grid Table 5 Dark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9">
    <w:name w:val="Grid Table 6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0" w:customStyle="1">
    <w:name w:val="Grid Table 6 Colorful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1" w:customStyle="1">
    <w:name w:val="Grid Table 6 Colorful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2" w:customStyle="1">
    <w:name w:val="Grid Table 6 Colorful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3" w:customStyle="1">
    <w:name w:val="Grid Table 6 Colorful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4" w:customStyle="1">
    <w:name w:val="Grid Table 6 Colorful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5" w:customStyle="1">
    <w:name w:val="Grid Table 6 Colorful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6">
    <w:name w:val="Grid Table 7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7">
    <w:name w:val="List Table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5 Dark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>
    <w:name w:val="List Table 6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9" w:customStyle="1">
    <w:name w:val="List Table 6 Colorful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0" w:customStyle="1">
    <w:name w:val="List Table 6 Colorful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1" w:customStyle="1">
    <w:name w:val="List Table 6 Colorful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2" w:customStyle="1">
    <w:name w:val="List Table 6 Colorful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3" w:customStyle="1">
    <w:name w:val="List Table 6 Colorful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4" w:customStyle="1">
    <w:name w:val="List Table 6 Colorful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5">
    <w:name w:val="List Table 7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ned - Accent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Lined - Accent 1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4" w:customStyle="1">
    <w:name w:val="Lined - Accent 2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5" w:customStyle="1">
    <w:name w:val="Lined - Accent 3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6" w:customStyle="1">
    <w:name w:val="Lined - Accent 4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7" w:customStyle="1">
    <w:name w:val="Lined - Accent 5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8" w:customStyle="1">
    <w:name w:val="Lined - Accent 6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9" w:customStyle="1">
    <w:name w:val="Bordered &amp; Lined - Accent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0" w:customStyle="1">
    <w:name w:val="Bordered &amp; Lined - Accent 1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1" w:customStyle="1">
    <w:name w:val="Bordered &amp; Lined - Accent 2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2" w:customStyle="1">
    <w:name w:val="Bordered &amp; Lined - Accent 3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3" w:customStyle="1">
    <w:name w:val="Bordered &amp; Lined - Accent 4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4" w:customStyle="1">
    <w:name w:val="Bordered &amp; Lined - Accent 5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5" w:customStyle="1">
    <w:name w:val="Bordered &amp; Lined - Accent 6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6" w:customStyle="1">
    <w:name w:val="Bordered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7" w:customStyle="1">
    <w:name w:val="Bordered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8" w:customStyle="1">
    <w:name w:val="Bordered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9" w:customStyle="1">
    <w:name w:val="Bordered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0" w:customStyle="1">
    <w:name w:val="Bordered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1" w:customStyle="1">
    <w:name w:val="Bordered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2" w:customStyle="1">
    <w:name w:val="Bordered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3">
    <w:name w:val="Hyperlink"/>
    <w:uiPriority w:val="99"/>
    <w:unhideWhenUsed/>
    <w:rPr>
      <w:color w:val="0000ff" w:themeColor="hyperlink"/>
      <w:u w:val="single"/>
    </w:rPr>
  </w:style>
  <w:style w:type="paragraph" w:styleId="884">
    <w:name w:val="footnote text"/>
    <w:basedOn w:val="719"/>
    <w:link w:val="885"/>
    <w:uiPriority w:val="99"/>
    <w:semiHidden/>
    <w:unhideWhenUsed/>
    <w:pPr>
      <w:spacing w:after="40" w:line="240" w:lineRule="auto"/>
    </w:pPr>
    <w:rPr>
      <w:sz w:val="18"/>
    </w:rPr>
  </w:style>
  <w:style w:type="character" w:styleId="885" w:customStyle="1">
    <w:name w:val="Текст сноски Знак"/>
    <w:link w:val="884"/>
    <w:uiPriority w:val="99"/>
    <w:rPr>
      <w:sz w:val="18"/>
    </w:rPr>
  </w:style>
  <w:style w:type="character" w:styleId="886">
    <w:name w:val="footnote reference"/>
    <w:basedOn w:val="729"/>
    <w:uiPriority w:val="99"/>
    <w:unhideWhenUsed/>
    <w:rPr>
      <w:vertAlign w:val="superscript"/>
    </w:rPr>
  </w:style>
  <w:style w:type="paragraph" w:styleId="887">
    <w:name w:val="endnote text"/>
    <w:basedOn w:val="719"/>
    <w:link w:val="888"/>
    <w:uiPriority w:val="99"/>
    <w:semiHidden/>
    <w:unhideWhenUsed/>
    <w:pPr>
      <w:spacing w:after="0" w:line="240" w:lineRule="auto"/>
    </w:pPr>
    <w:rPr>
      <w:sz w:val="20"/>
    </w:rPr>
  </w:style>
  <w:style w:type="character" w:styleId="888" w:customStyle="1">
    <w:name w:val="Текст концевой сноски Знак"/>
    <w:link w:val="887"/>
    <w:uiPriority w:val="99"/>
    <w:rPr>
      <w:sz w:val="20"/>
    </w:rPr>
  </w:style>
  <w:style w:type="character" w:styleId="889">
    <w:name w:val="endnote reference"/>
    <w:basedOn w:val="729"/>
    <w:uiPriority w:val="99"/>
    <w:semiHidden/>
    <w:unhideWhenUsed/>
    <w:rPr>
      <w:vertAlign w:val="superscript"/>
    </w:rPr>
  </w:style>
  <w:style w:type="paragraph" w:styleId="890">
    <w:name w:val="toc 1"/>
    <w:basedOn w:val="719"/>
    <w:next w:val="719"/>
    <w:uiPriority w:val="39"/>
    <w:unhideWhenUsed/>
    <w:pPr>
      <w:spacing w:after="57"/>
    </w:pPr>
  </w:style>
  <w:style w:type="paragraph" w:styleId="891">
    <w:name w:val="toc 2"/>
    <w:basedOn w:val="719"/>
    <w:next w:val="719"/>
    <w:uiPriority w:val="39"/>
    <w:unhideWhenUsed/>
    <w:pPr>
      <w:ind w:left="283"/>
      <w:spacing w:after="57"/>
    </w:pPr>
  </w:style>
  <w:style w:type="paragraph" w:styleId="892">
    <w:name w:val="toc 3"/>
    <w:basedOn w:val="719"/>
    <w:next w:val="719"/>
    <w:uiPriority w:val="39"/>
    <w:unhideWhenUsed/>
    <w:pPr>
      <w:ind w:left="567"/>
      <w:spacing w:after="57"/>
    </w:pPr>
  </w:style>
  <w:style w:type="paragraph" w:styleId="893">
    <w:name w:val="toc 4"/>
    <w:basedOn w:val="719"/>
    <w:next w:val="719"/>
    <w:uiPriority w:val="39"/>
    <w:unhideWhenUsed/>
    <w:pPr>
      <w:ind w:left="850"/>
      <w:spacing w:after="57"/>
    </w:pPr>
  </w:style>
  <w:style w:type="paragraph" w:styleId="894">
    <w:name w:val="toc 5"/>
    <w:basedOn w:val="719"/>
    <w:next w:val="719"/>
    <w:uiPriority w:val="39"/>
    <w:unhideWhenUsed/>
    <w:pPr>
      <w:ind w:left="1134"/>
      <w:spacing w:after="57"/>
    </w:pPr>
  </w:style>
  <w:style w:type="paragraph" w:styleId="895">
    <w:name w:val="toc 6"/>
    <w:basedOn w:val="719"/>
    <w:next w:val="719"/>
    <w:uiPriority w:val="39"/>
    <w:unhideWhenUsed/>
    <w:pPr>
      <w:ind w:left="1417"/>
      <w:spacing w:after="57"/>
    </w:pPr>
  </w:style>
  <w:style w:type="paragraph" w:styleId="896">
    <w:name w:val="toc 7"/>
    <w:basedOn w:val="719"/>
    <w:next w:val="719"/>
    <w:uiPriority w:val="39"/>
    <w:unhideWhenUsed/>
    <w:pPr>
      <w:ind w:left="1701"/>
      <w:spacing w:after="57"/>
    </w:pPr>
  </w:style>
  <w:style w:type="paragraph" w:styleId="897">
    <w:name w:val="toc 8"/>
    <w:basedOn w:val="719"/>
    <w:next w:val="719"/>
    <w:uiPriority w:val="39"/>
    <w:unhideWhenUsed/>
    <w:pPr>
      <w:ind w:left="1984"/>
      <w:spacing w:after="57"/>
    </w:pPr>
  </w:style>
  <w:style w:type="paragraph" w:styleId="898">
    <w:name w:val="toc 9"/>
    <w:basedOn w:val="719"/>
    <w:next w:val="719"/>
    <w:uiPriority w:val="39"/>
    <w:unhideWhenUsed/>
    <w:pPr>
      <w:ind w:left="2268"/>
      <w:spacing w:after="57"/>
    </w:pPr>
  </w:style>
  <w:style w:type="paragraph" w:styleId="899">
    <w:name w:val="TOC Heading"/>
    <w:uiPriority w:val="39"/>
    <w:unhideWhenUsed/>
  </w:style>
  <w:style w:type="paragraph" w:styleId="900">
    <w:name w:val="table of figures"/>
    <w:basedOn w:val="719"/>
    <w:next w:val="719"/>
    <w:uiPriority w:val="99"/>
    <w:unhideWhenUsed/>
    <w:pPr>
      <w:spacing w:after="0"/>
    </w:pPr>
  </w:style>
  <w:style w:type="paragraph" w:styleId="901" w:customStyle="1">
    <w:name w:val="ConsPlusNormal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  <w:style w:type="paragraph" w:styleId="902" w:customStyle="1">
    <w:name w:val="ConsPlusTitle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Calibri" w:eastAsiaTheme="minorEastAsia"/>
      <w:b/>
      <w:lang w:eastAsia="ru-RU"/>
    </w:rPr>
  </w:style>
  <w:style w:type="paragraph" w:styleId="903" w:customStyle="1">
    <w:name w:val="ConsPlusNonformat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cs="Courier New" w:eastAsiaTheme="minorEastAsia"/>
      <w:sz w:val="20"/>
      <w:lang w:eastAsia="ru-RU"/>
    </w:rPr>
  </w:style>
  <w:style w:type="character" w:styleId="904" w:customStyle="1">
    <w:name w:val="Гипертекстовая ссылка"/>
    <w:uiPriority w:val="99"/>
    <w:rPr>
      <w:rFonts w:cs="Times New Roman"/>
      <w:b w:val="0"/>
      <w:color w:val="106bb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nlyoffice.com/commentsDocument" Target="commentsDocument.xml" /><Relationship Id="rId13" Type="http://schemas.onlyoffice.com/commentsExtendedDocument" Target="commentsExtendedDocument.xml" /><Relationship Id="rId14" Type="http://schemas.onlyoffice.com/commentsIdsDocument" Target="commentsIdsDocument.xml" /><Relationship Id="rId15" Type="http://schemas.onlyoffice.com/peopleDocument" Target="peopleDocument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Печенкина Светлана Александровна</dc:creator>
  <cp:keywords/>
  <dc:description/>
  <cp:revision>60</cp:revision>
  <dcterms:created xsi:type="dcterms:W3CDTF">2023-02-07T10:30:00Z</dcterms:created>
  <dcterms:modified xsi:type="dcterms:W3CDTF">2025-03-13T01:49:43Z</dcterms:modified>
</cp:coreProperties>
</file>