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Document.xml" ContentType="application/vnd.openxmlformats-officedocument.wordprocessingml.comment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47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4743"/>
        <w:gridCol w:w="4720"/>
      </w:tblGrid>
      <w:tr>
        <w:tblPrEx/>
        <w:trPr/>
        <w:tc>
          <w:tcPr>
            <w:tcW w:w="4743" w:type="dxa"/>
            <w:textDirection w:val="lrTb"/>
            <w:noWrap w:val="false"/>
          </w:tcPr>
          <w:p>
            <w:pPr>
              <w:pStyle w:val="891"/>
              <w:jc w:val="right"/>
              <w:rPr>
                <w:rFonts w:ascii="Times New Roman" w:hAnsi="Times New Roman" w:eastAsia="PT Astra Serif" w:cs="Times New Roman"/>
                <w:sz w:val="28"/>
                <w:szCs w:val="28"/>
              </w:rPr>
              <w:outlineLvl w:val="0"/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</w:p>
        </w:tc>
        <w:tc>
          <w:tcPr>
            <w:tcW w:w="4720" w:type="dxa"/>
            <w:textDirection w:val="lrTb"/>
            <w:noWrap w:val="false"/>
          </w:tcPr>
          <w:p>
            <w:pPr>
              <w:pStyle w:val="891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ПРИЛОЖЕНИЕ № 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1"/>
              <w:jc w:val="center"/>
              <w:rPr>
                <w:rFonts w:ascii="Times New Roman" w:hAnsi="Times New Roman" w:eastAsia="PT Astra Serif" w:cs="Times New Roman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Правительства Новосибирской области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</w:p>
          <w:p>
            <w:pPr>
              <w:pStyle w:val="891"/>
              <w:jc w:val="center"/>
              <w:rPr>
                <w:rFonts w:ascii="Times New Roman" w:hAnsi="Times New Roman" w:eastAsia="PT Astra Serif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</w:p>
          <w:p>
            <w:pPr>
              <w:pStyle w:val="891"/>
              <w:jc w:val="center"/>
              <w:rPr>
                <w:rFonts w:ascii="Times New Roman" w:hAnsi="Times New Roman" w:eastAsia="PT Astra Serif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743" w:type="dxa"/>
            <w:textDirection w:val="lrTb"/>
            <w:noWrap w:val="false"/>
          </w:tcPr>
          <w:p>
            <w:pPr>
              <w:pStyle w:val="891"/>
              <w:jc w:val="right"/>
              <w:rPr>
                <w:rFonts w:ascii="Times New Roman" w:hAnsi="Times New Roman" w:eastAsia="PT Astra Serif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</w:p>
        </w:tc>
        <w:tc>
          <w:tcPr>
            <w:tcW w:w="4720" w:type="dxa"/>
            <w:textDirection w:val="lrTb"/>
            <w:noWrap w:val="false"/>
          </w:tcPr>
          <w:p>
            <w:pPr>
              <w:pStyle w:val="891"/>
              <w:jc w:val="center"/>
              <w:rPr>
                <w:rFonts w:ascii="Times New Roman" w:hAnsi="Times New Roman" w:eastAsia="PT Astra Serif" w:cs="Times New Roman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«ПРИЛОЖЕНИЕ № 8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</w:p>
          <w:p>
            <w:pPr>
              <w:pStyle w:val="891"/>
              <w:jc w:val="center"/>
              <w:rPr>
                <w:rFonts w:ascii="Times New Roman" w:hAnsi="Times New Roman" w:eastAsia="PT Astra Serif" w:cs="Times New Roman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к постановлению Правительства Новосибирской области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</w:p>
          <w:p>
            <w:pPr>
              <w:pStyle w:val="891"/>
              <w:jc w:val="center"/>
              <w:rPr>
                <w:rFonts w:ascii="Times New Roman" w:hAnsi="Times New Roman" w:eastAsia="PT Astra Serif" w:cs="Times New Roman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от 23.04.2013 № 177-п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</w:p>
        </w:tc>
      </w:tr>
    </w:tbl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PT Astra Serif" w:cs="Times New Roman"/>
          <w:sz w:val="28"/>
          <w:szCs w:val="28"/>
          <w:highlight w:val="white"/>
        </w:rPr>
        <w:t xml:space="preserve">Порядок предоставления </w:t>
      </w:r>
      <w:r>
        <w:rPr>
          <w:rFonts w:ascii="Times New Roman" w:hAnsi="Times New Roman" w:eastAsia="PT Astra Serif" w:cs="Times New Roman"/>
          <w:sz w:val="28"/>
          <w:szCs w:val="28"/>
          <w:highlight w:val="white"/>
        </w:rPr>
        <w:t xml:space="preserve">и размер финансовой поддержки гражданам, ищущим работу, безработным гражданам при их переезде (переселении) </w:t>
      </w:r>
      <w:r>
        <w:rPr>
          <w:rFonts w:ascii="Times New Roman" w:hAnsi="Times New Roman" w:eastAsia="PT Astra Serif" w:cs="Times New Roman"/>
          <w:sz w:val="28"/>
          <w:szCs w:val="28"/>
          <w:highlight w:val="white"/>
        </w:rPr>
        <w:t xml:space="preserve">в другую местность для трудоустройства по направлению органов службы занятости в рамках реализации государственной программы Новосибирской области «Содействие занятости населения»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1"/>
        <w:spacing w:after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 Настоящий Порядок разработан в соответствии с Федеральным законом от 12.12.2023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565-ФЗ «О занятости населения в Российской Федерации», приказом Министерства труда и социальной защиты Российской Федерации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 18.12.2024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708н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«Об утверждении Стандарта деятельности по осуществлению полномочия в сфере занятости населения по </w:t>
      </w:r>
      <w:hyperlink r:id="rId11" w:tooltip="consultantplus://offline/ref=95D36E0D390B5BCB8BDF10D5C8C3180557B526817D16A9FDB02EC263F9C2CA486FFDF44540D76C1FFE192376B14C14062873CAD14A35E797u7tBH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содействию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гражданам, ищущим работу,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безработным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гражданам в переезде (переселении)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другую местность для трудоустройства по направлению органов службы занятости»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регламентирует предоставление финансовой</w:t>
      </w:r>
      <w:r>
        <w:rPr>
          <w:rFonts w:ascii="Times New Roman" w:hAnsi="Times New Roman" w:eastAsia="PT Astra Serif" w:cs="Times New Roman"/>
          <w:sz w:val="28"/>
          <w:szCs w:val="28"/>
          <w:highlight w:val="white"/>
        </w:rPr>
        <w:t xml:space="preserve"> поддержки гражданам, ищущим ра</w:t>
      </w:r>
      <w:r>
        <w:rPr>
          <w:rFonts w:ascii="Times New Roman" w:hAnsi="Times New Roman" w:eastAsia="PT Astra Serif" w:cs="Times New Roman"/>
          <w:sz w:val="28"/>
          <w:szCs w:val="28"/>
          <w:highlight w:val="white"/>
        </w:rPr>
        <w:t xml:space="preserve">боту, безработным гражданам при переезде и </w:t>
      </w:r>
      <w:r>
        <w:rPr>
          <w:rFonts w:ascii="Times New Roman" w:hAnsi="Times New Roman" w:eastAsia="PT Astra Serif" w:cs="Times New Roman"/>
          <w:sz w:val="28"/>
          <w:szCs w:val="28"/>
          <w:highlight w:val="white"/>
        </w:rPr>
        <w:t xml:space="preserve">гражданам, ищущим работу, безработным гражданам</w:t>
      </w:r>
      <w:r>
        <w:rPr>
          <w:rFonts w:ascii="Times New Roman" w:hAnsi="Times New Roman" w:eastAsia="PT Astra Serif" w:cs="Times New Roman"/>
          <w:sz w:val="28"/>
          <w:szCs w:val="28"/>
          <w:highlight w:val="white"/>
        </w:rPr>
        <w:t xml:space="preserve"> при переселении </w:t>
      </w:r>
      <w:r>
        <w:rPr>
          <w:rFonts w:ascii="Times New Roman" w:hAnsi="Times New Roman" w:eastAsia="PT Astra Serif" w:cs="Times New Roman"/>
          <w:sz w:val="28"/>
          <w:szCs w:val="28"/>
          <w:highlight w:val="white"/>
        </w:rPr>
        <w:t xml:space="preserve">совместно с членами их семей</w:t>
      </w:r>
      <w:r>
        <w:rPr>
          <w:rFonts w:ascii="Times New Roman" w:hAnsi="Times New Roman" w:eastAsia="PT Astra Serif" w:cs="Times New Roman"/>
          <w:sz w:val="28"/>
          <w:szCs w:val="28"/>
          <w:highlight w:val="white"/>
        </w:rPr>
        <w:t xml:space="preserve"> в другую местность (местность за пределами административно-территориальных границ соответствующего населенного пункта) для трудоустройства по направлению органов службы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занятости,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сточником финансового обеспечения которой являются средства областного бюджета Новосибирской области (далее – областной бюджет)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91"/>
        <w:ind w:firstLine="540"/>
        <w:jc w:val="both"/>
        <w:tabs>
          <w:tab w:val="left" w:pos="85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 Финансовая поддержка предоставляется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осударственными казенными учреждениями Новосибирской области центрами занятости населения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(далее – центры занятости населения) гражданам, ищущим работу, безработным гражданам (далее – граждане):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1"/>
        <w:ind w:firstLine="540"/>
        <w:jc w:val="both"/>
        <w:tabs>
          <w:tab w:val="left" w:pos="85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при переезде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граждан в другую местность для временного трудоустройства по имеющимся у них профессии, специальности, направлению подготовки, квалификации;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1"/>
        <w:ind w:firstLine="540"/>
        <w:jc w:val="both"/>
        <w:tabs>
          <w:tab w:val="left" w:pos="85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при переселении граждан совместно с членами их семей в другую местность на новое место жительства для трудоустройства по имеющейся у них профессии, специальности, направлению подготовки, квалификации.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1"/>
        <w:ind w:firstLine="540"/>
        <w:jc w:val="both"/>
        <w:tabs>
          <w:tab w:val="left" w:pos="85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Финансовая поддержка предоставляется в виде компенсации расходов, 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несенных гражданами при пер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еезде (переселении) в другую местность для трудоустройства по направлению центра занятости населения.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1"/>
        <w:ind w:firstLine="540"/>
        <w:jc w:val="both"/>
        <w:tabs>
          <w:tab w:val="left" w:pos="850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Финансовая поддержка при переезде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граждан для трудоустройства в другую местность по направлению органов службы занятости (далее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финансовая поддержка при переезде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 включает: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pStyle w:val="891"/>
        <w:ind w:firstLine="540"/>
        <w:jc w:val="both"/>
        <w:tabs>
          <w:tab w:val="left" w:pos="850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стоимость проезда к месту работы и обратно, за исключением случаев, если переезд граждан осуществляется за счет средств работодателей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в размере фактических расходов, подтвержденных проездными документами, но не выше стоимости проезда: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железнодорожным транспортом – в плацкартном вагоне пассажирского поезда;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автомобильным транспортом – в общественном транспорте на маршрутах внутрирайонного или междугородного сообщения;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1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суточные расходы за время следования к месту работы и обратно – в размере 300 рублей за каждый день нахождения в пути. Суточные не выплачиваются в случае, если время нахождения в пути находится в пределах одних суток;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91"/>
        <w:ind w:firstLine="540"/>
        <w:jc w:val="both"/>
        <w:tabs>
          <w:tab w:val="left" w:pos="850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стоимость найма жилого помещения на весь период временного трудоустройства, за исключением случаев, если работодатели предоставляют гражданам жилые помещения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по фактическим расходам, но не выше максимальной величины пособия по безработице, увеличенной на размер районного коэффициента, за весь период проживания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pStyle w:val="891"/>
        <w:ind w:firstLine="540"/>
        <w:jc w:val="both"/>
        <w:tabs>
          <w:tab w:val="left" w:pos="850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 иные меры поддержки, предусмотренные нормативными правовыми актами Новосибирской области.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pStyle w:val="891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Перечень документов, необходимых для получения финансовой поддержки при переезде: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представляемых гражданином лично в центр занятости населения: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 документ, удостоверяющий личность гражданина;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 документы, подтверждающие сведения о понесенных затратах при переезде, в том числе: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документы, подтверждающие стоимость проезда к месту работы и обратно;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документы, подтверждающие расходы по найму жилого помещения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(счета или договоры, к которым прилагаются документы об оплате услуг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кассовые чеки и (или) бланки строгой отчетности, сформированные и выданные (направленные) с использованием контрольно-кассовой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техники в соответствии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 законодательством Российской Федерации)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представляемых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гражданином в центр занятости населения по собственной инициативе: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документы, подтверждающие осуществление трудовой деятельности в другой местности по направлению центра занятости населения: приказ о приеме на работу (выписка из приказа или копия документа, заверенная в порядке, установленном законодательством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Российской Федераци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и), срочный трудовой договор (на время выполнения временных (до двух месяцев) работ, копия документа, заверенная в порядке, установленном законодательством Российской Федерации), приказ об увольнении или о переводе на постоянную работу (выписка из приказа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или копия документа, заверенная в порядке, установленном законодательством Российской Федерации).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Центр занятости населения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направляет в отношении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гражданина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межведомственный запрос </w:t>
      </w:r>
      <w:r>
        <w:rPr>
          <w:rFonts w:ascii="Times New Roman" w:hAnsi="Times New Roman"/>
          <w:sz w:val="28"/>
          <w:highlight w:val="white"/>
        </w:rPr>
        <w:t xml:space="preserve">с использованием единой системы межведомственного электронного взаимодействия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Фонд пенсионного и социального страхования Российской Федерации о сведениях о трудовой деятельности, о месте осуществления трудовой деятельности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Представление документов, указанных в подпункте 1 пункта 4 настоящего Порядка, осуществляется гражданином в течение 10 рабочих дней после истечения срока трудового договора (исключая время нахождения в пути).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Финансовая поддержка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гражданам при переезде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части оплаты стоимости проезда к месту работы и обратно предоставляется один раз за весь срок работы в другой местности, предусмотренный трудовым договором.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Финансовая поддержка при в переезде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подлежит возврату в случае установления факта представления гражданином недостоверных сведений, документов, послуживших основанием для предоставления ему финансовой поддержки.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1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течение 10 рабочих дней с момента получения письменного уведомления из центра занятости населения о возврате финансовых средств, гражданин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обязан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вернуть финансовые средства.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91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Финансовая поддержка при переселении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граждан совместно с членами их семей для трудоу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стройства в другую местность по направлению органов службы занятости (далее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финансовая поддержка при переселении)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включает: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pStyle w:val="891"/>
        <w:ind w:firstLine="540"/>
        <w:jc w:val="both"/>
        <w:tabs>
          <w:tab w:val="left" w:pos="850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стоимость проезда и провоза имущества граждан и членов их семей к новому месту жительства, за исключением случаев, если переезд граждан осуществляется за счет средств работодателей;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стоимость проезда граждан и членов их семей– в размере фактических расходов, подтвержденных проездными документами, но не выше стоимости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проезда: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1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железнодорожным транспортом – в плацкартном вагоне пассажирского поезда;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внутренним водным транспортом – на местах III категории кают судов транспортных маршрутов (при наличии на судне), а при отсутствии спальных мест – на сидячих местах;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автомобильным транспортом – в общественном транспорте на маршрутах внутрирайонного или междугородного сообщения;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1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 стоимость провоза имущества граждан и членов их семей к ново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му месту жительства железнодорожным или автомобильным транспортом – в размере документально подтвержденных фактических расходов на провоз имущества, но не выше максимальной величины пособия по безработице, установленной Правительством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1"/>
        <w:ind w:firstLine="540"/>
        <w:jc w:val="both"/>
        <w:rPr>
          <w:rFonts w:ascii="Times New Roman" w:hAnsi="Times New Roman" w:eastAsia="Times New Roman" w:cs="Times New Roman"/>
          <w:sz w:val="36"/>
          <w:szCs w:val="36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суточные расходы за время следования к новому месту жительства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300 рублей на человека за каждый день нахождения в пути следования к новому месту жительства. Суточные не выплачиваются, если время нахождения в пути находится в пределах одних суток;</w:t>
      </w:r>
      <w:r>
        <w:rPr>
          <w:rFonts w:ascii="Times New Roman" w:hAnsi="Times New Roman" w:eastAsia="Times New Roman" w:cs="Times New Roman"/>
          <w:sz w:val="36"/>
          <w:szCs w:val="36"/>
          <w:highlight w:val="white"/>
        </w:rPr>
      </w:r>
      <w:r>
        <w:rPr>
          <w:rFonts w:ascii="Times New Roman" w:hAnsi="Times New Roman" w:eastAsia="Times New Roman" w:cs="Times New Roman"/>
          <w:sz w:val="36"/>
          <w:szCs w:val="36"/>
          <w:highlight w:val="white"/>
        </w:rPr>
      </w:r>
    </w:p>
    <w:p>
      <w:pPr>
        <w:pStyle w:val="891"/>
        <w:ind w:firstLine="540"/>
        <w:jc w:val="both"/>
        <w:rPr>
          <w:rFonts w:ascii="Times New Roman" w:hAnsi="Times New Roman" w:eastAsia="Times New Roman" w:cs="Times New Roman"/>
          <w:sz w:val="36"/>
          <w:szCs w:val="36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 единовременное пособие: </w:t>
      </w:r>
      <w:r>
        <w:rPr>
          <w:rFonts w:ascii="Times New Roman" w:hAnsi="Times New Roman" w:eastAsia="Times New Roman" w:cs="Times New Roman"/>
          <w:sz w:val="36"/>
          <w:szCs w:val="36"/>
          <w:highlight w:val="white"/>
        </w:rPr>
      </w:r>
      <w:r>
        <w:rPr>
          <w:rFonts w:ascii="Times New Roman" w:hAnsi="Times New Roman" w:eastAsia="Times New Roman" w:cs="Times New Roman"/>
          <w:sz w:val="36"/>
          <w:szCs w:val="36"/>
          <w:highlight w:val="white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 гражданам и каждому члену их семей – из расчета 10000 рублей на человека при переселении в другую местность на новое место жительства на территории Новосибирской области;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 гражданам и каждому члену их семей – из расчета 2000 рублей на человека при переселении в другую местность на новое место жительства вне территории Новосибирской области.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1"/>
        <w:ind w:firstLine="540"/>
        <w:jc w:val="both"/>
        <w:tabs>
          <w:tab w:val="left" w:pos="850" w:leader="none"/>
        </w:tabs>
        <w:rPr>
          <w:rFonts w:ascii="Times New Roman" w:hAnsi="Times New Roman" w:eastAsia="Times New Roman" w:cs="Times New Roman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 иные меры поддержки, предусмотренные нормативными правовыми актами Новосибирской области.</w:t>
      </w:r>
      <w:r>
        <w:rPr>
          <w:rFonts w:ascii="Times New Roman" w:hAnsi="Times New Roman" w:eastAsia="Times New Roman" w:cs="Times New Roman"/>
          <w:sz w:val="32"/>
          <w:szCs w:val="3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32"/>
          <w:szCs w:val="32"/>
          <w:highlight w:val="none"/>
          <w14:ligatures w14:val="none"/>
        </w:rPr>
      </w:r>
    </w:p>
    <w:p>
      <w:pPr>
        <w:pStyle w:val="891"/>
        <w:ind w:firstLine="5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Для получения финансовой поддержки при переселении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гражданин представляет в центр занятости населения заявление о предоставлении финансовой поддержки с указанием почтового адреса получателя и реквизитов лицевого счета, открытого в кредитной организации.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заявлении также указываются члены семьи, переселившиеся вместе с гр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ажданином в другую местность.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 документов, необходимых для получения финансовой поддержки при переселении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представляемых гражданином лично в центр занятости населения: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1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 документ, удостоверяющий личность гражданина;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1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 свидетельство об усыновлении (удочерении), в случае усыновления ребенка;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 документы, подтверждающие родственные отношения и отношения свой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ства с членами семьи (свидетельство о заключении (расторжении) брака, свидетельство о рождении, акт об установлении опеки или попечительства), выданные компетентным органом иностранного государства, и их нотариально удостоверенные переводы на русский язык;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 документы, подтверждающие расходы по переезду к новому месту жительства (проездные документы), провозу имущества (договоры, акты выполненных работ, товарно-транспортные накладн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ые, счета-фактуры, к которым прилагаются документы об оплате услуг </w:t>
      </w:r>
      <w:r>
        <w:rPr>
          <w:rFonts w:ascii="Times New Roman" w:hAnsi="Times New Roman" w:cs="Times New Roman"/>
          <w:sz w:val="28"/>
          <w:szCs w:val="28"/>
        </w:rPr>
        <w:t xml:space="preserve">кассовые чеки и (или) бланки строгой отчетности, сформированные и выданные (направленные) с использованием контрольно-кассовой техники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представляемых гражданином в центр занятости населения по собственной инициативе: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документ,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подтверждающий осуществление трудовой деятельности в другой местности по направлению центра занятости населения: приказ о приеме на работу (выписка из приказа или копия документа, заверенная в порядке, установленном законодательством Российской Федерации);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1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 документы, удостоверяющие личность членов семьи заявителя (в случае переселения гражданина совместно с членами его семьи);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документы, подтверждающие родственные отношения и отношения свойства с членами семьи (свидетельство о заключении (расторжении) брака, свидетельство о рождении, акт об установлении опеки или попечительства).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1"/>
        <w:ind w:firstLine="540"/>
        <w:jc w:val="both"/>
        <w:tabs>
          <w:tab w:val="left" w:pos="85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Центр занятости населения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направляет в отношении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гражданина </w:t>
      </w:r>
      <w:r>
        <w:rPr>
          <w:rFonts w:ascii="Times New Roman" w:hAnsi="Times New Roman" w:cs="Times New Roman"/>
          <w:sz w:val="28"/>
          <w:szCs w:val="28"/>
        </w:rPr>
        <w:t xml:space="preserve">межведомственный запрос </w:t>
      </w:r>
      <w:r>
        <w:rPr>
          <w:rFonts w:ascii="Times New Roman" w:hAnsi="Times New Roman"/>
          <w:sz w:val="28"/>
        </w:rPr>
        <w:t xml:space="preserve">с использованием единой системы межведомственного электронного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в Фонд пенсионного и социального страхования Российской Федерации о сведениях о трудовой деятельности, о месте осуществления трудовой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в Министерство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 сведениях о регистрации по месту жительства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пребывания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Предоставление документов, указанных в подпункте 1 пункта 9 настоящего Порядка, осуществляется гражданином в срок не позднее 30 календарных дней с даты заключения трудового договора.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1"/>
        <w:ind w:firstLine="540"/>
        <w:jc w:val="both"/>
        <w:tabs>
          <w:tab w:val="left" w:pos="850" w:leader="none"/>
        </w:tabs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11. 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Гражданин вправе представить документы,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указанные в подпункте 1 пункта 4 или подпункте 1 пункта 9 настоящего Порядка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центр занятости населения,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который принял решение о содействии гражданину в переезде или переселении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или в центр занятости населения по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месту переезда или переселения гражданина.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предст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авления гражданином документов, подтверждающих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понесенные затраты, в центр занятости населения по месту переезда или переселения гражданина, указанный центр занятости населения, удостоверив личность гражданина, направляет документы, представленные гражданином, в центр занятости населения,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который принял решение о содействии гражданину в переезде или переселении.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 Центр занятости населения принимает решение о выплате финансовой поддержки в соответствии с заключенным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договором о содействии в переезде в другую местность для трудоустройства по направлению центра занятости населения (далее – договор о содействии в переезде) или договором о содействии гражданину и чле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нам его семьи в переселении в друг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ую местность для трудоустройства по направлению центра занятости населения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(далее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договор о содействии в переселении) в срок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не превышающий 10 рабочих дней с даты поступления документов, указанных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подпункте 1 пункта 4 или подпункте 1 пункта 9 </w:t>
      </w:r>
      <w:bookmarkStart w:id="0" w:name="undefined"/>
      <w:r>
        <w:rPr>
          <w:highlight w:val="whit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настоящего Порядка.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1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13. 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Основанием для отказа в предоставлении финансовой поддержки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является несоблюдение следующих условий: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91"/>
        <w:ind w:firstLine="540"/>
        <w:jc w:val="both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наличие заключенного между центром 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анятости населения и гражданином договора о содействии в переезде или договора о содействии гражданину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переселении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/>
    </w:p>
    <w:p>
      <w:pPr>
        <w:pStyle w:val="891"/>
        <w:ind w:firstLine="540"/>
        <w:jc w:val="both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 получение гражданином в центре занятости населения направления на работу в другой местности 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имеющейся у него профессии, специальности, направлению подготовки, квалификации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/>
    </w:p>
    <w:p>
      <w:pPr>
        <w:pStyle w:val="891"/>
        <w:ind w:firstLine="540"/>
        <w:jc w:val="both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 заключение гражданином трудового договора с работодателем в соответствии с выданным центром занятости населения направлением на работу в другой местности;</w:t>
      </w:r>
      <w:r/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4) представление гражданином в центр занятости населения документов, предусмотренных подпунктом 1 пункта 4 или подпунктом 1 пункта 9 настоящего Порядка в установленный срок.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Принятое решение об оказании финансовой поддержки либо отказ в оказании финансовой поддержки оформ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ляются приказом центра занятости населения.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15. Центр занятости населения направляет гражданину уведомление о принятом решении не позднее одного рабочего дня со дня издания приказа.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16. В течение 10 рабочих дней со дня издани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приказа выплата финансовой поддержки осуществляется через указанные в договоре о переезде либо в заявлении о предоставлении финансовой поддержки при переселении кредитные организации путем зачисления денежных средств на указанный лицевой счет гражданина.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17. Финансовая поддержка, выплаченная гражданину и членам его семьи, подлежит возврату в случае увольнения гражданина до истечения одного года работы за виновные действия, которые в соответствии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законодательством Российской Федерации явились основанием прекращения трудового договора, а также в случае установления факта представления гражданином недостоверных сведений, документов, послуживших основанием для предоставления ему финансовой поддержки.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1"/>
        <w:ind w:firstLine="5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течение 10 рабочих дней с момента получения письменного уведомления из центра занятости населения о возврате финансовых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средств, гражданин обязан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вернуть финансовые средства.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1"/>
        <w:ind w:firstLine="5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18. Финансовое обеспечение расходных обязательств по выплате гражданам финансовой поддержки осуществляется в пределах бюджетных обязательств, предусмотренных центрам занятости населения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указанные цели на соответствующий финансовый год за счет средств областного бюджета.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19. Центры занятости населения осуществляют учет граждан, получивших содействие в пере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езде в другую местность для временного трудоустройства по имеющейся у них профессии (специальности), граждан и членов их семей при переселении в другую местность на новое место жительства для трудоустройства по имеющейся у них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профессии, специальности, направлению подготовки, квалификации.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направлению центров занятости населения с выплатой или мотивированным отказом в выплате финансовой поддержки.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20. Министерство труда и социального развития Новосибирской области осуществляет контроль за целевым использованием центрами занятости населения средств областного бюджета, направленных на предоставление финансовой поддержки.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  <w:t xml:space="preserve">_________».</w:t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709" w:bottom="1134" w:left="1417" w:header="708" w:footer="708" w:gutter="0"/>
      <w:cols w:num="1" w:sep="0" w:space="708" w:equalWidth="1"/>
      <w:docGrid w:linePitch="360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Рядкова Яна Викторовна" w:date="2024-02-09T17:39:00Z" w:initials="РЯ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2 ? в пп 2 п 7, пп 2 п.11 сроков нет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B6F47D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Courier New">
    <w:panose1 w:val="020703090202050204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  <w:rPr>
        <w:rFonts w:ascii="Times New Roman" w:hAnsi="Times New Roman" w:cs="Times New Roman"/>
        <w:sz w:val="20"/>
        <w:szCs w:val="20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 w:cs="Times New Roman"/>
        <w:sz w:val="20"/>
        <w:szCs w:val="20"/>
      </w:rPr>
      <w:t xml:space="preserve">7</w:t>
    </w:r>
    <w:r>
      <w:rPr>
        <w:rFonts w:ascii="Times New Roman" w:hAnsi="Times New Roman" w:eastAsia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</w:pPr>
    <w:r/>
    <w:r/>
  </w:p>
  <w:p>
    <w:pPr>
      <w:pStyle w:val="74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ядкова Яна Викторовна">
    <w15:presenceInfo w15:providerId="AD" w15:userId="S-1-5-21-2356655543-2162514679-1277178298-120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719"/>
    <w:link w:val="710"/>
    <w:uiPriority w:val="9"/>
    <w:rPr>
      <w:rFonts w:ascii="Arial" w:hAnsi="Arial" w:eastAsia="Arial" w:cs="Arial"/>
      <w:sz w:val="40"/>
      <w:szCs w:val="40"/>
    </w:rPr>
  </w:style>
  <w:style w:type="character" w:styleId="693">
    <w:name w:val="Heading 2 Char"/>
    <w:basedOn w:val="719"/>
    <w:link w:val="711"/>
    <w:uiPriority w:val="9"/>
    <w:rPr>
      <w:rFonts w:ascii="Arial" w:hAnsi="Arial" w:eastAsia="Arial" w:cs="Arial"/>
      <w:sz w:val="34"/>
    </w:rPr>
  </w:style>
  <w:style w:type="character" w:styleId="694">
    <w:name w:val="Heading 3 Char"/>
    <w:basedOn w:val="719"/>
    <w:link w:val="712"/>
    <w:uiPriority w:val="9"/>
    <w:rPr>
      <w:rFonts w:ascii="Arial" w:hAnsi="Arial" w:eastAsia="Arial" w:cs="Arial"/>
      <w:sz w:val="30"/>
      <w:szCs w:val="30"/>
    </w:rPr>
  </w:style>
  <w:style w:type="character" w:styleId="695">
    <w:name w:val="Heading 4 Char"/>
    <w:basedOn w:val="719"/>
    <w:link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696">
    <w:name w:val="Heading 5 Char"/>
    <w:basedOn w:val="719"/>
    <w:link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697">
    <w:name w:val="Heading 6 Char"/>
    <w:basedOn w:val="719"/>
    <w:link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698">
    <w:name w:val="Heading 7 Char"/>
    <w:basedOn w:val="719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8 Char"/>
    <w:basedOn w:val="719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00">
    <w:name w:val="Heading 9 Char"/>
    <w:basedOn w:val="71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character" w:styleId="701">
    <w:name w:val="Title Char"/>
    <w:basedOn w:val="719"/>
    <w:link w:val="733"/>
    <w:uiPriority w:val="10"/>
    <w:rPr>
      <w:sz w:val="48"/>
      <w:szCs w:val="48"/>
    </w:rPr>
  </w:style>
  <w:style w:type="character" w:styleId="702">
    <w:name w:val="Subtitle Char"/>
    <w:basedOn w:val="719"/>
    <w:link w:val="735"/>
    <w:uiPriority w:val="11"/>
    <w:rPr>
      <w:sz w:val="24"/>
      <w:szCs w:val="24"/>
    </w:rPr>
  </w:style>
  <w:style w:type="character" w:styleId="703">
    <w:name w:val="Quote Char"/>
    <w:link w:val="737"/>
    <w:uiPriority w:val="29"/>
    <w:rPr>
      <w:i/>
    </w:rPr>
  </w:style>
  <w:style w:type="character" w:styleId="704">
    <w:name w:val="Intense Quote Char"/>
    <w:link w:val="739"/>
    <w:uiPriority w:val="30"/>
    <w:rPr>
      <w:i/>
    </w:rPr>
  </w:style>
  <w:style w:type="character" w:styleId="705">
    <w:name w:val="Header Char"/>
    <w:basedOn w:val="719"/>
    <w:link w:val="741"/>
    <w:uiPriority w:val="99"/>
  </w:style>
  <w:style w:type="character" w:styleId="706">
    <w:name w:val="Caption Char"/>
    <w:basedOn w:val="745"/>
    <w:link w:val="743"/>
    <w:uiPriority w:val="99"/>
  </w:style>
  <w:style w:type="character" w:styleId="707">
    <w:name w:val="Footnote Text Char"/>
    <w:link w:val="874"/>
    <w:uiPriority w:val="99"/>
    <w:rPr>
      <w:sz w:val="18"/>
    </w:rPr>
  </w:style>
  <w:style w:type="character" w:styleId="708">
    <w:name w:val="Endnote Text Char"/>
    <w:link w:val="877"/>
    <w:uiPriority w:val="99"/>
    <w:rPr>
      <w:sz w:val="20"/>
    </w:rPr>
  </w:style>
  <w:style w:type="paragraph" w:styleId="709" w:default="1">
    <w:name w:val="Normal"/>
    <w:qFormat/>
  </w:style>
  <w:style w:type="paragraph" w:styleId="710">
    <w:name w:val="Heading 1"/>
    <w:basedOn w:val="709"/>
    <w:next w:val="709"/>
    <w:link w:val="72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11">
    <w:name w:val="Heading 2"/>
    <w:basedOn w:val="709"/>
    <w:next w:val="709"/>
    <w:link w:val="72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2">
    <w:name w:val="Heading 3"/>
    <w:basedOn w:val="709"/>
    <w:next w:val="709"/>
    <w:link w:val="72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3">
    <w:name w:val="Heading 4"/>
    <w:basedOn w:val="709"/>
    <w:next w:val="709"/>
    <w:link w:val="72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709"/>
    <w:next w:val="709"/>
    <w:link w:val="72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709"/>
    <w:next w:val="709"/>
    <w:link w:val="72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6">
    <w:name w:val="Heading 7"/>
    <w:basedOn w:val="709"/>
    <w:next w:val="709"/>
    <w:link w:val="72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7">
    <w:name w:val="Heading 8"/>
    <w:basedOn w:val="709"/>
    <w:next w:val="709"/>
    <w:link w:val="72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8">
    <w:name w:val="Heading 9"/>
    <w:basedOn w:val="709"/>
    <w:next w:val="709"/>
    <w:link w:val="73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Заголовок 1 Знак"/>
    <w:basedOn w:val="719"/>
    <w:link w:val="710"/>
    <w:uiPriority w:val="9"/>
    <w:rPr>
      <w:rFonts w:ascii="Arial" w:hAnsi="Arial" w:eastAsia="Arial" w:cs="Arial"/>
      <w:sz w:val="40"/>
      <w:szCs w:val="40"/>
    </w:rPr>
  </w:style>
  <w:style w:type="character" w:styleId="723" w:customStyle="1">
    <w:name w:val="Заголовок 2 Знак"/>
    <w:basedOn w:val="719"/>
    <w:link w:val="711"/>
    <w:uiPriority w:val="9"/>
    <w:rPr>
      <w:rFonts w:ascii="Arial" w:hAnsi="Arial" w:eastAsia="Arial" w:cs="Arial"/>
      <w:sz w:val="34"/>
    </w:rPr>
  </w:style>
  <w:style w:type="character" w:styleId="724" w:customStyle="1">
    <w:name w:val="Заголовок 3 Знак"/>
    <w:basedOn w:val="719"/>
    <w:link w:val="712"/>
    <w:uiPriority w:val="9"/>
    <w:rPr>
      <w:rFonts w:ascii="Arial" w:hAnsi="Arial" w:eastAsia="Arial" w:cs="Arial"/>
      <w:sz w:val="30"/>
      <w:szCs w:val="30"/>
    </w:rPr>
  </w:style>
  <w:style w:type="character" w:styleId="725" w:customStyle="1">
    <w:name w:val="Заголовок 4 Знак"/>
    <w:basedOn w:val="719"/>
    <w:link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Заголовок 5 Знак"/>
    <w:basedOn w:val="719"/>
    <w:link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Заголовок 6 Знак"/>
    <w:basedOn w:val="719"/>
    <w:link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Заголовок 7 Знак"/>
    <w:basedOn w:val="719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Заголовок 8 Знак"/>
    <w:basedOn w:val="719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Заголовок 9 Знак"/>
    <w:basedOn w:val="71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709"/>
    <w:uiPriority w:val="34"/>
    <w:qFormat/>
    <w:pPr>
      <w:contextualSpacing/>
      <w:ind w:left="720"/>
    </w:pPr>
  </w:style>
  <w:style w:type="paragraph" w:styleId="732">
    <w:name w:val="No Spacing"/>
    <w:uiPriority w:val="1"/>
    <w:qFormat/>
    <w:pPr>
      <w:spacing w:after="0" w:line="240" w:lineRule="auto"/>
    </w:pPr>
  </w:style>
  <w:style w:type="paragraph" w:styleId="733">
    <w:name w:val="Title"/>
    <w:basedOn w:val="709"/>
    <w:next w:val="709"/>
    <w:link w:val="734"/>
    <w:uiPriority w:val="10"/>
    <w:qFormat/>
    <w:pPr>
      <w:contextualSpacing/>
      <w:spacing w:before="300"/>
    </w:pPr>
    <w:rPr>
      <w:sz w:val="48"/>
      <w:szCs w:val="48"/>
    </w:rPr>
  </w:style>
  <w:style w:type="character" w:styleId="734" w:customStyle="1">
    <w:name w:val="Название Знак"/>
    <w:basedOn w:val="719"/>
    <w:link w:val="733"/>
    <w:uiPriority w:val="10"/>
    <w:rPr>
      <w:sz w:val="48"/>
      <w:szCs w:val="48"/>
    </w:rPr>
  </w:style>
  <w:style w:type="paragraph" w:styleId="735">
    <w:name w:val="Subtitle"/>
    <w:basedOn w:val="709"/>
    <w:next w:val="709"/>
    <w:link w:val="736"/>
    <w:uiPriority w:val="11"/>
    <w:qFormat/>
    <w:pPr>
      <w:spacing w:before="200"/>
    </w:pPr>
    <w:rPr>
      <w:sz w:val="24"/>
      <w:szCs w:val="24"/>
    </w:rPr>
  </w:style>
  <w:style w:type="character" w:styleId="736" w:customStyle="1">
    <w:name w:val="Подзаголовок Знак"/>
    <w:basedOn w:val="719"/>
    <w:link w:val="735"/>
    <w:uiPriority w:val="11"/>
    <w:rPr>
      <w:sz w:val="24"/>
      <w:szCs w:val="24"/>
    </w:rPr>
  </w:style>
  <w:style w:type="paragraph" w:styleId="737">
    <w:name w:val="Quote"/>
    <w:basedOn w:val="709"/>
    <w:next w:val="709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709"/>
    <w:next w:val="709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paragraph" w:styleId="741">
    <w:name w:val="Header"/>
    <w:basedOn w:val="709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 w:customStyle="1">
    <w:name w:val="Верхний колонтитул Знак"/>
    <w:basedOn w:val="719"/>
    <w:link w:val="741"/>
    <w:uiPriority w:val="99"/>
  </w:style>
  <w:style w:type="paragraph" w:styleId="743">
    <w:name w:val="Footer"/>
    <w:basedOn w:val="709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 w:customStyle="1">
    <w:name w:val="Footer Char"/>
    <w:basedOn w:val="719"/>
    <w:uiPriority w:val="99"/>
  </w:style>
  <w:style w:type="paragraph" w:styleId="745">
    <w:name w:val="Caption"/>
    <w:basedOn w:val="709"/>
    <w:next w:val="70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6" w:customStyle="1">
    <w:name w:val="Нижний колонтитул Знак"/>
    <w:link w:val="743"/>
    <w:uiPriority w:val="99"/>
  </w:style>
  <w:style w:type="table" w:styleId="747">
    <w:name w:val="Table Grid"/>
    <w:basedOn w:val="7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 w:customStyle="1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 w:customStyle="1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7" w:customStyle="1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8" w:customStyle="1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9" w:customStyle="1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0" w:customStyle="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1" w:customStyle="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2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9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0" w:customStyle="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1" w:customStyle="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2" w:customStyle="1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3" w:customStyle="1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4" w:customStyle="1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5" w:customStyle="1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6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9" w:customStyle="1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0" w:customStyle="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1" w:customStyle="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2" w:customStyle="1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3" w:customStyle="1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4" w:customStyle="1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5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 &amp; 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Bordered &amp; 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Bordered &amp; 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Bordered &amp; 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Bordered &amp; 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Bordered &amp; 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Bordered &amp; 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7" w:customStyle="1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8" w:customStyle="1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9" w:customStyle="1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0" w:customStyle="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1" w:customStyle="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2" w:customStyle="1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709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 w:customStyle="1">
    <w:name w:val="Текст сноски Знак"/>
    <w:link w:val="874"/>
    <w:uiPriority w:val="99"/>
    <w:rPr>
      <w:sz w:val="18"/>
    </w:rPr>
  </w:style>
  <w:style w:type="character" w:styleId="876">
    <w:name w:val="footnote reference"/>
    <w:basedOn w:val="719"/>
    <w:uiPriority w:val="99"/>
    <w:unhideWhenUsed/>
    <w:rPr>
      <w:vertAlign w:val="superscript"/>
    </w:rPr>
  </w:style>
  <w:style w:type="paragraph" w:styleId="877">
    <w:name w:val="endnote text"/>
    <w:basedOn w:val="709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basedOn w:val="719"/>
    <w:uiPriority w:val="99"/>
    <w:semiHidden/>
    <w:unhideWhenUsed/>
    <w:rPr>
      <w:vertAlign w:val="superscript"/>
    </w:rPr>
  </w:style>
  <w:style w:type="paragraph" w:styleId="880">
    <w:name w:val="toc 1"/>
    <w:basedOn w:val="709"/>
    <w:next w:val="709"/>
    <w:uiPriority w:val="39"/>
    <w:unhideWhenUsed/>
    <w:pPr>
      <w:spacing w:after="57"/>
    </w:pPr>
  </w:style>
  <w:style w:type="paragraph" w:styleId="881">
    <w:name w:val="toc 2"/>
    <w:basedOn w:val="709"/>
    <w:next w:val="709"/>
    <w:uiPriority w:val="39"/>
    <w:unhideWhenUsed/>
    <w:pPr>
      <w:ind w:left="283"/>
      <w:spacing w:after="57"/>
    </w:pPr>
  </w:style>
  <w:style w:type="paragraph" w:styleId="882">
    <w:name w:val="toc 3"/>
    <w:basedOn w:val="709"/>
    <w:next w:val="709"/>
    <w:uiPriority w:val="39"/>
    <w:unhideWhenUsed/>
    <w:pPr>
      <w:ind w:left="567"/>
      <w:spacing w:after="57"/>
    </w:pPr>
  </w:style>
  <w:style w:type="paragraph" w:styleId="883">
    <w:name w:val="toc 4"/>
    <w:basedOn w:val="709"/>
    <w:next w:val="709"/>
    <w:uiPriority w:val="39"/>
    <w:unhideWhenUsed/>
    <w:pPr>
      <w:ind w:left="850"/>
      <w:spacing w:after="57"/>
    </w:pPr>
  </w:style>
  <w:style w:type="paragraph" w:styleId="884">
    <w:name w:val="toc 5"/>
    <w:basedOn w:val="709"/>
    <w:next w:val="709"/>
    <w:uiPriority w:val="39"/>
    <w:unhideWhenUsed/>
    <w:pPr>
      <w:ind w:left="1134"/>
      <w:spacing w:after="57"/>
    </w:pPr>
  </w:style>
  <w:style w:type="paragraph" w:styleId="885">
    <w:name w:val="toc 6"/>
    <w:basedOn w:val="709"/>
    <w:next w:val="709"/>
    <w:uiPriority w:val="39"/>
    <w:unhideWhenUsed/>
    <w:pPr>
      <w:ind w:left="1417"/>
      <w:spacing w:after="57"/>
    </w:pPr>
  </w:style>
  <w:style w:type="paragraph" w:styleId="886">
    <w:name w:val="toc 7"/>
    <w:basedOn w:val="709"/>
    <w:next w:val="709"/>
    <w:uiPriority w:val="39"/>
    <w:unhideWhenUsed/>
    <w:pPr>
      <w:ind w:left="1701"/>
      <w:spacing w:after="57"/>
    </w:pPr>
  </w:style>
  <w:style w:type="paragraph" w:styleId="887">
    <w:name w:val="toc 8"/>
    <w:basedOn w:val="709"/>
    <w:next w:val="709"/>
    <w:uiPriority w:val="39"/>
    <w:unhideWhenUsed/>
    <w:pPr>
      <w:ind w:left="1984"/>
      <w:spacing w:after="57"/>
    </w:pPr>
  </w:style>
  <w:style w:type="paragraph" w:styleId="888">
    <w:name w:val="toc 9"/>
    <w:basedOn w:val="709"/>
    <w:next w:val="709"/>
    <w:uiPriority w:val="39"/>
    <w:unhideWhenUsed/>
    <w:pPr>
      <w:ind w:left="2268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709"/>
    <w:next w:val="709"/>
    <w:uiPriority w:val="99"/>
    <w:unhideWhenUsed/>
    <w:pPr>
      <w:spacing w:after="0"/>
    </w:pPr>
  </w:style>
  <w:style w:type="paragraph" w:styleId="891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paragraph" w:styleId="892" w:customStyle="1">
    <w:name w:val="ConsPlusTitle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 w:eastAsiaTheme="minorEastAsia"/>
      <w:b/>
      <w:lang w:eastAsia="ru-RU"/>
    </w:rPr>
  </w:style>
  <w:style w:type="paragraph" w:styleId="893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cs="Courier New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consultantplus://offline/ref=95D36E0D390B5BCB8BDF10D5C8C3180557B526817D16A9FDB02EC263F9C2CA486FFDF44540D76C1FFE192376B14C14062873CAD14A35E797u7tBH" TargetMode="External"/><Relationship Id="rId12" Type="http://schemas.onlyoffice.com/commentsDocument" Target="commentsDocument.xml" /><Relationship Id="rId13" Type="http://schemas.onlyoffice.com/commentsExtendedDocument" Target="commentsExtendedDocument.xml" /><Relationship Id="rId14" Type="http://schemas.onlyoffice.com/commentsIdsDocument" Target="commentsIdsDocument.xml" /><Relationship Id="rId15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Печенкина Светлана Александровна</dc:creator>
  <cp:keywords/>
  <dc:description/>
  <cp:revision>51</cp:revision>
  <dcterms:created xsi:type="dcterms:W3CDTF">2023-02-07T10:30:00Z</dcterms:created>
  <dcterms:modified xsi:type="dcterms:W3CDTF">2025-03-03T09:03:07Z</dcterms:modified>
</cp:coreProperties>
</file>