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85"/>
        <w:gridCol w:w="6316"/>
        <w:gridCol w:w="541"/>
        <w:gridCol w:w="1822"/>
      </w:tblGrid>
      <w:tr>
        <w:tblPrEx/>
        <w:trPr>
          <w:trHeight w:val="2698"/>
        </w:trPr>
        <w:tc>
          <w:tcPr>
            <w:gridSpan w:val="4"/>
            <w:tcW w:w="10064" w:type="dxa"/>
            <w:textDirection w:val="lrTb"/>
            <w:noWrap w:val="false"/>
          </w:tcPr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699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699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699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pStyle w:val="699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W w:w="10064" w:type="dxa"/>
            <w:textDirection w:val="lrTb"/>
            <w:noWrap w:val="false"/>
          </w:tcPr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41"/>
      </w:pPr>
      <w:r/>
      <w:r/>
    </w:p>
    <w:tbl>
      <w:tblPr>
        <w:tblW w:w="10137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37"/>
      </w:tblGrid>
      <w:tr>
        <w:tblPrEx/>
        <w:trPr>
          <w:trHeight w:val="1679"/>
        </w:trPr>
        <w:tc>
          <w:tcPr>
            <w:tcW w:w="10137" w:type="dxa"/>
            <w:textDirection w:val="lrTb"/>
            <w:noWrap w:val="false"/>
          </w:tcPr>
          <w:p>
            <w:pPr>
              <w:pStyle w:val="699"/>
              <w:jc w:val="center"/>
              <w:spacing w:before="0" w:after="0" w:line="228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регионального этапа Всероссийского конкурса </w:t>
            </w:r>
            <w:r/>
          </w:p>
          <w:p>
            <w:pPr>
              <w:pStyle w:val="699"/>
              <w:jc w:val="center"/>
              <w:spacing w:before="0" w:after="0" w:line="228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профессиональных достижений «ИнваПрофи» среди работников </w:t>
            </w:r>
            <w:r/>
          </w:p>
          <w:p>
            <w:pPr>
              <w:pStyle w:val="699"/>
              <w:jc w:val="center"/>
              <w:spacing w:before="0"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организаций для инвалидов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лиц с ограниченными возможностями здоровья, 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before="0" w:after="0" w:line="228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в 2025 году</w:t>
            </w:r>
            <w:bookmarkStart w:id="0" w:name="_GoBack"/>
            <w:r/>
            <w:bookmarkEnd w:id="0"/>
            <w:r/>
            <w:r/>
          </w:p>
        </w:tc>
      </w:tr>
    </w:tbl>
    <w:p>
      <w:pPr>
        <w:pStyle w:val="699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9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уровня профессионализма работников организа</w:t>
      </w:r>
      <w:r>
        <w:rPr>
          <w:rFonts w:ascii="Times New Roman" w:hAnsi="Times New Roman"/>
          <w:sz w:val="28"/>
          <w:szCs w:val="28"/>
        </w:rPr>
        <w:t xml:space="preserve">ций для инвалидов и лиц с ограниченными возможностями здоровья, организаций высшего образования и во исполнение приказа Министерства труда и социальной защиты Российской Федерации от 20</w:t>
      </w:r>
      <w:r>
        <w:rPr>
          <w:rFonts w:ascii="Times New Roman" w:hAnsi="Times New Roman"/>
          <w:sz w:val="28"/>
          <w:szCs w:val="28"/>
        </w:rPr>
        <w:t xml:space="preserve">.03.2025 № 129 «Об утверждении По</w:t>
      </w:r>
      <w:r>
        <w:rPr>
          <w:rFonts w:ascii="Times New Roman" w:hAnsi="Times New Roman"/>
          <w:sz w:val="28"/>
          <w:szCs w:val="28"/>
        </w:rPr>
        <w:t xml:space="preserve">рядка и условий проведения в 2025 году Всероссийского конкурса профессиональных достижений «ИнваПрофи» среди работников государственных организаций для инвалидов и лиц с ограниченными возможностями здоровья, образовательных организаций высшего образования»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9"/>
        <w:jc w:val="both"/>
        <w:spacing w:before="0"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9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прилагаемые: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1) Порядок и у</w:t>
      </w:r>
      <w:r>
        <w:rPr>
          <w:rFonts w:ascii="Times New Roman" w:hAnsi="Times New Roman"/>
          <w:sz w:val="28"/>
          <w:szCs w:val="28"/>
        </w:rPr>
        <w:t xml:space="preserve">словия проведения в 2025 году регионального этапа Всероссийского конкурса профессиональных достижений «ИнваПрофи» </w:t>
      </w:r>
      <w:r>
        <w:rPr>
          <w:rFonts w:ascii="Times New Roman" w:hAnsi="Times New Roman"/>
          <w:sz w:val="28"/>
          <w:szCs w:val="28"/>
        </w:rPr>
        <w:t xml:space="preserve">среди работников </w:t>
      </w:r>
      <w:r>
        <w:rPr>
          <w:rFonts w:ascii="Times New Roman" w:hAnsi="Times New Roman"/>
          <w:sz w:val="28"/>
          <w:szCs w:val="28"/>
        </w:rPr>
        <w:t xml:space="preserve">государственных организаций для инвалидов и </w:t>
      </w:r>
      <w:r>
        <w:rPr>
          <w:rFonts w:ascii="Times New Roman" w:hAnsi="Times New Roman"/>
          <w:sz w:val="28"/>
          <w:szCs w:val="28"/>
        </w:rPr>
        <w:t xml:space="preserve">лиц с ограниченными возможностями здоровья, образовательных организаций высшего образования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Cостав конкурсной комис</w:t>
      </w:r>
      <w:r>
        <w:rPr>
          <w:rFonts w:ascii="Times New Roman" w:hAnsi="Times New Roman"/>
          <w:sz w:val="28"/>
          <w:szCs w:val="28"/>
        </w:rPr>
        <w:t xml:space="preserve">сии по проведению в 2025 году </w:t>
      </w:r>
      <w:r>
        <w:rPr>
          <w:rFonts w:ascii="Times New Roman" w:hAnsi="Times New Roman"/>
          <w:sz w:val="28"/>
          <w:szCs w:val="28"/>
        </w:rPr>
        <w:t xml:space="preserve">регионального этапа Всероссийского конкурса профессиональных достижений «ИнваПрофи» </w:t>
      </w:r>
      <w:r>
        <w:rPr>
          <w:rFonts w:ascii="Times New Roman" w:hAnsi="Times New Roman"/>
          <w:sz w:val="28"/>
          <w:szCs w:val="28"/>
        </w:rPr>
        <w:t xml:space="preserve">среди работников </w:t>
      </w:r>
      <w:r>
        <w:rPr>
          <w:rFonts w:ascii="Times New Roman" w:hAnsi="Times New Roman"/>
          <w:sz w:val="28"/>
          <w:szCs w:val="28"/>
        </w:rPr>
        <w:t xml:space="preserve">государственных организаций для инвалидов и </w:t>
      </w:r>
      <w:r>
        <w:rPr>
          <w:rFonts w:ascii="Times New Roman" w:hAnsi="Times New Roman"/>
          <w:sz w:val="28"/>
          <w:szCs w:val="28"/>
        </w:rPr>
        <w:t xml:space="preserve">лиц с ограниченными возможностями здоровья, образовательных организаций высшего образования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Контроль за исполнением настоящего приказа возложить на заместителя министра  труда и  социального  развития Новосибирской области Машанова В.А.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3"/>
        <w:ind w:left="0" w:firstLine="0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Министр </w:t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Е.В. Бахарева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99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3"/>
        <w:gridCol w:w="4071"/>
      </w:tblGrid>
      <w:tr>
        <w:tblPrEx/>
        <w:trPr/>
        <w:tc>
          <w:tcPr>
            <w:shd w:val="clear" w:color="ffffff" w:fill="ffffff"/>
            <w:tcW w:w="5923" w:type="dxa"/>
            <w:textDirection w:val="lrTb"/>
            <w:noWrap w:val="false"/>
          </w:tcPr>
          <w:p>
            <w:pPr>
              <w:pStyle w:val="699"/>
              <w:jc w:val="center"/>
              <w:spacing w:before="0" w:after="0" w:line="240" w:lineRule="auto"/>
              <w:widowControl w:val="off"/>
              <w:tabs>
                <w:tab w:val="clear" w:pos="709" w:leader="none"/>
                <w:tab w:val="left" w:pos="8807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071" w:type="dxa"/>
            <w:textDirection w:val="lrTb"/>
            <w:noWrap w:val="false"/>
          </w:tcPr>
          <w:p>
            <w:pPr>
              <w:pStyle w:val="699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_______2025 г. № 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widowControl w:val="off"/>
              <w:tabs>
                <w:tab w:val="clear" w:pos="709" w:leader="none"/>
                <w:tab w:val="left" w:pos="8807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</w:p>
    <w:p>
      <w:pPr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условия проведения в 2025 году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before="0" w:after="0" w:line="240" w:lineRule="auto"/>
        <w:tabs>
          <w:tab w:val="left" w:pos="709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регионального этапа </w:t>
      </w:r>
      <w:r>
        <w:rPr>
          <w:rFonts w:ascii="Times New Roman" w:hAnsi="Times New Roman"/>
          <w:b/>
          <w:bCs/>
          <w:sz w:val="28"/>
          <w:szCs w:val="28"/>
        </w:rPr>
        <w:t xml:space="preserve">Всероссийского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конкурса профессиональных достижений «ИнваПрофи» </w:t>
      </w:r>
      <w:r>
        <w:rPr>
          <w:rFonts w:ascii="Times New Roman" w:hAnsi="Times New Roman"/>
          <w:b/>
          <w:bCs/>
          <w:sz w:val="28"/>
          <w:szCs w:val="28"/>
        </w:rPr>
        <w:t xml:space="preserve">среди работников государственных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before="0" w:after="0" w:line="240" w:lineRule="auto"/>
        <w:tabs>
          <w:tab w:val="left" w:pos="709" w:leader="none"/>
        </w:tabs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организаций для инвалидов и </w:t>
      </w:r>
      <w:r>
        <w:rPr>
          <w:rFonts w:ascii="Times New Roman" w:hAnsi="Times New Roman"/>
          <w:b/>
          <w:bCs/>
          <w:sz w:val="28"/>
          <w:szCs w:val="28"/>
        </w:rPr>
        <w:t xml:space="preserve">лиц с ограниченными возможностями здоровья, образовательных организаций </w:t>
      </w:r>
      <w:r>
        <w:rPr>
          <w:rFonts w:ascii="Times New Roman" w:hAnsi="Times New Roman"/>
          <w:b/>
          <w:bCs/>
          <w:sz w:val="28"/>
          <w:szCs w:val="28"/>
        </w:rPr>
        <w:t xml:space="preserve">высшего образования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99"/>
        <w:ind w:firstLine="709"/>
        <w:jc w:val="both"/>
        <w:spacing w:before="0" w:after="0" w:line="240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Настоящие Порядок и условия устанавливают правила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проведения в 2025 году регионального этапа Всероссийского конкурса профессиональных достижений «ИнваПрофи» среди работников государственных (федеральных, региональных), муниципальных организаций для инвалидов и лиц с ограниченными возможностями здоровья (</w:t>
      </w:r>
      <w:r>
        <w:rPr>
          <w:rFonts w:ascii="Times New Roman" w:hAnsi="Times New Roman"/>
          <w:sz w:val="28"/>
          <w:szCs w:val="28"/>
        </w:rPr>
        <w:t xml:space="preserve">далее –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лица с ОВЗ) различных типов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образовательных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рганизаций высшего образования, профессиональных образовательных организаций (учреждений) для инвалидов и лиц с ОВЗ (колледжей-интернатов, техникумов-интернатов, училищ-интернатов), профессиональных образовательных учреждений социального обслуживания, обще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бразовательных учреждений (специальных школ и школ-интернатов), учреждений социального обслуживания для инвалидов и лиц с ОВЗ (реабилитационных, реабилитационно-образовательных комплексов, центров) Новосибирской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соответственно – Порядок, Конкурс, региональный этап Конкурса, организации для инвалидов и лиц с ОВЗ, организации высшего образования).</w:t>
      </w:r>
      <w:r/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 проводится Министерством труда и социальной защиты Российской Федерации (далее – Минтруд России) при участии Министерства науки и высшего образования Российской Федерации (далее – Минобрнауки).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 проводится в два этапа и состоит из регионального и федерального этапов, проводимых последовательно.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Организатором регионального этапа Конкурса является министерство труда и социального развития Новосибирской области (далее – министерство).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Участие в Конкурсе является добровольным и бесплатным.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3. Методическое сопровождение Конкурса обеспечивает учебно-методическое объединение федеральных казенных профессиональных образовательных учреждений, находящихся в ведении Минтруда России.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4. Конкурс проводится в целях выявления, поощрения и тиражирования передового профессионального опыта талантливых работников организаций для инвалидов и лиц с ОВЗ, организаций высшего образования.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 Основными принципами проведения Конкурса являются гласность, открытость, прозрачность обеспечения равных возможностей для участия в нем.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6. Конкурс проводится в рамках развития непрерывного образования инвалидов и лиц с ОВЗ. 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7. Информация о проведении Конкурса, регионального этапа Конкурса соответственно размещается на официальных сайтах Минтруда России, Минобрнауки России, министерства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информационно-телекоммуникационной сети «Интернет».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К участию в региональном этапе Конкурса допускаются работники </w:t>
      </w:r>
      <w:r>
        <w:rPr>
          <w:rFonts w:ascii="Times New Roman" w:hAnsi="Times New Roman"/>
          <w:sz w:val="28"/>
          <w:szCs w:val="28"/>
        </w:rPr>
        <w:t xml:space="preserve">организаций для инвалидов и лиц с ОВЗ, организаций высшего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имеющие положительный опыт по реализации педагогических и реабилитационн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практик в работе с инвалидами и лицами с ОВЗ: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rPr>
          <w:highlight w:val="none"/>
        </w:rPr>
      </w:pPr>
      <w:r>
        <w:t xml:space="preserve">1) к участию в номинации «Педагог-предметник в образовании инвалидов и лиц с ОВЗ (общее образование)» допускаются учителя общеобразовательных организаций для инвалидов и лиц с ОВЗ (специальных школ, школ-интернатов, коррекционных школ);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rPr>
          <w:highlight w:val="none"/>
        </w:rPr>
      </w:pPr>
      <w:r>
        <w:t xml:space="preserve">2) к участию в номинации «Педагог-предметник в профессиональном образовании и профессиональном обучении инвалидов и лиц с ОВЗ» допускаются преподаватели и мастера производственного обучения организаций</w:t>
      </w:r>
      <w:r>
        <w:t xml:space="preserve"> для инвалидов и лиц с ОВЗ, реализующих образовательные программы среднего профессионального образования и (или) профессионального обучения (профессиональных образовательных организаций (колледжей-интернатов, техникумов-интернатов, училищ-интернатов, мульт</w:t>
      </w:r>
      <w:r>
        <w:t xml:space="preserve">и</w:t>
      </w:r>
      <w:r>
        <w:t xml:space="preserve">центров, иных специализированных образовательных организаций), учреждений социального обслуживания (реабилитационных центров комплексов);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rPr>
          <w:highlight w:val="none"/>
        </w:rPr>
      </w:pPr>
      <w:r>
        <w:t xml:space="preserve">3) к участию </w:t>
      </w:r>
      <w:r>
        <w:t xml:space="preserve">в номинации «Педагог-предметник в специальном образовании инвалидов с ментальными нарушениями» допускаются преподаватели и мастера производственного обучения, учи</w:t>
      </w:r>
      <w:r>
        <w:t xml:space="preserve">т</w:t>
      </w:r>
      <w:r>
        <w:t xml:space="preserve">еля организаций для инвалидов и лиц с ОВЗ с ментальными нарушениями (профессиональных образовательных организаций (колледжей-интернатов, техникумов-интернатов, училищ-интернатов), учреждений социального обслуживания (реабилитационных центров, комплексов));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rPr>
          <w:highlight w:val="none"/>
        </w:rPr>
      </w:pPr>
      <w:r>
        <w:t xml:space="preserve">4) к участию в номинации «Педаго</w:t>
      </w:r>
      <w:r>
        <w:t xml:space="preserve">г</w:t>
      </w:r>
      <w:r>
        <w:t xml:space="preserve">-предметник в высшем образовании инвалидов и лиц с ОВЗ» допускаются педагогические работники, отнесенные к профессорско-преподавательскому составу: ассистент, преподаватель, старший преподаватель, доцент, профессор, декан факультета, начальник факультета, </w:t>
      </w:r>
      <w:r>
        <w:t xml:space="preserve">директор института, начальник института, заведующий кафедрой, начальник кафедры, заместитель начальника кафедры, иные педагогические работники организаций высшего образования, реализующих образовательные программы для инвалидов и лиц с ОВЗ;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rPr>
          <w:highlight w:val="none"/>
        </w:rPr>
      </w:pPr>
      <w:r>
        <w:t xml:space="preserve">5) к </w:t>
      </w:r>
      <w:r>
        <w:t xml:space="preserve">участию в номинации «Социально-педагогические и социально-психологические практики в образовании инвалидов и лиц </w:t>
      </w:r>
      <w:r>
        <w:t xml:space="preserve">с ОВЗ» допускаются воспитатели, логопеды, педагоги дополнительного образования, педагоги-библиотекари, педагоги-организаторы, педагоги-психологи, руководители физического воспитания, советники директора по воспитанию и взаимодействию с детскими общественны</w:t>
      </w:r>
      <w:r>
        <w:t xml:space="preserve">ми объединениями, социальные педагоги, тьюторы, учителя-дефектологи и педагоги-дефектологи (тифлопедагоги, сурдопедагоги), педагоги-логопеды общеобразовательных организаций для инвалидов и лиц с ОВЗ (специальных школ и школ-интернатов, коррекционных школ);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</w:pPr>
      <w:r>
        <w:t xml:space="preserve">6) </w:t>
      </w:r>
      <w:r>
        <w:t xml:space="preserve">к участию в номинации «Социально-педагогические и социально-психологические практики в профессиональном образовании и профессиональном обучении инвалидов </w:t>
      </w:r>
      <w:r>
        <w:t xml:space="preserve">и лиц с ОВЗ» допускаются воспитатели, логопеды, педагоги дополнительного образования, педагоги-библиотекари, педагоги-организаторы, педагоги-психологи, руководители физического воспитания, советники директора по воспитанию и взаимодействию с детскими общес</w:t>
      </w:r>
      <w:r>
        <w:t xml:space="preserve">т</w:t>
      </w:r>
      <w:r>
        <w:t xml:space="preserve">венными объединениями, социальные педагоги, тьюторы, учителя-дефектологи и </w:t>
      </w:r>
      <w:r>
        <w:rPr>
          <w:highlight w:val="white"/>
        </w:rPr>
        <w:t xml:space="preserve">педагоги-дефектологи</w:t>
      </w:r>
      <w:r>
        <w:t xml:space="preserve"> (тифлопедагоги, сурдопедагоги)</w:t>
      </w:r>
      <w:r>
        <w:t xml:space="preserve">, педагоги-логопеды, психологи, специалисты по социальной реабилитации, специалисты по социальной работе, культорганизаторы организаций для инвалидов и лиц с ОВЗ, реализ</w:t>
      </w:r>
      <w:r>
        <w:t xml:space="preserve">у</w:t>
      </w:r>
      <w:r>
        <w:t xml:space="preserve">ющих образовательные программы среднего профессионального образования и/или профессионального обучения </w:t>
      </w:r>
      <w:r>
        <w:t xml:space="preserve">(</w:t>
      </w:r>
      <w:r>
        <w:t xml:space="preserve">профессиональных образовательных организаций (колледжей-интернатов, техникумов-интернатов, училищ-интернатов, мультицентров, иных специализированных образовательных организаций), учреждений социального обслуживания (реабилитационных центров, комплексов)); </w:t>
      </w:r>
      <w:r/>
    </w:p>
    <w:p>
      <w:pPr>
        <w:pStyle w:val="894"/>
        <w:ind w:firstLine="740"/>
        <w:jc w:val="both"/>
        <w:spacing w:before="0" w:after="0" w:line="240" w:lineRule="auto"/>
        <w:shd w:val="clear" w:color="auto" w:fill="auto"/>
      </w:pPr>
      <w:r>
        <w:t xml:space="preserve">7) </w:t>
      </w:r>
      <w:r>
        <w:t xml:space="preserve">к участию в номинации «Социально-педагогические и социально-психологические практики в специальном образовании инвалидов с ментальными нарушениями: коррекция и развитие» допускаются воспитатели, логопеды, педагоги дополнительно</w:t>
      </w:r>
      <w:r>
        <w:t xml:space="preserve">г</w:t>
      </w:r>
      <w:r>
        <w:t xml:space="preserve">о образования, педагоги-библиотекари, педагоги-психологи, педагоги-организаторы, руководители физического воспитания, советники директора по воспитанию и взаимодействию с детскими общес</w:t>
      </w:r>
      <w:r>
        <w:t xml:space="preserve">т</w:t>
      </w:r>
      <w:r>
        <w:t xml:space="preserve">венными объединениями, социальные педагоги, тьюторы, учителя-дефектологи и </w:t>
      </w:r>
      <w:r>
        <w:rPr>
          <w:highlight w:val="white"/>
        </w:rPr>
        <w:t xml:space="preserve">педагоги-дефектологи</w:t>
      </w:r>
      <w:r>
        <w:t xml:space="preserve"> (тифлопедагоги, сурдопедагоги)</w:t>
      </w:r>
      <w:r>
        <w:t xml:space="preserve">, педагоги-логопеды, психологи, специалисты по социальной реабилитации, специалисты по социальной работе, культорганизаторы организаций для инвалидов и лиц с ОВЗ с ментальными нарушениями </w:t>
      </w:r>
      <w:r>
        <w:t xml:space="preserve">(</w:t>
      </w:r>
      <w:r>
        <w:t xml:space="preserve">профессиональных образовательных организаций (колледжей-интернатов, техникумов-интернатов, училищ-интернатов), общеобразовательных учреждений (специальных школ и школ-интернатов), учреждений социального обслуживания (реабилитационных центров, комплексов));</w:t>
      </w:r>
      <w:r/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rPr>
          <w14:ligatures w14:val="none"/>
        </w:rPr>
      </w:pPr>
      <w:r>
        <w:t xml:space="preserve">8) к участию в номинации «Социально-педагогические и социально-психологические практики в высшем образовании инвалидов и лиц с ОВЗ» допускаются педагогические работники, отне</w:t>
      </w:r>
      <w:r>
        <w:t xml:space="preserve">сенные к профессорско-преподавательскому составу: ассистент, преподаватель, старший преподаватель, доцент, профессор, декан факультета, начальник факультета, директор института, начальник института, заведующий кафедрой, начальник кафедры, заместитель начал</w:t>
      </w:r>
      <w:r>
        <w:t xml:space="preserve">ь</w:t>
      </w:r>
      <w:r>
        <w:t xml:space="preserve">ника кафедры, иные педагогические работники организаций высшего образования, реализующих образовательные программы для инвалидов и лиц с ОВЗ.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rPr>
          <w14:ligatures w14:val="none"/>
        </w:rPr>
      </w:pPr>
      <w:r>
        <w:t xml:space="preserve">9. Для участия в региональном этапе Конкурса допускаются педагогические работники и </w:t>
      </w:r>
      <w:r>
        <w:t xml:space="preserve">педагогические работники, отне</w:t>
      </w:r>
      <w:r>
        <w:t xml:space="preserve">сенные к профессорско-преподавательскому составу</w:t>
      </w:r>
      <w:r>
        <w:t xml:space="preserve">, стаж работы которых в организациях для инвалидов и лиц с ОВЗ, организациях высшего образования составляет не менее </w:t>
      </w:r>
      <w:r>
        <w:t xml:space="preserve">трех</w:t>
      </w:r>
      <w:r>
        <w:t xml:space="preserve"> лет.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rPr>
          <w14:ligatures w14:val="none"/>
        </w:rPr>
      </w:pPr>
      <w:r>
        <w:rPr>
          <w14:ligatures w14:val="none"/>
        </w:rPr>
      </w:r>
      <w:r>
        <w:t xml:space="preserve">10. Документы для участия в региональном этапе Конкурса представляются в электронном виде через официальный сайт Минтруда России (далее – официальный с</w:t>
      </w:r>
      <w:r>
        <w:t xml:space="preserve">айт Минтруда России) в информационно-телекоммуникационной сети «Интернет». К подаче документов допускаются только участники регионального этапа Конкурса (далее </w:t>
      </w:r>
      <w:r>
        <w:t xml:space="preserve">–</w:t>
      </w:r>
      <w:r>
        <w:t xml:space="preserve"> участники), авторизованные в личном кабинете на официальном сайте Минтруда России посредством федеральной государственной информационной систем</w:t>
      </w:r>
      <w:r>
        <w:t xml:space="preserve">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rPr>
          <w14:ligatures w14:val="none"/>
        </w:rPr>
      </w:pPr>
      <w:r>
        <w:rPr>
          <w14:ligatures w14:val="none"/>
        </w:rPr>
      </w:r>
      <w:r>
        <w:t xml:space="preserve">11. Участниками по номинациям, указанным в пункте </w:t>
      </w:r>
      <w:r>
        <w:t xml:space="preserve">восемь настоящего Порядка, представляются следующие документы и материалы: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</w:pPr>
      <w:r>
        <w:t xml:space="preserve">1) заявка, включающая профессиональное портфолио по форме согласно приложению № 1 к настоящему Порядку;</w:t>
      </w:r>
      <w:r/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2) презентация о профессиональных достижениях участника в соответствии с разделами профессионального портфолио, с учетом результативности деятельности, научной, методической</w:t>
      </w:r>
      <w:r>
        <w:t xml:space="preserve">, социальной активности, публикаций, педагогических, социальных, реабилитационных практик и технологий, которые были разработаны/внедрены/реализованы участником или с его участием, в том числе с применением цифровых технологий;</w:t>
      </w:r>
      <w:r/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062" w:leader="none"/>
        </w:tabs>
      </w:pPr>
      <w:r>
        <w:t xml:space="preserve">3) видеоматериалы по реализации участником педагогических, социальных, реабилитационных технологий (при наличии);</w:t>
      </w:r>
      <w:r/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076" w:leader="none"/>
        </w:tabs>
        <w:rPr>
          <w:highlight w:val="none"/>
        </w:rPr>
      </w:pPr>
      <w:r>
        <w:t xml:space="preserve">4) видеоролик «Я-профи» с личным докладом участника об опыте реализации педагогических, социальных, реабилитационных практик и технологий, а</w:t>
      </w:r>
      <w:r>
        <w:t xml:space="preserve">даптированных с </w:t>
      </w:r>
      <w:r>
        <w:t xml:space="preserve">учетом особых потребностей инвалидов и лиц с ОВЗ, отражающий полученные результаты профессиональной деятельности участника, в видеоролике должна быть представлена характеристика специальных условий для инвалидов и лиц с ОВЗ в организации, в которой работа</w:t>
      </w:r>
      <w:r>
        <w:t xml:space="preserve">ет участник</w:t>
      </w:r>
      <w:r>
        <w:t xml:space="preserve">, видеролик должен включать информационную заставку с фамилией, именем и отчеством (последнее </w:t>
      </w:r>
      <w:r>
        <w:t xml:space="preserve">–</w:t>
      </w:r>
      <w:r>
        <w:t xml:space="preserve"> при наличии) участника, его фотографией, наименованием номинации, полным наименованием организации, наименованием </w:t>
      </w:r>
      <w:r>
        <w:t xml:space="preserve">Новосибирской области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4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076" w:leader="none"/>
        </w:tabs>
        <w:rPr>
          <w:highlight w:val="none"/>
        </w:rPr>
      </w:pPr>
      <w:r>
        <w:rPr>
          <w:highlight w:val="none"/>
        </w:rPr>
        <w:t xml:space="preserve">5) копия диплома о высшем образовании или среднем профессиональном образовании, соответствующем направлению деятельности;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136" w:leader="none"/>
        </w:tabs>
      </w:pPr>
      <w:r>
        <w:t xml:space="preserve">6) копии дипломов, свидетельств, сертификатов, удостоверений о повышении квалификации, специализации, переподготовке (при наличии);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179" w:leader="none"/>
        </w:tabs>
      </w:pPr>
      <w:r>
        <w:t xml:space="preserve">7) копии документов, подтверждающих ученую степень/ученое звание, почетные звания, награды;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174" w:leader="none"/>
        </w:tabs>
      </w:pPr>
      <w:r>
        <w:t xml:space="preserve">8) документы, подтверждающие</w:t>
      </w:r>
      <w:r>
        <w:t xml:space="preserve"> методическую активность участника внутри организации </w:t>
      </w:r>
      <w:r>
        <w:t xml:space="preserve">(участие в методических объединениях, советах, консилиумах, комиссиях, наставническая деятельность) в течение трех лет, предшествующих участию в </w:t>
      </w:r>
      <w:r>
        <w:t xml:space="preserve">региональном этапе</w:t>
      </w:r>
      <w:r>
        <w:t xml:space="preserve"> Конкурса;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248" w:leader="none"/>
        </w:tabs>
      </w:pPr>
      <w:r>
        <w:t xml:space="preserve">9) документы, подтверждающие методическую активность участника на внешнем уровне (участие в методических объединениях, советах, консилиумах, комиссиях, наставническая деятельность) в течение трех лет, предшествующих участию в региональном этапе Конкурса;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141" w:leader="none"/>
        </w:tabs>
      </w:pPr>
      <w:r>
        <w:t xml:space="preserve">10) аннотации к публикациям и/или иные документы, подтверждающие наличие публикаций в течение трех лет, предшествующих участию в региональном этапе Конкурса, суммарно не более десяти единиц;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186" w:leader="none"/>
          <w:tab w:val="right" w:pos="5025" w:leader="none"/>
          <w:tab w:val="right" w:pos="10240" w:leader="none"/>
        </w:tabs>
      </w:pPr>
      <w:r>
        <w:t xml:space="preserve">11) документы, подтверждающие </w:t>
        <w:tab/>
        <w:t xml:space="preserve">наличие программ, авторских методик в течение трех лет, предшествующих участию в региональном этапе Конкурса, суммарно не более десяти единиц;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219" w:leader="none"/>
          <w:tab w:val="right" w:pos="5025" w:leader="none"/>
          <w:tab w:val="right" w:pos="10240" w:leader="none"/>
        </w:tabs>
      </w:pPr>
      <w:r>
        <w:t xml:space="preserve">12) документы, подтверждающие</w:t>
        <w:tab/>
        <w:t xml:space="preserve"> личные достижения по результатам мероприятий для обучающихся (не </w:t>
        <w:tab/>
        <w:t xml:space="preserve">более десяти единиц) в течение трех лет, предшествующих участию в региональном этапе Конкурса;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219" w:leader="none"/>
          <w:tab w:val="right" w:pos="5025" w:leader="none"/>
          <w:tab w:val="right" w:pos="10240" w:leader="none"/>
        </w:tabs>
      </w:pPr>
      <w:r>
        <w:t xml:space="preserve">13) документы, подтверждающие</w:t>
        <w:tab/>
        <w:t xml:space="preserve"> личные достижения по результатам мероприятий работников (не более десяти единиц) в течение трех лет, предшествующих участию в региональном этапе Конкурса;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170" w:leader="none"/>
        </w:tabs>
      </w:pPr>
      <w:r>
        <w:t xml:space="preserve">14) документы, подтверждающие достижения обучающихся в течение трех лет, предшествующих участию в региональном этапе Конкурса не более десяти единиц;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219" w:leader="none"/>
          <w:tab w:val="right" w:pos="5025" w:leader="none"/>
          <w:tab w:val="right" w:pos="10240" w:leader="none"/>
        </w:tabs>
        <w:rPr>
          <w:highlight w:val="none"/>
        </w:rPr>
      </w:pPr>
      <w:r>
        <w:t xml:space="preserve">15) документы, подтверждающие</w:t>
        <w:tab/>
        <w:t xml:space="preserve"> участие в грантовых программах, добровольческой (волонтерской) деятельности, иной общественной деятельности в течение трех лет, предшествующих участию в региональном этапе Конкурса.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219" w:leader="none"/>
          <w:tab w:val="right" w:pos="5025" w:leader="none"/>
          <w:tab w:val="right" w:pos="10240" w:leader="none"/>
        </w:tabs>
      </w:pPr>
      <w:r>
        <w:t xml:space="preserve">12. Видеопрезентации и видеоматериалы, представленные участниками, не должны содержать рекламные материалы, материалы, оскорбляющие честь и достоинство людей, а также не должны нарушать авторские и смежные права.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219" w:leader="none"/>
          <w:tab w:val="right" w:pos="5025" w:leader="none"/>
          <w:tab w:val="right" w:pos="10240" w:leader="none"/>
        </w:tabs>
      </w:pPr>
      <w:r>
        <w:t xml:space="preserve">При фото- и видеосъемке лиц</w:t>
        <w:tab/>
        <w:t xml:space="preserve"> с инвалидностью и ОВЗ необходимо их письменное согласие на проведение такой съемки и публичной демонстрации ее результатов.</w:t>
      </w:r>
      <w:r/>
    </w:p>
    <w:p>
      <w:pPr>
        <w:pStyle w:val="894"/>
        <w:ind w:firstLine="76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219" w:leader="none"/>
          <w:tab w:val="right" w:pos="5025" w:leader="none"/>
          <w:tab w:val="right" w:pos="10240" w:leader="none"/>
        </w:tabs>
      </w:pPr>
      <w:r>
        <w:t xml:space="preserve">13. Документы для участия в региональном этапе Конкурса направляются в электронном виде посредством личного кабинета на официальном сайте Минтруда России не позднее 1 июля 2025 года.</w:t>
      </w:r>
      <w:r/>
    </w:p>
    <w:p>
      <w:pPr>
        <w:pStyle w:val="894"/>
        <w:ind w:firstLine="709"/>
        <w:jc w:val="both"/>
        <w:spacing w:before="0" w:after="0" w:line="240" w:lineRule="auto"/>
        <w:shd w:val="clear" w:color="auto" w:fill="auto"/>
        <w:rPr>
          <w:highlight w:val="none"/>
        </w:rPr>
      </w:pPr>
      <w:r>
        <w:t xml:space="preserve">14. Для проведения регионального этапа Конкурса формируется конкурсная комиссия из представителей общественных объединений и организаций, </w:t>
      </w:r>
      <w:r>
        <w:t xml:space="preserve">представителей министерства, представителей экспертного сообщества (педагогических, научных, медицинских работников) (далее – конкурсная комиссия) в количестве не более семи человек.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09"/>
        <w:jc w:val="both"/>
        <w:spacing w:before="0" w:after="0" w:line="240" w:lineRule="auto"/>
        <w:shd w:val="clear" w:color="auto" w:fill="auto"/>
        <w:rPr>
          <w:highlight w:val="none"/>
        </w:rPr>
      </w:pPr>
      <w:r>
        <w:rPr>
          <w:highlight w:val="none"/>
        </w:rPr>
        <w:t xml:space="preserve">Состав конкурсной комиссии утверждается приказом министерства.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09"/>
        <w:jc w:val="both"/>
        <w:spacing w:before="0" w:after="0" w:line="240" w:lineRule="auto"/>
        <w:shd w:val="clear" w:color="auto" w:fill="auto"/>
        <w:rPr>
          <w:highlight w:val="none"/>
        </w:rPr>
      </w:pPr>
      <w:r>
        <w:rPr>
          <w:highlight w:val="none"/>
        </w:rPr>
        <w:t xml:space="preserve">Конкурсная комиссия состоит из председателя, заместителя председателя, секретаря и членов конкурсной комиссии.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09"/>
        <w:jc w:val="both"/>
        <w:spacing w:before="0" w:after="0" w:line="240" w:lineRule="auto"/>
        <w:shd w:val="clear" w:color="auto" w:fill="auto"/>
        <w:rPr>
          <w:highlight w:val="none"/>
        </w:rPr>
      </w:pPr>
      <w:r>
        <w:rPr>
          <w:highlight w:val="none"/>
        </w:rPr>
        <w:t xml:space="preserve">Председатель конкурсной комиссии руководит деятельностью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09"/>
        <w:jc w:val="both"/>
        <w:spacing w:before="0" w:after="0"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Секретарь конкурсной комиссии информирует членов конкурсной комиссии о </w:t>
      </w:r>
      <w:r>
        <w:rPr>
          <w:highlight w:val="none"/>
        </w:rPr>
        <w:t xml:space="preserve">порядке работы конкурсной комиссии, оформляет протокол заседания конкурсной комиссии и принятое решение об определении призеров в каждой номинации.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09"/>
        <w:jc w:val="both"/>
        <w:spacing w:before="0" w:after="0" w:line="240" w:lineRule="auto"/>
        <w:shd w:val="clear" w:color="auto" w:fill="auto"/>
      </w:pPr>
      <w:r>
        <w:t xml:space="preserve">15. Регистрация членов конкурсной комиссии осуществляется до 1 июля 2025 года в личном кабинете на официальном сайте Минтруда России посредством ЕСИА. </w:t>
      </w:r>
      <w:r/>
    </w:p>
    <w:p>
      <w:pPr>
        <w:pStyle w:val="894"/>
        <w:ind w:firstLine="709"/>
        <w:jc w:val="both"/>
        <w:spacing w:before="0" w:after="0" w:line="240" w:lineRule="auto"/>
        <w:shd w:val="clear" w:color="auto" w:fill="auto"/>
        <w:rPr>
          <w:highlight w:val="none"/>
        </w:rPr>
      </w:pPr>
      <w:r>
        <w:t xml:space="preserve">16. Списки членов конкурсной комиссии представляются министерством в Минтруд России до 1 июля 2025 года.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09"/>
        <w:jc w:val="both"/>
        <w:spacing w:before="0" w:after="0" w:line="240" w:lineRule="auto"/>
        <w:shd w:val="clear" w:color="auto" w:fill="auto"/>
      </w:pPr>
      <w:r>
        <w:t xml:space="preserve">17. Основными функциями конкурсной комиссии являются:</w:t>
      </w:r>
      <w:r/>
    </w:p>
    <w:p>
      <w:pPr>
        <w:pStyle w:val="894"/>
        <w:ind w:firstLine="709"/>
        <w:jc w:val="both"/>
        <w:spacing w:before="0" w:after="0" w:line="240" w:lineRule="auto"/>
        <w:shd w:val="clear" w:color="auto" w:fill="auto"/>
        <w:rPr>
          <w:highlight w:val="none"/>
        </w:rPr>
      </w:pPr>
      <w:r>
        <w:t xml:space="preserve">1) рассмотрение и оценка поданных участниками документов через функционал официального сайта Минтруда России</w:t>
        <w:br/>
        <w:t xml:space="preserve">до 22 июля 2025 года;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ind w:firstLine="78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2) принятие решения об определении победителей регионального этапа Конкурса в каждой номинации через функционал официального сайта Минтруда России до 28 июля 2025 года. </w:t>
      </w:r>
      <w:r/>
    </w:p>
    <w:p>
      <w:pPr>
        <w:pStyle w:val="894"/>
        <w:ind w:firstLine="78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18. Конкурсный отбор участников проводится через функционал официального сайта Минтруда России каждым членом конкурсной комиссии по итогам р</w:t>
      </w:r>
      <w:r>
        <w:t xml:space="preserve">ассмотрения и оценки представленных материалов (профессионального портфолио участника и видеоролика «Я-профи») путем заполнения через функционал официального сайта Минтруда России оценочных листов по форме согласно приложениям № 2, 3 к настоящему Порядку.</w:t>
      </w:r>
      <w:r/>
    </w:p>
    <w:p>
      <w:pPr>
        <w:pStyle w:val="894"/>
        <w:ind w:firstLine="78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19. Конкурсная комиссия не позднее 1 августа 2025 года принимает решение об определении призеров в каждой номинации.</w:t>
      </w:r>
      <w:r/>
    </w:p>
    <w:p>
      <w:pPr>
        <w:pStyle w:val="894"/>
        <w:ind w:firstLine="78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20. Призерами регионального этапа Конкурса в каждой номинации становятся участники, получившие большее количество баллов. В каждой номинации определяется три призера – первое, второе, третье места в зависимости от количества по</w:t>
      </w:r>
      <w:r>
        <w:t xml:space="preserve">лученных баллов. При равенстве количества полученных баллов в соответствующей номинации у нескольких участников, места распределяются на основании решения председателя конкурсной комиссии, который имеет право решающего голоса. </w:t>
      </w:r>
      <w:r/>
    </w:p>
    <w:p>
      <w:pPr>
        <w:pStyle w:val="894"/>
        <w:ind w:firstLine="780"/>
        <w:jc w:val="both"/>
        <w:spacing w:before="0" w:after="0" w:line="240" w:lineRule="auto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21. Решение конкурсной комиссии оформляется протоколом заседания конкурсной комиссии, который подписывается всеми членами конкурсной комиссии и размещается на официальных сайтах Минтруда России и Минобрнауки</w:t>
      </w:r>
      <w:r>
        <w:t xml:space="preserve"> России.</w:t>
      </w:r>
      <w:r/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 Министерство </w:t>
      </w:r>
      <w:r>
        <w:rPr>
          <w:rFonts w:ascii="Times New Roman" w:hAnsi="Times New Roman"/>
          <w:sz w:val="28"/>
          <w:szCs w:val="28"/>
        </w:rPr>
        <w:t xml:space="preserve">обеспечивает проведение торжественного мероприятия по подведению итогов регионального этапа Конкурса, на которое приглашаются члены Конкурсной комиссии, призеры регионального этапа Конкурса, а также иные лица.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Призеры награждаются дипломами регионального этапа Конкурса, остальные участники получают свидетельства об участии в региональном этапе Конкурса.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63"/>
        <w:ind w:left="0" w:firstLine="0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3"/>
        <w:ind w:left="0" w:firstLine="0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3"/>
        <w:ind w:left="0" w:firstLine="0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3"/>
        <w:ind w:left="0" w:firstLine="0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3"/>
        <w:ind w:left="0" w:firstLine="0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  <w:gridCol w:w="5245"/>
      </w:tblGrid>
      <w:tr>
        <w:tblPrEx/>
        <w:trPr>
          <w:trHeight w:val="2550"/>
        </w:trPr>
        <w:tc>
          <w:tcPr>
            <w:shd w:val="clear" w:color="ffffff" w:fill="ffffff"/>
            <w:tcW w:w="4643" w:type="dxa"/>
            <w:textDirection w:val="lrTb"/>
            <w:noWrap w:val="false"/>
          </w:tcPr>
          <w:p>
            <w:pPr>
              <w:pStyle w:val="699"/>
              <w:tabs>
                <w:tab w:val="clear" w:pos="708" w:leader="none"/>
                <w:tab w:val="left" w:pos="880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5245" w:type="dxa"/>
            <w:textDirection w:val="lrTb"/>
            <w:noWrap w:val="false"/>
          </w:tcPr>
          <w:p>
            <w:pPr>
              <w:pStyle w:val="69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 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 Порядку и условиям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проведения в 2025 году регионального этапа Всероссийского конкурса профессиональных достижений «ИнваПрофи» среди работников организаций для инвалидов и лиц с ограниченными возможностями здоровья, организаций высшего образования Новосибирской области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9"/>
        <w:jc w:val="right"/>
        <w:spacing w:before="0" w:after="359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709" w:right="709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99"/>
        <w:ind w:left="709" w:right="709" w:firstLine="0"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699"/>
        <w:ind w:left="709" w:right="70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региональном этапе Всероссийского конкурса профессиональных достижений «ИнваПрофи» среди работников организаций для инвалидов и лиц с ограниченными возможностями здоровья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организаций высшего образования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99"/>
        <w:ind w:right="72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99"/>
        <w:ind w:righ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tbl>
      <w:tblPr>
        <w:tblW w:w="98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8"/>
        <w:gridCol w:w="5102"/>
        <w:gridCol w:w="382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20" w:firstLine="0"/>
              <w:jc w:val="center"/>
              <w:spacing w:line="280" w:lineRule="exact"/>
              <w:rPr>
                <w:rFonts w:eastAsia="Arial Unicode MS"/>
                <w:sz w:val="22"/>
                <w:szCs w:val="22"/>
                <w:highlight w:val="none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№</w:t>
            </w:r>
            <w:r>
              <w:rPr>
                <w:rFonts w:eastAsia="Arial Unicode MS"/>
                <w:sz w:val="22"/>
                <w:szCs w:val="22"/>
                <w:highlight w:val="none"/>
              </w:rPr>
            </w:r>
            <w:r>
              <w:rPr>
                <w:rFonts w:eastAsia="Arial Unicode MS"/>
                <w:sz w:val="22"/>
                <w:szCs w:val="22"/>
                <w:highlight w:val="none"/>
              </w:rPr>
            </w:r>
          </w:p>
          <w:p>
            <w:pPr>
              <w:ind w:left="22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  <w:highlight w:val="none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699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Наименование представляемой информации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jc w:val="both"/>
              <w:tabs>
                <w:tab w:val="clear" w:pos="708" w:leader="none"/>
                <w:tab w:val="left" w:pos="140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Информация, представляемая участником конкурса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8" w:type="dxa"/>
            <w:textDirection w:val="lrTb"/>
            <w:noWrap w:val="false"/>
          </w:tcPr>
          <w:p>
            <w:pPr>
              <w:pStyle w:val="699"/>
              <w:jc w:val="center"/>
              <w:spacing w:line="326" w:lineRule="exact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I. Общая информация об участнике конкурса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699"/>
              <w:ind w:left="22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spacing w:line="326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Наименование субъекта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spacing w:line="326" w:lineRule="exac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2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Наименование организации, в котор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ой работает участник регионального этапа Конкурса (далее 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–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 участник, Конкурс) (полное и краткое в соответствии с уставом), фамилия, имя, отчество (последнее 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–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 при наличии) руководителя, адрес организации с индексом, телефон организации с междугородним кодом, электронная почта организации, адрес сайта организации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spacing w:line="326" w:lineRule="exac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2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Фамилия, имя, отчество (последнее 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–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 при наличии) участника, дата рождения, занимаемая должность (в соответствии с записью в трудовой книжке), номер мобильного телефона и адрес электронной почты</w:t>
            </w:r>
            <w:r>
              <w:rPr>
                <w:rStyle w:val="894"/>
                <w:rFonts w:ascii="Times New Roman" w:hAnsi="Times New Roman" w:eastAsia="Arial Unicode MS"/>
                <w:b w:val="0"/>
                <w:bCs w:val="0"/>
                <w:sz w:val="22"/>
                <w:szCs w:val="22"/>
              </w:rPr>
              <w:t xml:space="preserve">, ИНН и СНИЛС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spacing w:line="326" w:lineRule="exac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699"/>
              <w:ind w:left="22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Наименование номинации конкурса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spacing w:line="326" w:lineRule="exac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Сведения об уровне образования, с указанием образовательной организации и датой окончания обучения в данной организации, специальность, квалификация по диплому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Ученая степень/ ученое звание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Название диссертационной работы (работ) (при наличии)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Ссылка на размещенную информацию в сети «Интернет»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Препод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аваемые дисциплины, учебные предметы, междисциплинарные курсы, профессиональные модули, учебные практики, реализуемые педагогические, социальные, реабилитационные практики, технологии, программы, иная образовательно-реабилитационная деятельность (перечень)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Общий трудовой стаж, педагогический стаж, в том числе из педагогического стажа – стаж работы с инвалидами, лицами с ограниченными возможностями здоровья (далее – лица с ОВЗ)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Квалификационная категория (в соответствии с записью в трудовой книжке), включая дату установления квалификационной категории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Почетные звания и награды (наименования и даты получения в соответствии с записями в трудовой книжке)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Контингент обучающихся с ОВЗ и инвалидностью, с которыми непосредственно работает участник (возрастные группы, нозологические группы)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8" w:type="dxa"/>
            <w:textDirection w:val="lrTb"/>
            <w:noWrap w:val="false"/>
          </w:tcPr>
          <w:p>
            <w:pPr>
              <w:pStyle w:val="699"/>
              <w:jc w:val="center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II. Профессиональное портфолио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Взаимодействие участника с другими 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суб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ъектами образовательных отношений внутри организации, в которой работает участник  (в том числе участие в методических объединениях, советах, консилиумах, комиссиях, наставническая деятельность в течение трех лет, предшествующих участию в Конкурсе)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2.2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Взаимодействие участника с внешними организациями, в том числе участие в методических объединениях, советах, консилиумах, комиссиях, наставническая деятельность в течение трех лет, предшествующих участию в Конкурсе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2.3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Публикации (в том числе монографии, научные статьи, учебно-методические пособия, учебники и иные материалы) (максимальное количество представленных публикаций – не более десяти единиц суммарно в течение трех лет, предшествующих участию в Конкурсе)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2.4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Программы, авторские мет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одики, 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в том числе реабилитационной направленности, разработанные лично участником или в соавторстве (при наличии) (максимальное количество представленных публикаций – не более десяти единиц суммарно в течение трех лет, предшествующих участию в Конкурсе)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2.5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Личные достижения участника по результатам мероприятий для обучающихся с ОВЗ и инвалидностью, членов их семей (не более десяти в течение трех лет, предшествующих участию в Конкурсе)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2.6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Ли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чные достижения участника по результатам участия в мероприятиях для работников (конференциях, мастер-классах, семинарах, форумах) (не более десяти в течение трех лет, предшествующих участию в Конкурсе) в качестве ведущего, организатора, докладчика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2.7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Достижения обучающихся с ОВЗ и инвалидностью, как результат образовательной и 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реабилитационной деятельности участника (не более десяти в течение трех лет, предшествующих участию в Конкурсе)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2.8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Персональный Интернет-ресурс профессиональной направленности участника (сайт, блог, страница в социальных сетях)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Ссылка на размещенную информацию в сети «Интернет»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699"/>
              <w:ind w:left="200" w:firstLine="0"/>
              <w:jc w:val="center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2.9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Социальная активность (участие в грантовых программах, добровольческой (волонтерской) деятельности, проектах социального партнерства, в деятельности общественных организаций в течение трех лет, предшествующих участию в Конкурсе)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Копии подтверждающих документов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99"/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2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3"/>
        <w:gridCol w:w="3922"/>
      </w:tblGrid>
      <w:tr>
        <w:tblPrEx/>
        <w:trPr>
          <w:trHeight w:val="4845"/>
        </w:trPr>
        <w:tc>
          <w:tcPr>
            <w:shd w:val="clear" w:color="ffffff" w:fill="ffffff"/>
            <w:tcW w:w="6203" w:type="dxa"/>
            <w:textDirection w:val="lrTb"/>
            <w:noWrap w:val="false"/>
          </w:tcPr>
          <w:p>
            <w:pPr>
              <w:pStyle w:val="699"/>
              <w:tabs>
                <w:tab w:val="clear" w:pos="708" w:leader="none"/>
                <w:tab w:val="left" w:pos="880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3922" w:type="dxa"/>
            <w:textDirection w:val="lrTb"/>
            <w:noWrap w:val="false"/>
          </w:tcPr>
          <w:p>
            <w:pPr>
              <w:pStyle w:val="69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 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 Порядку и условиям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проведения в 2025 году регионального этапа Всероссийского конкурса профессиональных достижений «ИнваПрофи» среди работников организаций для инвалидов и лиц с ограниченными возможностями здоровья, организаций высшего образования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left="709" w:right="709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ОЦЕНОЧНЫЙ ЛИСТ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99"/>
        <w:ind w:left="709" w:right="709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профессионального портфолио регионального этапа Всероссийского конкурса профессиональных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699"/>
        <w:ind w:left="709" w:right="70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достижений «ИнваПрофи» среди работников организаций для инвалидов и лиц с ограниченными возможностями здоровья</w:t>
      </w:r>
      <w:r>
        <w:rPr>
          <w:rFonts w:ascii="Times New Roman" w:hAnsi="Times New Roman"/>
          <w:b/>
          <w:bCs/>
          <w:sz w:val="28"/>
          <w:szCs w:val="28"/>
        </w:rPr>
        <w:t xml:space="preserve">, организаций высшего образования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Фамилия, имя, отчество (последнее </w:t>
      </w:r>
      <w:r>
        <w:rPr>
          <w:rStyle w:val="895"/>
          <w:rFonts w:eastAsia="Arial Unicode MS"/>
          <w:b w:val="0"/>
        </w:rPr>
        <w:t xml:space="preserve">– </w:t>
      </w:r>
      <w:r>
        <w:rPr>
          <w:rFonts w:ascii="Times New Roman" w:hAnsi="Times New Roman"/>
          <w:sz w:val="22"/>
          <w:szCs w:val="22"/>
        </w:rPr>
        <w:t xml:space="preserve">при наличии) члена комиссии:_______________________________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9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Наименование номинации:___________________________________________________________________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9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Фамилия, имя, отчество (последнее </w:t>
      </w:r>
      <w:r>
        <w:rPr>
          <w:rStyle w:val="895"/>
          <w:rFonts w:eastAsia="Arial Unicode MS"/>
          <w:b w:val="0"/>
        </w:rPr>
        <w:t xml:space="preserve">– </w:t>
      </w:r>
      <w:r>
        <w:rPr>
          <w:rFonts w:ascii="Times New Roman" w:hAnsi="Times New Roman"/>
          <w:sz w:val="22"/>
          <w:szCs w:val="22"/>
        </w:rPr>
        <w:t xml:space="preserve">при наличии) участника:____________________________________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99"/>
        <w:ind w:right="72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tbl>
      <w:tblPr>
        <w:tblW w:w="10171" w:type="dxa"/>
        <w:tblInd w:w="0" w:type="dxa"/>
        <w:tblLayout w:type="fixed"/>
        <w:tblCellMar>
          <w:left w:w="108" w:type="dxa"/>
          <w:top w:w="55" w:type="dxa"/>
          <w:right w:w="108" w:type="dxa"/>
          <w:bottom w:w="55" w:type="dxa"/>
        </w:tblCellMar>
        <w:tblLook w:val="04A0" w:firstRow="1" w:lastRow="0" w:firstColumn="1" w:lastColumn="0" w:noHBand="0" w:noVBand="1"/>
      </w:tblPr>
      <w:tblGrid>
        <w:gridCol w:w="533"/>
        <w:gridCol w:w="4124"/>
        <w:gridCol w:w="1436"/>
        <w:gridCol w:w="4077"/>
      </w:tblGrid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699"/>
              <w:jc w:val="center"/>
              <w:spacing w:line="280" w:lineRule="exact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п/п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jc w:val="center"/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Критерии оценки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jc w:val="center"/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Фактические баллы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699"/>
              <w:ind w:left="360" w:firstLine="0"/>
              <w:jc w:val="center"/>
              <w:spacing w:before="0" w:after="60"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Максимальные баллы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181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ind w:right="3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Взаимодействие участника регионального этапа Конкурса (далее </w:t>
            </w:r>
            <w:r>
              <w:rPr>
                <w:rStyle w:val="895"/>
                <w:rFonts w:eastAsia="Arial Unicode MS"/>
                <w:b w:val="0"/>
              </w:rPr>
              <w:t xml:space="preserve">–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 участник, Конкурс) с другими субъектами образоват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ельных отношений внутри организации, в которой работает участник 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(в том числе участие в методических объединениях, советах, консилиумах, комиссиях, наставническая деятельность) в течение трех лет, предшествующих участию в Конкурсе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pStyle w:val="699"/>
              <w:jc w:val="center"/>
              <w:spacing w:line="274" w:lineRule="exact"/>
              <w:rPr>
                <w:rFonts w:eastAsia="Arial Unicode MS"/>
              </w:rPr>
            </w:pPr>
            <w:r>
              <w:rPr>
                <w:rStyle w:val="895"/>
                <w:rFonts w:eastAsia="Arial Unicode MS"/>
              </w:rPr>
              <w:t xml:space="preserve">5</w:t>
            </w:r>
            <w:r>
              <w:rPr>
                <w:rFonts w:eastAsia="Arial Unicode MS"/>
              </w:rPr>
            </w:r>
            <w:r>
              <w:rPr>
                <w:rFonts w:eastAsia="Arial Unicode MS"/>
              </w:rPr>
            </w:r>
          </w:p>
          <w:p>
            <w:pPr>
              <w:pStyle w:val="699"/>
              <w:ind w:right="34"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Style w:val="895"/>
                <w:rFonts w:ascii="Times New Roman" w:hAnsi="Times New Roman" w:eastAsia="Times New Roman" w:cs="Times New Roman"/>
                <w:b w:val="0"/>
              </w:rPr>
              <w:t xml:space="preserve">0 баллов – участник не взаимодействует с другими субъектами образовательных отношений внутри организации;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pStyle w:val="69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895"/>
                <w:rFonts w:ascii="Times New Roman" w:hAnsi="Times New Roman" w:eastAsia="Times New Roman" w:cs="Times New Roman"/>
                <w:b w:val="0"/>
              </w:rPr>
              <w:t xml:space="preserve">2 балла – участник взаимодействует с другими субъектами образовательно-реабилитационных отношений только по вопросам реализации собственных профе</w:t>
            </w:r>
            <w:r>
              <w:rPr>
                <w:rStyle w:val="895"/>
                <w:rFonts w:ascii="Times New Roman" w:hAnsi="Times New Roman" w:eastAsia="Times New Roman" w:cs="Times New Roman"/>
                <w:b w:val="0"/>
              </w:rPr>
              <w:t xml:space="preserve">ссиональных обязанностей (разработка рабочей программы, вопросы обучения, воспитания, реабилитации обучающихся, с которыми непосредственно работает участник, взаимодействие с родителями обучающихся, с которыми непосредственно работает участник и т.п.);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895"/>
                <w:rFonts w:ascii="Times New Roman" w:hAnsi="Times New Roman" w:eastAsia="Times New Roman" w:cs="Times New Roman"/>
                <w:b w:val="0"/>
              </w:rPr>
              <w:t xml:space="preserve">5 баллов – участник взаимодействует с другими</w:t>
            </w:r>
            <w:r>
              <w:rPr>
                <w:rStyle w:val="895"/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Style w:val="895"/>
                <w:rFonts w:ascii="Times New Roman" w:hAnsi="Times New Roman" w:eastAsia="Times New Roman" w:cs="Times New Roman"/>
                <w:b w:val="0"/>
              </w:rPr>
              <w:t xml:space="preserve">субъектами образовательно-реабилитационных отношений по вопросам развития безбарьерной среды организации, повышения качества образовательно-реабилитационных услуг, разработки внутренних документов, материалов, электронных ресурсов организации и т.п.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9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Взаимодействие участника с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 вн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ешними организациями, в том числе участие в методических объединениях, советах, консилиумах, комиссиях, наставническая деятельность (на муниципальном, региональном, всероссийском, международном уровнях) в течение трех лет, предшествующих участию в Конкурсе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bCs/>
                <w:sz w:val="22"/>
                <w:szCs w:val="22"/>
              </w:rPr>
              <w:t xml:space="preserve">10</w:t>
            </w:r>
            <w:r>
              <w:rPr>
                <w:rFonts w:eastAsia="Arial Unicode MS"/>
                <w:b/>
                <w:bCs/>
                <w:sz w:val="22"/>
                <w:szCs w:val="22"/>
              </w:rPr>
            </w: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  <w:p>
            <w:pPr>
              <w:pStyle w:val="699"/>
              <w:ind w:left="0" w:right="-73" w:firstLine="0"/>
              <w:jc w:val="both"/>
              <w:tabs>
                <w:tab w:val="clear" w:pos="708" w:leader="none"/>
                <w:tab w:val="left" w:pos="7547" w:leader="none"/>
              </w:tabs>
              <w:rPr>
                <w:rFonts w:eastAsia="Arial Unicode MS"/>
                <w:b w:val="0"/>
                <w:bCs w:val="0"/>
              </w:rPr>
            </w:pPr>
            <w:r>
              <w:rPr>
                <w:rStyle w:val="895"/>
                <w:rFonts w:eastAsia="Arial Unicode MS"/>
                <w:b w:val="0"/>
                <w:bCs w:val="0"/>
              </w:rPr>
              <w:t xml:space="preserve">0 баллов</w:t>
            </w:r>
            <w:r>
              <w:rPr>
                <w:rStyle w:val="895"/>
                <w:rFonts w:eastAsia="Arial Unicode MS"/>
                <w:b w:val="0"/>
              </w:rPr>
              <w:t xml:space="preserve"> – </w:t>
            </w:r>
            <w:r>
              <w:rPr>
                <w:rStyle w:val="895"/>
                <w:rFonts w:eastAsia="Arial Unicode MS"/>
                <w:b w:val="0"/>
                <w:bCs w:val="0"/>
              </w:rPr>
              <w:t xml:space="preserve">участник не включен во внешнее взаимодействие;</w:t>
            </w:r>
            <w:r>
              <w:rPr>
                <w:rFonts w:eastAsia="Arial Unicode MS"/>
                <w:b w:val="0"/>
                <w:bCs w:val="0"/>
              </w:rPr>
            </w:r>
            <w:r>
              <w:rPr>
                <w:rFonts w:eastAsia="Arial Unicode MS"/>
                <w:b w:val="0"/>
                <w:bCs w:val="0"/>
              </w:rPr>
            </w:r>
          </w:p>
          <w:p>
            <w:pPr>
              <w:pStyle w:val="699"/>
              <w:ind w:right="34" w:firstLine="0"/>
              <w:jc w:val="both"/>
              <w:rPr>
                <w:rFonts w:eastAsia="Arial Unicode MS"/>
                <w:b w:val="0"/>
                <w:bCs w:val="0"/>
              </w:rPr>
            </w:pPr>
            <w:r>
              <w:rPr>
                <w:rStyle w:val="895"/>
                <w:rFonts w:eastAsia="Arial Unicode MS"/>
                <w:b w:val="0"/>
                <w:bCs w:val="0"/>
              </w:rPr>
              <w:t xml:space="preserve">3 балла</w:t>
            </w:r>
            <w:r>
              <w:rPr>
                <w:rStyle w:val="895"/>
                <w:rFonts w:eastAsia="Arial Unicode MS"/>
                <w:b w:val="0"/>
              </w:rPr>
              <w:t xml:space="preserve"> – </w:t>
            </w:r>
            <w:r>
              <w:rPr>
                <w:rStyle w:val="895"/>
                <w:rFonts w:eastAsia="Arial Unicode MS"/>
                <w:b w:val="0"/>
                <w:bCs w:val="0"/>
              </w:rPr>
              <w:t xml:space="preserve">участник включен во внешнее взаимодействие на муниципальном уровне;</w:t>
            </w:r>
            <w:r>
              <w:rPr>
                <w:rFonts w:eastAsia="Arial Unicode MS"/>
                <w:b w:val="0"/>
                <w:bCs w:val="0"/>
              </w:rPr>
            </w:r>
            <w:r>
              <w:rPr>
                <w:rFonts w:eastAsia="Arial Unicode MS"/>
                <w:b w:val="0"/>
                <w:bCs w:val="0"/>
              </w:rPr>
            </w:r>
          </w:p>
          <w:p>
            <w:pPr>
              <w:pStyle w:val="699"/>
              <w:ind w:right="34" w:firstLine="0"/>
              <w:jc w:val="both"/>
              <w:rPr>
                <w:rFonts w:eastAsia="Arial Unicode MS"/>
                <w:b w:val="0"/>
                <w:bCs w:val="0"/>
              </w:rPr>
            </w:pPr>
            <w:r>
              <w:rPr>
                <w:rStyle w:val="895"/>
                <w:rFonts w:eastAsia="Arial Unicode MS"/>
                <w:b w:val="0"/>
                <w:bCs w:val="0"/>
              </w:rPr>
              <w:t xml:space="preserve">6 баллов</w:t>
            </w:r>
            <w:r>
              <w:rPr>
                <w:rStyle w:val="895"/>
                <w:rFonts w:eastAsia="Arial Unicode MS"/>
                <w:b w:val="0"/>
              </w:rPr>
              <w:t xml:space="preserve"> – </w:t>
            </w:r>
            <w:r>
              <w:rPr>
                <w:rStyle w:val="895"/>
                <w:rFonts w:eastAsia="Arial Unicode MS"/>
                <w:b w:val="0"/>
                <w:bCs w:val="0"/>
              </w:rPr>
              <w:t xml:space="preserve">участник включен во внешнее взаимодействие на муниципальном, региональном, федеральном уровнях;</w:t>
            </w:r>
            <w:r>
              <w:rPr>
                <w:rFonts w:eastAsia="Arial Unicode MS"/>
                <w:b w:val="0"/>
                <w:bCs w:val="0"/>
              </w:rPr>
            </w:r>
            <w:r>
              <w:rPr>
                <w:rFonts w:eastAsia="Arial Unicode MS"/>
                <w:b w:val="0"/>
                <w:bCs w:val="0"/>
              </w:rPr>
            </w:r>
          </w:p>
          <w:p>
            <w:pPr>
              <w:pStyle w:val="699"/>
              <w:ind w:right="34" w:firstLine="0"/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  <w:bCs w:val="0"/>
              </w:rPr>
              <w:t xml:space="preserve">10 баллов</w:t>
            </w:r>
            <w:r>
              <w:rPr>
                <w:rStyle w:val="895"/>
                <w:rFonts w:eastAsia="Arial Unicode MS"/>
                <w:b w:val="0"/>
              </w:rPr>
              <w:t xml:space="preserve"> – </w:t>
            </w:r>
            <w:r>
              <w:rPr>
                <w:rStyle w:val="895"/>
                <w:rFonts w:eastAsia="Arial Unicode MS"/>
                <w:b w:val="0"/>
                <w:bCs w:val="0"/>
              </w:rPr>
              <w:t xml:space="preserve">участник включен во внешнее взаимодействие на муниципальном, региональном, федеральном, международном уровнях</w:t>
            </w:r>
            <w:r>
              <w:rPr>
                <w:rFonts w:eastAsia="Arial Unicode MS"/>
                <w:b/>
                <w:bCs/>
                <w:sz w:val="22"/>
                <w:szCs w:val="22"/>
              </w:rPr>
            </w: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63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Публикации (в том числе монографии, научные статьи, учебно-методические пособия, учебники и иные материалы) (максимальное количество представленных публикаций – не более десяти единиц суммарно в течение трех лет, предшествующих участию в Конкурсе)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pStyle w:val="699"/>
              <w:jc w:val="center"/>
              <w:spacing w:line="278" w:lineRule="exact"/>
              <w:rPr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50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b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Максимальное количество баллов за: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99"/>
              <w:jc w:val="both"/>
              <w:rPr>
                <w:b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1 монографию – 5 баллов;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99"/>
              <w:jc w:val="both"/>
              <w:rPr>
                <w:b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1 учебно-методическое пособие, учебник или иной материал (рабочая тетрадь, задачник, решебник и др.)</w:t>
            </w:r>
            <w:r>
              <w:rPr>
                <w:rStyle w:val="896"/>
                <w:rFonts w:eastAsia="Arial Unicode MS"/>
                <w:b/>
              </w:rPr>
              <w:t xml:space="preserve"> </w:t>
            </w:r>
            <w:r>
              <w:rPr>
                <w:rStyle w:val="895"/>
                <w:rFonts w:eastAsia="Arial Unicode MS"/>
                <w:b w:val="0"/>
              </w:rPr>
              <w:t xml:space="preserve"> – 4 балла;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99"/>
              <w:ind w:right="72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1 научную статью – 2 балла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62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ind w:right="33" w:firstLine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Авторские программы, методики, в том числе реабилитационной направленности, разработанные лично участником или в соавторстве (при наличии) (максимальное количество представленных публикаций – 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не более десяти единиц суммарно в течение трех лет, предшествующих участию в Конкурсе)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pStyle w:val="699"/>
              <w:jc w:val="center"/>
              <w:spacing w:line="278" w:lineRule="exact"/>
              <w:rPr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30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ind w:right="-108" w:firstLine="0"/>
              <w:jc w:val="both"/>
              <w:rPr>
                <w:rFonts w:ascii="Times New Roman" w:hAnsi="Times New Roman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Максимальное количество баллов за 1 авторскую программу и/или методику –    3 балла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jc w:val="both"/>
              <w:rPr>
                <w:rFonts w:ascii="Times New Roman" w:hAnsi="Times New Roman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Личные достижения участника по результатам мероприятий для обучающихся с ОВЗ и инвалидностью, членов их семей (не более десяти в течение трех лет, предшествующих участию в Конкурсе)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pStyle w:val="699"/>
              <w:jc w:val="center"/>
              <w:spacing w:line="278" w:lineRule="exact"/>
              <w:rPr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20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ind w:right="34" w:firstLine="0"/>
              <w:jc w:val="both"/>
              <w:tabs>
                <w:tab w:val="clear" w:pos="708" w:leader="none"/>
                <w:tab w:val="left" w:pos="7547" w:leader="none"/>
              </w:tabs>
              <w:rPr>
                <w:rFonts w:ascii="Times New Roman" w:hAnsi="Times New Roman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Максимальное количество баллов за 1 проведенное мероприятие – 2 балла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1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Личные достижения участника по результатам участия в мероприятиях для работников (конференциях, мастер-классах, семинарах, форумах) (не более десяти в течение трех лет, предшествующих участию в Конкурсе) в качестве ведущего, организатора, докладчика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pStyle w:val="699"/>
              <w:jc w:val="center"/>
              <w:spacing w:line="274" w:lineRule="exact"/>
              <w:rPr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40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spacing w:line="278" w:lineRule="exact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Максимальное количество баллов за 1 проведенное мероприятие – 4 балла</w:t>
            </w:r>
            <w:r>
              <w:rPr>
                <w:rFonts w:eastAsia="Arial Unicode MS"/>
                <w:b/>
                <w:sz w:val="22"/>
                <w:szCs w:val="22"/>
              </w:rPr>
            </w:r>
            <w:r>
              <w:rPr>
                <w:rFonts w:eastAsia="Arial Unicode MS"/>
                <w:b/>
                <w:sz w:val="22"/>
                <w:szCs w:val="22"/>
              </w:rPr>
            </w:r>
          </w:p>
        </w:tc>
      </w:tr>
      <w:tr>
        <w:tblPrEx/>
        <w:trPr>
          <w:trHeight w:val="39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jc w:val="both"/>
              <w:rPr>
                <w:rFonts w:ascii="Times New Roman" w:hAnsi="Times New Roman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Достижения обучающихся с ОВЗ и инвалидностью, как результат образовательно-реабилитационной деятельности участника (не более десяти в течение трех лет, предшествующих участию в Конкурсе)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pStyle w:val="699"/>
              <w:jc w:val="center"/>
              <w:spacing w:line="278" w:lineRule="exact"/>
              <w:rPr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30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ind w:righ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Максимальное количество баллов за 1 достижение обучающихся – 3 балла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63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jc w:val="both"/>
              <w:rPr>
                <w:rFonts w:ascii="Times New Roman" w:hAnsi="Times New Roman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Персональный Интернет-ресурс профессиональной направленности участника (сайт, блог, страница в социальных сетях)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pStyle w:val="699"/>
              <w:jc w:val="center"/>
              <w:spacing w:line="278" w:lineRule="exact"/>
              <w:rPr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10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0 баллов – ресурс отсутствует;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5 баллов – содержание ресурса частично соответствует тематике Конкурса и требует актуализации;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ascii="Times New Roman" w:hAnsi="Times New Roman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1</w:t>
            </w:r>
            <w:r>
              <w:rPr>
                <w:rStyle w:val="895"/>
                <w:rFonts w:eastAsia="Arial Unicode MS"/>
                <w:b w:val="0"/>
              </w:rPr>
              <w:t xml:space="preserve">0 баллов – содержание ресурса полностью соответствует тематике Конкурса и достаточно актуально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4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jc w:val="both"/>
              <w:rPr>
                <w:rFonts w:ascii="Times New Roman" w:hAnsi="Times New Roman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Социальная активность (участие в грантовых программах, добровольческой (волонтерской) деятельности, проектах социального партнерства, в деятельности общественных организаций в течение трех лет, предшествующих участию в Конкурсе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pStyle w:val="699"/>
              <w:jc w:val="center"/>
              <w:spacing w:line="274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699"/>
              <w:ind w:right="34" w:firstLine="0"/>
              <w:jc w:val="both"/>
              <w:rPr>
                <w:rFonts w:eastAsia="Arial Unicode MS"/>
                <w:b w:val="0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0 баллов – участник не принял участие в мероприятиях, проектах, программах; </w:t>
            </w:r>
            <w:r>
              <w:rPr>
                <w:rFonts w:eastAsia="Arial Unicode MS"/>
                <w:b w:val="0"/>
              </w:rPr>
            </w:r>
            <w:r>
              <w:rPr>
                <w:rFonts w:eastAsia="Arial Unicode MS"/>
                <w:b w:val="0"/>
              </w:rPr>
            </w:r>
          </w:p>
          <w:p>
            <w:pPr>
              <w:pStyle w:val="699"/>
              <w:ind w:right="34" w:firstLine="0"/>
              <w:jc w:val="both"/>
              <w:rPr>
                <w:rFonts w:eastAsia="Arial Unicode MS"/>
                <w:b w:val="0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2 балла – участник провел/принял участие в 1-2 мероприятиях, проектах, программах; </w:t>
            </w:r>
            <w:r>
              <w:rPr>
                <w:rFonts w:eastAsia="Arial Unicode MS"/>
                <w:b w:val="0"/>
              </w:rPr>
            </w:r>
            <w:r>
              <w:rPr>
                <w:rFonts w:eastAsia="Arial Unicode MS"/>
                <w:b w:val="0"/>
              </w:rPr>
            </w:r>
          </w:p>
          <w:p>
            <w:pPr>
              <w:pStyle w:val="699"/>
              <w:ind w:right="34" w:firstLine="0"/>
              <w:jc w:val="both"/>
              <w:rPr>
                <w:rFonts w:ascii="Times New Roman" w:hAnsi="Times New Roman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5 баллов – участник провел/принял участие в 3 и более мероприятиях, проектах, программах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Итоговая оценка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200 баллов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</w:tbl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99"/>
        <w:ind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97"/>
        <w:gridCol w:w="3532"/>
      </w:tblGrid>
      <w:tr>
        <w:tblPrEx/>
        <w:trPr>
          <w:trHeight w:val="3245"/>
        </w:trPr>
        <w:tc>
          <w:tcPr>
            <w:shd w:val="clear" w:color="ffffff" w:fill="ffffff"/>
            <w:tcW w:w="6497" w:type="dxa"/>
            <w:textDirection w:val="lrTb"/>
            <w:noWrap w:val="false"/>
          </w:tcPr>
          <w:p>
            <w:pPr>
              <w:pStyle w:val="699"/>
              <w:tabs>
                <w:tab w:val="clear" w:pos="708" w:leader="none"/>
                <w:tab w:val="left" w:pos="880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3532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 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 Порядку и условиям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проведения в 2025 году регионального этапа Всероссийского конкурса профессиональных достижений «ИнваПрофи» среди работников организаций для инвалидов и лиц с ограниченными возможностями здоровья, организаций высшего образования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709" w:right="709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9"/>
        <w:ind w:left="709" w:right="709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9"/>
        <w:ind w:left="709" w:right="709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ОЦЕНОЧНЫЙ ЛИСТ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99"/>
        <w:ind w:left="709" w:right="709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Видеоролика «Я </w:t>
      </w:r>
      <w:r>
        <w:rPr>
          <w:rStyle w:val="894"/>
          <w:rFonts w:eastAsia="Arial Unicode MS"/>
          <w:b/>
          <w:bCs/>
          <w:sz w:val="28"/>
          <w:szCs w:val="28"/>
        </w:rPr>
        <w:t xml:space="preserve">–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профи» Всероссийского конкурса профессиональных достижений «ИнваПрофи» среди работников организаций для инвалидов и </w:t>
      </w:r>
      <w:r>
        <w:rPr>
          <w:rFonts w:ascii="Times New Roman" w:hAnsi="Times New Roman"/>
          <w:b/>
          <w:bCs/>
          <w:sz w:val="28"/>
          <w:szCs w:val="28"/>
        </w:rPr>
        <w:t xml:space="preserve">лиц с ограниченными возможностями здоровья, 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организаций высшего образования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709" w:right="709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right="709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34" w:firstLine="0"/>
        <w:jc w:val="both"/>
        <w:spacing w:after="0" w:line="57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Фамилия, имя, отчество (</w:t>
      </w:r>
      <w:r>
        <w:rPr>
          <w:rFonts w:ascii="Times New Roman" w:hAnsi="Times New Roman"/>
          <w:sz w:val="24"/>
          <w:szCs w:val="24"/>
        </w:rPr>
        <w:t xml:space="preserve">последнее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 </w:t>
      </w:r>
      <w:r>
        <w:rPr>
          <w:rFonts w:ascii="Times New Roman" w:hAnsi="Times New Roman"/>
          <w:sz w:val="24"/>
          <w:szCs w:val="24"/>
        </w:rPr>
        <w:t xml:space="preserve">при наличии) члена комиссии:______________________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34" w:firstLine="0"/>
        <w:jc w:val="both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номинации:_________________________________________________________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(</w:t>
      </w:r>
      <w:r>
        <w:rPr>
          <w:rFonts w:ascii="Times New Roman" w:hAnsi="Times New Roman"/>
          <w:sz w:val="24"/>
          <w:szCs w:val="24"/>
        </w:rPr>
        <w:t xml:space="preserve">последнее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наличии) участника:____________________________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9"/>
        <w:ind w:righ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55" w:type="dxa"/>
          <w:right w:w="108" w:type="dxa"/>
          <w:bottom w:w="55" w:type="dxa"/>
        </w:tblCellMar>
        <w:tblLook w:val="04A0" w:firstRow="1" w:lastRow="0" w:firstColumn="1" w:lastColumn="0" w:noHBand="0" w:noVBand="1"/>
      </w:tblPr>
      <w:tblGrid>
        <w:gridCol w:w="533"/>
        <w:gridCol w:w="3685"/>
        <w:gridCol w:w="1134"/>
        <w:gridCol w:w="4677"/>
      </w:tblGrid>
      <w:tr>
        <w:tblPrEx/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699"/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№п/п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99"/>
              <w:jc w:val="center"/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Критерии оценки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jc w:val="center"/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Фактические баллы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pStyle w:val="699"/>
              <w:ind w:left="360" w:firstLine="0"/>
              <w:jc w:val="center"/>
              <w:spacing w:before="0" w:after="60" w:line="28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Максимальные баллы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188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99"/>
              <w:ind w:right="33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Соответствие формальным требованиям 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(наличие ин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формационной заставки с фамилией, именем и отчеством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последнее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–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 при наличии) участника регионального этапа Конкурса (далее – участник, Конкурс), его фотографии, наименованием номинации, полным наименованием организации, наименованием Новосибирской области, соблюдение продолжительности)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699"/>
              <w:jc w:val="center"/>
              <w:spacing w:line="269" w:lineRule="exact"/>
              <w:rPr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0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баллов – ролик не соответствует формальным требованиям или отсутствует;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2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балла – ролик частично соответствует формальным требованиям;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ind w:left="0" w:right="-74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5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баллов – ролик полностью соответствует формальным требованиям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105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99"/>
              <w:ind w:right="33" w:firstLine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Целостный содержательный характер ролика, четкая структура и содержание, отражающие опыт реализации конкретной практики и/или технологии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bCs/>
                <w:sz w:val="22"/>
                <w:szCs w:val="22"/>
              </w:rPr>
              <w:t xml:space="preserve">15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0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баллов – содержание ролика не соответствует заявленной тематике, цели, задачам;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5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баллов – содержание ролика не имеет четкой структуры;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eastAsia="Arial Unicode MS"/>
                <w:b w:val="0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10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баллов – содержание ролика носит обобщающий характер; </w:t>
            </w:r>
            <w:r>
              <w:rPr>
                <w:rFonts w:eastAsia="Arial Unicode MS"/>
                <w:b w:val="0"/>
              </w:rPr>
            </w:r>
            <w:r>
              <w:rPr>
                <w:rFonts w:eastAsia="Arial Unicode MS"/>
                <w:b w:val="0"/>
              </w:rPr>
            </w:r>
          </w:p>
          <w:p>
            <w:pPr>
              <w:pStyle w:val="699"/>
              <w:jc w:val="both"/>
              <w:rPr>
                <w:rFonts w:eastAsia="Arial Unicode MS"/>
                <w:b w:val="0"/>
                <w:bCs w:val="0"/>
                <w:highlight w:val="none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15 баллов – содержание ролика соответствует заявленной тематике, носит системный, структурированный характер</w:t>
            </w:r>
            <w:r>
              <w:rPr>
                <w:rFonts w:eastAsia="Arial Unicode MS"/>
                <w:b w:val="0"/>
                <w:bCs w:val="0"/>
                <w:highlight w:val="none"/>
              </w:rPr>
            </w:r>
            <w:r>
              <w:rPr>
                <w:rFonts w:eastAsia="Arial Unicode MS"/>
                <w:b w:val="0"/>
                <w:bCs w:val="0"/>
                <w:highlight w:val="none"/>
              </w:rPr>
            </w:r>
          </w:p>
          <w:p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  <w:highlight w:val="none"/>
              </w:rPr>
            </w:r>
            <w:r>
              <w:rPr>
                <w:rFonts w:eastAsia="Arial Unicode MS"/>
                <w:b/>
                <w:bCs/>
                <w:sz w:val="22"/>
                <w:szCs w:val="22"/>
              </w:rPr>
            </w: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05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vMerge w:val="restart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pStyle w:val="699"/>
              <w:ind w:right="33" w:firstLine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Целостная ха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рактеристика специализированных у</w:t>
            </w:r>
            <w:r>
              <w:rPr>
                <w:rStyle w:val="894"/>
                <w:rFonts w:eastAsia="Arial Unicode MS"/>
                <w:sz w:val="22"/>
                <w:szCs w:val="22"/>
              </w:rPr>
              <w:t xml:space="preserve">словий для лиц с инвалидностью и ограниченными возможностями здоровья в организации, в которой работает участник (характеристика контингента, ресурсное обеспечение (кадровое, методическое, информационное, материально-техническая база, условия доступности))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699"/>
              <w:jc w:val="center"/>
              <w:rPr>
                <w:rFonts w:eastAsia="Arial Unicode MS"/>
                <w:b/>
                <w:bCs/>
                <w:sz w:val="22"/>
                <w:szCs w:val="22"/>
                <w:highlight w:val="none"/>
              </w:rPr>
            </w:pPr>
            <w:r>
              <w:rPr>
                <w:rStyle w:val="894"/>
                <w:rFonts w:eastAsia="Arial Unicode MS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eastAsia="Arial Unicode MS"/>
                <w:b/>
                <w:bCs/>
                <w:sz w:val="22"/>
                <w:szCs w:val="22"/>
                <w:highlight w:val="none"/>
              </w:rPr>
            </w:r>
            <w:r>
              <w:rPr>
                <w:rFonts w:eastAsia="Arial Unicode MS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0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баллов – специфика организации не раскрыта;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  <w:lang w:val="en-US"/>
              </w:rPr>
              <w:t xml:space="preserve">3 </w:t>
            </w:r>
            <w:r>
              <w:rPr>
                <w:rStyle w:val="895"/>
                <w:rFonts w:eastAsia="Arial Unicode MS"/>
                <w:b w:val="0"/>
              </w:rPr>
              <w:t xml:space="preserve">баллов – характеристика специфики организации не имеет четкой структуры и носит обобщающий характер;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eastAsia="Arial Unicode MS"/>
                <w:b w:val="0"/>
              </w:rPr>
            </w:pPr>
            <w:r>
              <w:rPr>
                <w:rStyle w:val="895"/>
                <w:rFonts w:eastAsia="Arial Unicode MS"/>
                <w:b w:val="0"/>
                <w:lang w:val="en-US"/>
              </w:rPr>
              <w:t xml:space="preserve">6 </w:t>
            </w:r>
            <w:r>
              <w:rPr>
                <w:rStyle w:val="895"/>
                <w:rFonts w:eastAsia="Arial Unicode MS"/>
                <w:b w:val="0"/>
              </w:rPr>
              <w:t xml:space="preserve">баллов – в ролике четко, системно и структурированно представлена специфика организации, в которой работает участник; </w:t>
            </w:r>
            <w:r>
              <w:rPr>
                <w:rFonts w:eastAsia="Arial Unicode MS"/>
                <w:b w:val="0"/>
              </w:rPr>
            </w:r>
            <w:r>
              <w:rPr>
                <w:rFonts w:eastAsia="Arial Unicode MS"/>
                <w:b w:val="0"/>
              </w:rPr>
            </w:r>
          </w:p>
          <w:p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  <w:highlight w:val="none"/>
              </w:rPr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blPrEx/>
        <w:trPr>
          <w:trHeight w:val="133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99"/>
              <w:ind w:right="33" w:firstLine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Соответствие демонстрируемой практики особым образовательным потребностям контингента обучающихся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8</w:t>
            </w:r>
            <w:r>
              <w:rPr>
                <w:rFonts w:eastAsia="Arial Unicode MS"/>
                <w:b/>
                <w:sz w:val="22"/>
                <w:szCs w:val="22"/>
              </w:rPr>
            </w:r>
            <w:r>
              <w:rPr>
                <w:rFonts w:eastAsia="Arial Unicode MS"/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0</w:t>
            </w:r>
            <w:r>
              <w:rPr>
                <w:rStyle w:val="894"/>
                <w:rFonts w:eastAsia="Arial Unicode MS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895"/>
                <w:rFonts w:eastAsia="Arial Unicode MS"/>
                <w:b w:val="0"/>
              </w:rPr>
              <w:t xml:space="preserve"> – 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отраженные в видеоролике подходы не соответствуют особым образовательным потребностям обучающихся;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bCs/>
                <w:sz w:val="22"/>
                <w:szCs w:val="22"/>
                <w:lang w:val="en-US"/>
              </w:rPr>
              <w:t xml:space="preserve">4 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балла</w:t>
            </w:r>
            <w:r>
              <w:rPr>
                <w:rStyle w:val="895"/>
                <w:rFonts w:eastAsia="Arial Unicode MS"/>
                <w:b w:val="0"/>
              </w:rPr>
              <w:t xml:space="preserve"> – 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отраженные в видеоролике подходы частично соответствуют особым образовательным потребностям обучающихся;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bCs/>
                <w:sz w:val="22"/>
                <w:szCs w:val="22"/>
                <w:lang w:val="en-US"/>
              </w:rPr>
              <w:t xml:space="preserve">8 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895"/>
                <w:rFonts w:eastAsia="Arial Unicode MS"/>
                <w:b w:val="0"/>
              </w:rPr>
              <w:t xml:space="preserve"> – 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отраженные в видеоролике подходы соответствуют особым образовательным потребностям обучающихся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blPrEx/>
        <w:trPr>
          <w:trHeight w:val="64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99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Соответствие результатов демонстрируемой практики поставленным цели и задачам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699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15</w:t>
            </w:r>
            <w:r>
              <w:rPr>
                <w:rFonts w:eastAsia="Arial Unicode MS"/>
                <w:b/>
                <w:sz w:val="22"/>
                <w:szCs w:val="22"/>
              </w:rPr>
            </w:r>
            <w:r>
              <w:rPr>
                <w:rFonts w:eastAsia="Arial Unicode MS"/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0</w:t>
            </w:r>
            <w:r>
              <w:rPr>
                <w:rStyle w:val="894"/>
                <w:rFonts w:eastAsia="Arial Unicode MS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895"/>
                <w:rFonts w:eastAsia="Arial Unicode MS"/>
                <w:b w:val="0"/>
              </w:rPr>
              <w:t xml:space="preserve"> – 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ролик не отражает опыт работы;</w:t>
            </w:r>
            <w:r>
              <w:rPr>
                <w:rFonts w:eastAsia="Arial Unicode MS"/>
                <w:bCs/>
                <w:sz w:val="22"/>
                <w:szCs w:val="22"/>
              </w:rPr>
            </w:r>
            <w:r>
              <w:rPr>
                <w:rFonts w:eastAsia="Arial Unicode MS"/>
                <w:bCs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5 баллов – в ролике не представлены результаты практики;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10</w:t>
            </w:r>
            <w:r>
              <w:rPr>
                <w:rStyle w:val="894"/>
                <w:rFonts w:eastAsia="Arial Unicode MS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895"/>
                <w:rFonts w:eastAsia="Arial Unicode MS"/>
                <w:b w:val="0"/>
              </w:rPr>
              <w:t xml:space="preserve"> – 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ролик частично отражает опыт работы;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15</w:t>
            </w:r>
            <w:r>
              <w:rPr>
                <w:rStyle w:val="894"/>
                <w:rFonts w:eastAsia="Arial Unicode MS"/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баллов</w:t>
            </w:r>
            <w:r>
              <w:rPr>
                <w:rStyle w:val="895"/>
                <w:rFonts w:eastAsia="Arial Unicode MS"/>
                <w:b w:val="0"/>
              </w:rPr>
              <w:t xml:space="preserve"> – </w:t>
            </w:r>
            <w:r>
              <w:rPr>
                <w:rStyle w:val="894"/>
                <w:rFonts w:eastAsia="Arial Unicode MS"/>
                <w:bCs/>
                <w:sz w:val="22"/>
                <w:szCs w:val="22"/>
              </w:rPr>
              <w:t xml:space="preserve">ролик отражает опыт работы участника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blPrEx/>
        <w:trPr>
          <w:trHeight w:val="78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Демонстрация языковой культуры представления информации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b/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0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баллов – ролик не соответствует требованиям культуры публичного выступления;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b/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2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балла – показатель проявлен частично;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5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баллов – в ролике участник демонстрирует грамотность речи и языковую культуру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99"/>
              <w:jc w:val="both"/>
              <w:spacing w:line="280" w:lineRule="exact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Рефлексия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699"/>
              <w:jc w:val="center"/>
              <w:spacing w:line="269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spacing w:line="269" w:lineRule="exact"/>
              <w:rPr>
                <w:b/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0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баллов – в ролике участник не проявляет способность к анализу своей деятельности и осмыслению опыта;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spacing w:line="269" w:lineRule="exact"/>
              <w:rPr>
                <w:b/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  <w:lang w:val="en-US"/>
              </w:rPr>
              <w:t xml:space="preserve">4 </w:t>
            </w:r>
            <w:r>
              <w:rPr>
                <w:rStyle w:val="895"/>
                <w:rFonts w:eastAsia="Arial Unicode MS"/>
                <w:b w:val="0"/>
              </w:rPr>
              <w:t xml:space="preserve">балла – показатель проявлен частично;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spacing w:line="269" w:lineRule="exact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8 баллов – ролик демонстрирует умение участника анализировать собственную деятельность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5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699"/>
              <w:ind w:right="720"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4"/>
                <w:rFonts w:eastAsia="Arial Unicode MS"/>
                <w:sz w:val="22"/>
                <w:szCs w:val="22"/>
              </w:rPr>
              <w:t xml:space="preserve">Общая и профессиональная эрудиция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</w:rPr>
              <w:t xml:space="preserve">0</w:t>
            </w:r>
            <w:r>
              <w:rPr>
                <w:rStyle w:val="895"/>
                <w:rFonts w:eastAsia="Arial Unicode MS"/>
                <w:b w:val="0"/>
                <w:lang w:val="en-US"/>
              </w:rPr>
              <w:t xml:space="preserve"> </w:t>
            </w:r>
            <w:r>
              <w:rPr>
                <w:rStyle w:val="895"/>
                <w:rFonts w:eastAsia="Arial Unicode MS"/>
                <w:b w:val="0"/>
              </w:rPr>
              <w:t xml:space="preserve">баллов – в ролике участник не демонстрирует понимание смысла своей педагогической деятельности в системе современных ценностных ориентиров;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  <w:lang w:val="en-US"/>
              </w:rPr>
              <w:t xml:space="preserve">4 </w:t>
            </w:r>
            <w:r>
              <w:rPr>
                <w:rStyle w:val="895"/>
                <w:rFonts w:eastAsia="Arial Unicode MS"/>
                <w:b w:val="0"/>
              </w:rPr>
              <w:t xml:space="preserve">балла – показатель проявлен частично;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99"/>
              <w:jc w:val="both"/>
              <w:rPr>
                <w:sz w:val="22"/>
                <w:szCs w:val="22"/>
              </w:rPr>
            </w:pPr>
            <w:r>
              <w:rPr>
                <w:rStyle w:val="895"/>
                <w:rFonts w:eastAsia="Arial Unicode MS"/>
                <w:b w:val="0"/>
                <w:lang w:val="en-US"/>
              </w:rPr>
              <w:t xml:space="preserve">8 </w:t>
            </w:r>
            <w:r>
              <w:rPr>
                <w:rStyle w:val="895"/>
                <w:rFonts w:eastAsia="Arial Unicode MS"/>
                <w:b w:val="0"/>
              </w:rPr>
              <w:t xml:space="preserve">баллов – в ролике участник демонстрирует понимание смысла своей педагогической деятельности в системе современных ценностных ориентиров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699"/>
              <w:ind w:right="72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Итоговая оценка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pStyle w:val="699"/>
              <w:jc w:val="center"/>
              <w:rPr>
                <w:b/>
                <w:sz w:val="22"/>
                <w:szCs w:val="22"/>
              </w:rPr>
            </w:pPr>
            <w:r>
              <w:rPr>
                <w:rStyle w:val="894"/>
                <w:rFonts w:eastAsia="Arial Unicode MS"/>
                <w:b/>
                <w:sz w:val="22"/>
                <w:szCs w:val="22"/>
              </w:rPr>
              <w:t xml:space="preserve">70 баллов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995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2"/>
        <w:gridCol w:w="4072"/>
      </w:tblGrid>
      <w:tr>
        <w:tblPrEx/>
        <w:trPr/>
        <w:tc>
          <w:tcPr>
            <w:shd w:val="clear" w:color="ffffff" w:fill="ffffff"/>
            <w:tcW w:w="5922" w:type="dxa"/>
            <w:textDirection w:val="lrTb"/>
            <w:noWrap w:val="false"/>
          </w:tcPr>
          <w:p>
            <w:pPr>
              <w:pStyle w:val="699"/>
              <w:jc w:val="center"/>
              <w:spacing w:before="0" w:after="0" w:line="240" w:lineRule="auto"/>
              <w:tabs>
                <w:tab w:val="clear" w:pos="709" w:leader="none"/>
                <w:tab w:val="left" w:pos="8807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072" w:type="dxa"/>
            <w:textDirection w:val="lrTb"/>
            <w:noWrap w:val="false"/>
          </w:tcPr>
          <w:p>
            <w:pPr>
              <w:pStyle w:val="699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развития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_______2025 г. № 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9"/>
              <w:jc w:val="center"/>
              <w:spacing w:before="0" w:after="0" w:line="240" w:lineRule="auto"/>
              <w:tabs>
                <w:tab w:val="clear" w:pos="709" w:leader="none"/>
                <w:tab w:val="left" w:pos="8807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комиссии по проведению в 2025 году регионального этапа Всероссийского конкурса профессиональных достижений «ИнваПрофи» среди работников 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организаций для инвалидов и лиц с ограниченными возможностями здоровья, организаций высшего образования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0137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57"/>
        <w:gridCol w:w="437"/>
        <w:gridCol w:w="6343"/>
      </w:tblGrid>
      <w:tr>
        <w:tblPrEx/>
        <w:trPr/>
        <w:tc>
          <w:tcPr>
            <w:tcW w:w="3357" w:type="dxa"/>
            <w:textDirection w:val="lrTb"/>
            <w:noWrap w:val="false"/>
          </w:tcPr>
          <w:p>
            <w:pPr>
              <w:pStyle w:val="699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Машанов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труда и социального развития Новосибирской области, председатель конкурсной комиссии;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357" w:type="dxa"/>
            <w:textDirection w:val="lrTb"/>
            <w:noWrap w:val="false"/>
          </w:tcPr>
          <w:p>
            <w:pPr>
              <w:pStyle w:val="69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Журин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Валентинович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заместитель председателя конкурсной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357" w:type="dxa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Нифонтова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Анатольевна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конкурсной комиссии, ответственный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оператор за сбор сводной информации регионального и федерального этапов Всероссийского конкурса профессиональных достижений «ИнваПрофи» среди работников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организаций для инвалидов и лиц с ограниченными возможностями здоровья, организаций высшего образования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</w:r>
          </w:p>
        </w:tc>
      </w:tr>
      <w:tr>
        <w:tblPrEx/>
        <w:trPr/>
        <w:tc>
          <w:tcPr>
            <w:tcW w:w="3357" w:type="dxa"/>
            <w:vMerge w:val="restart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Лесневский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Юрьевич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vMerge w:val="restart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3" w:type="dxa"/>
            <w:vMerge w:val="restart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дарственного бюджетного учреждения культуры Новосибирской области «Новосибирская областная специальная библиотека для незрячих и слабовидящих», член Общественного совета при министерстве труда и социального развития Новосибирской области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357" w:type="dxa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Лузан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Светлана Сергеевна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343" w:type="dxa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бюджетного профессионального образовательного учреждения Новосибирской области «Новосибирский профессионально-педагогический колледж»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357" w:type="dxa"/>
            <w:vMerge w:val="restart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Осьмук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Алексеевна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vMerge w:val="restart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3" w:type="dxa"/>
            <w:vMerge w:val="restart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Института социальных технологий федерального государственного бюджетного образовательного учреждения высшего образования «Новосибирский государственный технический университет», доктор социологических наук, профессор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357" w:type="dxa"/>
            <w:vMerge w:val="restart"/>
            <w:textDirection w:val="lrTb"/>
            <w:noWrap w:val="false"/>
          </w:tcPr>
          <w:p>
            <w:pPr>
              <w:pStyle w:val="69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Хомченко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Татьяна Викторовна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7" w:type="dxa"/>
            <w:vMerge w:val="restart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3" w:type="dxa"/>
            <w:vMerge w:val="restart"/>
            <w:textDirection w:val="lrTb"/>
            <w:noWrap w:val="false"/>
          </w:tcPr>
          <w:p>
            <w:pPr>
              <w:pStyle w:val="699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99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left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9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____________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699"/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9"/>
        <w:ind w:righ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3"/>
        <w:ind w:left="0" w:firstLine="0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50" w:right="567" w:bottom="539" w:left="1417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contextualSpacing w:val="0"/>
      <w:ind w:firstLine="0"/>
      <w:jc w:val="center"/>
      <w:rPr>
        <w:sz w:val="20"/>
        <w:szCs w:val="20"/>
      </w:rPr>
      <w:suppressLineNumbers w:val="0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</w:r>
    <w:r>
      <w:rPr>
        <w:color w:val="7f7f7f" w:themeColor="text1" w:themeTint="80"/>
        <w:sz w:val="16"/>
        <w:szCs w:val="16"/>
      </w:rPr>
    </w:r>
    <w:r>
      <w:rPr>
        <w:color w:val="7f7f7f" w:themeColor="text1" w:themeTint="80"/>
        <w:sz w:val="16"/>
        <w:szCs w:val="16"/>
      </w:rPr>
    </w:r>
  </w:p>
  <w:p>
    <w:pPr>
      <w:pStyle w:val="760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yperlink"/>
    <w:uiPriority w:val="99"/>
    <w:unhideWhenUsed/>
    <w:rPr>
      <w:color w:val="0000ff" w:themeColor="hyperlink"/>
      <w:u w:val="single"/>
    </w:rPr>
  </w:style>
  <w:style w:type="character" w:styleId="692">
    <w:name w:val="footnote reference"/>
    <w:basedOn w:val="732"/>
    <w:uiPriority w:val="99"/>
    <w:unhideWhenUsed/>
    <w:rPr>
      <w:vertAlign w:val="superscript"/>
    </w:rPr>
  </w:style>
  <w:style w:type="character" w:styleId="693">
    <w:name w:val="endnote reference"/>
    <w:basedOn w:val="732"/>
    <w:uiPriority w:val="99"/>
    <w:semiHidden/>
    <w:unhideWhenUsed/>
    <w:rPr>
      <w:vertAlign w:val="superscript"/>
    </w:rPr>
  </w:style>
  <w:style w:type="paragraph" w:styleId="694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695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696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697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698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69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700">
    <w:name w:val="Heading 1"/>
    <w:basedOn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02">
    <w:name w:val="Heading 3"/>
    <w:basedOn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qFormat/>
    <w:pPr>
      <w:keepNext/>
      <w:spacing w:before="0"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04">
    <w:name w:val="Heading 5"/>
    <w:basedOn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Интернет-ссылка"/>
    <w:basedOn w:val="732"/>
    <w:uiPriority w:val="99"/>
    <w:rPr>
      <w:rFonts w:cs="Times New Roman"/>
      <w:color w:val="0000ff"/>
      <w:u w:val="single"/>
    </w:rPr>
  </w:style>
  <w:style w:type="character" w:styleId="710">
    <w:name w:val="Привязка сноски"/>
    <w:rPr>
      <w:vertAlign w:val="superscript"/>
    </w:rPr>
  </w:style>
  <w:style w:type="character" w:styleId="711">
    <w:name w:val="Footnote Characters"/>
    <w:basedOn w:val="732"/>
    <w:uiPriority w:val="99"/>
    <w:unhideWhenUsed/>
    <w:qFormat/>
    <w:rPr>
      <w:vertAlign w:val="superscript"/>
    </w:rPr>
  </w:style>
  <w:style w:type="character" w:styleId="712">
    <w:name w:val="Привязка концевой сноски"/>
    <w:rPr>
      <w:vertAlign w:val="superscript"/>
    </w:rPr>
  </w:style>
  <w:style w:type="character" w:styleId="713">
    <w:name w:val="Endnote Characters"/>
    <w:basedOn w:val="732"/>
    <w:uiPriority w:val="99"/>
    <w:semiHidden/>
    <w:unhideWhenUsed/>
    <w:qFormat/>
    <w:rPr>
      <w:vertAlign w:val="superscript"/>
    </w:rPr>
  </w:style>
  <w:style w:type="character" w:styleId="714">
    <w:name w:val="Heading 1 Char"/>
    <w:basedOn w:val="732"/>
    <w:uiPriority w:val="9"/>
    <w:qFormat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732"/>
    <w:uiPriority w:val="9"/>
    <w:qFormat/>
    <w:rPr>
      <w:rFonts w:ascii="Arial" w:hAnsi="Arial" w:eastAsia="Arial" w:cs="Arial"/>
      <w:sz w:val="34"/>
    </w:rPr>
  </w:style>
  <w:style w:type="character" w:styleId="716">
    <w:name w:val="Heading 3 Char"/>
    <w:basedOn w:val="732"/>
    <w:uiPriority w:val="9"/>
    <w:qFormat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3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3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3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3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3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3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32"/>
    <w:uiPriority w:val="10"/>
    <w:qFormat/>
    <w:rPr>
      <w:sz w:val="48"/>
      <w:szCs w:val="48"/>
    </w:rPr>
  </w:style>
  <w:style w:type="character" w:styleId="724">
    <w:name w:val="Subtitle Char"/>
    <w:basedOn w:val="732"/>
    <w:uiPriority w:val="11"/>
    <w:qFormat/>
    <w:rPr>
      <w:sz w:val="24"/>
      <w:szCs w:val="24"/>
    </w:rPr>
  </w:style>
  <w:style w:type="character" w:styleId="725">
    <w:name w:val="Quote Char"/>
    <w:uiPriority w:val="29"/>
    <w:qFormat/>
    <w:rPr>
      <w:i/>
    </w:rPr>
  </w:style>
  <w:style w:type="character" w:styleId="726">
    <w:name w:val="Intense Quote Char"/>
    <w:uiPriority w:val="30"/>
    <w:qFormat/>
    <w:rPr>
      <w:i/>
    </w:rPr>
  </w:style>
  <w:style w:type="character" w:styleId="727">
    <w:name w:val="Header Char"/>
    <w:basedOn w:val="732"/>
    <w:uiPriority w:val="99"/>
    <w:qFormat/>
  </w:style>
  <w:style w:type="character" w:styleId="728">
    <w:name w:val="Footer Char"/>
    <w:basedOn w:val="732"/>
    <w:uiPriority w:val="99"/>
    <w:qFormat/>
  </w:style>
  <w:style w:type="character" w:styleId="729">
    <w:name w:val="Caption Char"/>
    <w:uiPriority w:val="99"/>
    <w:qFormat/>
  </w:style>
  <w:style w:type="character" w:styleId="730">
    <w:name w:val="Footnote Text Char"/>
    <w:uiPriority w:val="99"/>
    <w:qFormat/>
    <w:rPr>
      <w:sz w:val="18"/>
    </w:rPr>
  </w:style>
  <w:style w:type="character" w:styleId="731">
    <w:name w:val="Endnote Text Char"/>
    <w:uiPriority w:val="99"/>
    <w:qFormat/>
    <w:rPr>
      <w:sz w:val="20"/>
    </w:rPr>
  </w:style>
  <w:style w:type="character" w:styleId="732" w:default="1">
    <w:name w:val="Default Paragraph Font"/>
    <w:uiPriority w:val="1"/>
    <w:semiHidden/>
    <w:unhideWhenUsed/>
    <w:qFormat/>
  </w:style>
  <w:style w:type="character" w:styleId="733" w:customStyle="1">
    <w:name w:val="Текст выноски Знак"/>
    <w:basedOn w:val="732"/>
    <w:uiPriority w:val="99"/>
    <w:semiHidden/>
    <w:qFormat/>
    <w:rPr>
      <w:rFonts w:ascii="Tahoma" w:hAnsi="Tahoma" w:cs="Tahoma"/>
      <w:sz w:val="16"/>
      <w:szCs w:val="16"/>
    </w:rPr>
  </w:style>
  <w:style w:type="character" w:styleId="734" w:customStyle="1">
    <w:name w:val="Верхний колонтитул Знак"/>
    <w:basedOn w:val="732"/>
    <w:uiPriority w:val="99"/>
    <w:qFormat/>
    <w:rPr>
      <w:rFonts w:ascii="Times New Roman" w:hAnsi="Times New Roman" w:cs="Times New Roman"/>
      <w:sz w:val="20"/>
      <w:szCs w:val="20"/>
    </w:rPr>
  </w:style>
  <w:style w:type="character" w:styleId="735" w:customStyle="1">
    <w:name w:val="Заголовок 4 Знак"/>
    <w:basedOn w:val="732"/>
    <w:qFormat/>
    <w:rPr>
      <w:rFonts w:ascii="Times New Roman" w:hAnsi="Times New Roman"/>
      <w:sz w:val="28"/>
      <w:szCs w:val="20"/>
    </w:rPr>
  </w:style>
  <w:style w:type="character" w:styleId="736" w:customStyle="1">
    <w:name w:val="Основной текст Знак"/>
    <w:basedOn w:val="732"/>
    <w:qFormat/>
    <w:rPr>
      <w:rFonts w:ascii="Times New Roman" w:hAnsi="Times New Roman"/>
      <w:sz w:val="28"/>
      <w:szCs w:val="20"/>
    </w:rPr>
  </w:style>
  <w:style w:type="character" w:styleId="737" w:customStyle="1">
    <w:name w:val="Нижний колонтитул Знак"/>
    <w:basedOn w:val="732"/>
    <w:qFormat/>
    <w:rPr>
      <w:rFonts w:ascii="Times New Roman" w:hAnsi="Times New Roman"/>
      <w:sz w:val="28"/>
      <w:szCs w:val="20"/>
    </w:rPr>
  </w:style>
  <w:style w:type="character" w:styleId="738" w:customStyle="1">
    <w:name w:val="Заголовок 2 Знак"/>
    <w:basedOn w:val="732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39" w:customStyle="1">
    <w:name w:val="Основной текст с отступом Знак"/>
    <w:basedOn w:val="732"/>
    <w:uiPriority w:val="99"/>
    <w:qFormat/>
    <w:rPr>
      <w:sz w:val="22"/>
      <w:szCs w:val="22"/>
    </w:rPr>
  </w:style>
  <w:style w:type="paragraph" w:styleId="740">
    <w:name w:val="Заголовок"/>
    <w:basedOn w:val="699"/>
    <w:next w:val="74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41">
    <w:name w:val="Body Text"/>
    <w:basedOn w:val="699"/>
    <w:pPr>
      <w:jc w:val="both"/>
      <w:spacing w:before="0" w:after="0" w:line="240" w:lineRule="auto"/>
    </w:pPr>
    <w:rPr>
      <w:rFonts w:ascii="Times New Roman" w:hAnsi="Times New Roman"/>
      <w:sz w:val="28"/>
      <w:szCs w:val="20"/>
    </w:rPr>
  </w:style>
  <w:style w:type="paragraph" w:styleId="742">
    <w:name w:val="List"/>
    <w:basedOn w:val="741"/>
    <w:rPr>
      <w:rFonts w:cs="Droid Sans Devanagari"/>
    </w:rPr>
  </w:style>
  <w:style w:type="paragraph" w:styleId="743">
    <w:name w:val="Caption"/>
    <w:basedOn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44">
    <w:name w:val="Указатель"/>
    <w:basedOn w:val="699"/>
    <w:qFormat/>
    <w:pPr>
      <w:suppressLineNumbers/>
    </w:pPr>
    <w:rPr>
      <w:rFonts w:cs="Droid Sans Devanagari"/>
    </w:rPr>
  </w:style>
  <w:style w:type="paragraph" w:styleId="74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746">
    <w:name w:val="Title"/>
    <w:basedOn w:val="69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7">
    <w:name w:val="Subtitle"/>
    <w:basedOn w:val="699"/>
    <w:uiPriority w:val="11"/>
    <w:qFormat/>
    <w:pPr>
      <w:spacing w:before="200" w:after="200"/>
    </w:pPr>
    <w:rPr>
      <w:sz w:val="24"/>
      <w:szCs w:val="24"/>
    </w:rPr>
  </w:style>
  <w:style w:type="paragraph" w:styleId="748">
    <w:name w:val="Quote"/>
    <w:basedOn w:val="699"/>
    <w:uiPriority w:val="29"/>
    <w:qFormat/>
    <w:pPr>
      <w:ind w:left="720" w:right="720" w:firstLine="0"/>
    </w:pPr>
    <w:rPr>
      <w:i/>
    </w:rPr>
  </w:style>
  <w:style w:type="paragraph" w:styleId="749">
    <w:name w:val="Intense Quote"/>
    <w:basedOn w:val="69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0">
    <w:name w:val="footnote text"/>
    <w:basedOn w:val="69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9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9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9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9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99"/>
    <w:uiPriority w:val="39"/>
    <w:unhideWhenUsed/>
    <w:pPr>
      <w:ind w:left="850" w:right="0" w:firstLine="0"/>
      <w:spacing w:before="0" w:after="57"/>
    </w:pPr>
  </w:style>
  <w:style w:type="paragraph" w:styleId="756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757">
    <w:name w:val="table of figures"/>
    <w:basedOn w:val="699"/>
    <w:uiPriority w:val="99"/>
    <w:unhideWhenUsed/>
    <w:qFormat/>
    <w:pPr>
      <w:spacing w:before="0" w:after="0" w:afterAutospacing="0"/>
    </w:pPr>
  </w:style>
  <w:style w:type="paragraph" w:styleId="758">
    <w:name w:val="Balloon Text"/>
    <w:basedOn w:val="699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59">
    <w:name w:val="Верхний и нижний колонтитулы"/>
    <w:basedOn w:val="699"/>
    <w:qFormat/>
  </w:style>
  <w:style w:type="paragraph" w:styleId="760">
    <w:name w:val="Header"/>
    <w:basedOn w:val="699"/>
    <w:uiPriority w:val="99"/>
    <w:pPr>
      <w:ind w:firstLine="709"/>
      <w:jc w:val="both"/>
      <w:spacing w:before="0" w:after="0" w:line="240" w:lineRule="auto"/>
      <w:tabs>
        <w:tab w:val="clear" w:pos="709" w:leader="none"/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paragraph" w:styleId="761">
    <w:name w:val="Footer"/>
    <w:basedOn w:val="699"/>
    <w:pPr>
      <w:spacing w:before="0" w:after="0" w:line="240" w:lineRule="auto"/>
      <w:tabs>
        <w:tab w:val="clear" w:pos="709" w:leader="none"/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paragraph" w:styleId="762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763">
    <w:name w:val="Body Text Indent"/>
    <w:basedOn w:val="699"/>
    <w:uiPriority w:val="99"/>
    <w:unhideWhenUsed/>
    <w:pPr>
      <w:ind w:left="283" w:firstLine="0"/>
      <w:spacing w:before="0" w:after="120"/>
    </w:pPr>
  </w:style>
  <w:style w:type="paragraph" w:styleId="764">
    <w:name w:val="List Paragraph"/>
    <w:basedOn w:val="699"/>
    <w:uiPriority w:val="34"/>
    <w:qFormat/>
    <w:pPr>
      <w:contextualSpacing/>
      <w:ind w:left="720" w:firstLine="0"/>
      <w:spacing w:before="0" w:after="200"/>
    </w:pPr>
  </w:style>
  <w:style w:type="paragraph" w:styleId="765" w:customStyle="1">
    <w:name w:val="ConsPlusNormal"/>
    <w:qFormat/>
    <w:pPr>
      <w:jc w:val="left"/>
      <w:spacing w:before="0" w:after="0"/>
      <w:widowControl w:val="off"/>
    </w:pPr>
    <w:rPr>
      <w:rFonts w:ascii="Arial" w:hAnsi="Arial" w:eastAsia="Arial" w:cs="Arial" w:eastAsiaTheme="minorEastAsia"/>
      <w:color w:val="auto"/>
      <w:sz w:val="22"/>
      <w:szCs w:val="22"/>
      <w:lang w:val="ru-RU" w:eastAsia="ru-RU" w:bidi="ar-SA"/>
    </w:rPr>
  </w:style>
  <w:style w:type="numbering" w:styleId="766" w:default="1">
    <w:name w:val="No List"/>
    <w:uiPriority w:val="99"/>
    <w:semiHidden/>
    <w:unhideWhenUsed/>
    <w:qFormat/>
  </w:style>
  <w:style w:type="table" w:styleId="76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9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9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0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3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3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3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3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3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6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6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6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6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6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7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7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7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7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7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7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7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8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8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9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9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9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93" w:default="1">
    <w:name w:val="Normal Table"/>
    <w:uiPriority w:val="99"/>
    <w:semiHidden/>
    <w:unhideWhenUsed/>
    <w:tblPr/>
  </w:style>
  <w:style w:type="character" w:styleId="894" w:customStyle="1">
    <w:name w:val="Основной текст (2)"/>
    <w:basedOn w:val="74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895" w:customStyle="1">
    <w:name w:val="Основной текст (2) + 11 pt;Полужирный"/>
    <w:basedOn w:val="896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 w:eastAsia="ru-RU" w:bidi="ru-RU"/>
    </w:rPr>
  </w:style>
  <w:style w:type="character" w:styleId="896" w:customStyle="1">
    <w:name w:val="Основной текст (2)_"/>
    <w:basedOn w:val="74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E269-E8EB-4C9D-900B-45BE7679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dc:description/>
  <dc:language>ru-RU</dc:language>
  <cp:revision>570</cp:revision>
  <dcterms:created xsi:type="dcterms:W3CDTF">2022-08-19T08:10:00Z</dcterms:created>
  <dcterms:modified xsi:type="dcterms:W3CDTF">2025-05-07T07:23:00Z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dtsr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