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Назначение и выплата денежной компенсации расходов за проезд лицам, подвергшимся политическим репрессиям и признанным реабилитированными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 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Назначение и выплата денежной компенсации расходов за проезд лицам, подвергшимся политическим репрессиям и признанным реабилитированными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28.12.2010 № 443 «Об утверждении Административного регламента предоставления государственной услуги по назначению и выплате денежной компенсации расходов за проезд лицам, подвергшимся политическим репрессиям и признанным реабилитированными»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66 приказа министерства социального развития Новосибирской области от 23.05. 2011 № 295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66 приказа министерства социального развития Новосибирской области от 24.11. 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23.05. 2012 № 469 «О внесении изменений в приказы министерства социального развития Новосибирской области от 28.12.2010 № 443, от 29.12.2010 № 445, от 13.05.2011 № 260, от 23.05.2011 №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18.12.2012 № 1473 «О внесении изменений в приказ министерства социального развития Новосибирской области от 28.12.2010 №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12.12.2013 № 1510 «О внесении изменений в приказ министерства социального развития Новосибирской области от 28.12.2010 №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 приказ министерства социального развития Новосибирской области от 29.05.2015 N 474 «О внесении изменений в приказ министерства социального развития Новосибирской области от 28.12.2010 N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19.09.2017 N 825 «О внесении изменений в приказ министерства социального развития Новосибирской области от 28.12.2010 N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25.07.2018 N 810 «О внесении изменений в приказ министерства социального развития Новосибирской области от 28.12.2010 N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5 приказа министерства труда и социального развития Новосибирской области от 12.12.2018 № 1363 «О внесении изменений в отдельные приказы министерства труда и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15.07.2019 N 743 «О внесении изменений в приказ министерства социального развития Новосибирской области от 28.12.2010 N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06.10.2020 N 850 «О внесении изменений в приказ министерства социального развития Новосибирской области от 28.12.2010 N 443»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/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/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Назначение и выплата денежной компенсации расходов за проезд лицам, подвергшимся политическим репрессиям и признанным реабилитированными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и выплата денежной компенсации расходов за проезд лицам, подвергшимся политическим репрессиям и признанным реабилитированными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гражданину, постоянно проживающему на территории Новосибирской области, подвергшемуся политическим репрессиям и признанному реабилитированным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Назначение и выплата денежной компенсации расходов за проезд лицам, подвергшимся политическим репрессиям и признанным реабилитированными 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назначением и выплатой денежной компенсации расходов за проезд лицам, подвергшимся политическим репрессиям и признанным реабилитированными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выплата денежных средств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45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назначением и выплатой денежной компенсации расходов за проезд лицам, подвергшимся политическим репрессиям и признанным реабилитированными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1495-НПА от 09.07.2024 «Об утверждении формы заявления при предоставлении государственной услуги «Назначение и выплата денежной компенсации расходов за проезд лицам, подвергшимся политическим репрессиям и признанным реабилитированными»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стоимость проезда заявителя
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проездной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реабилитации жертв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лица в уполномоченных органах на выдачу справки о реабилитации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1495-НПА от 09.07.2024 «Об утверждении формы заявления при предоставлении государственной услуги «Назначение и выплата денежной компенсации расходов за проезд лицам, подвергшимся политическим репрессиям и признанным реабилитированными»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стоимость проезда заявителя
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проездной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реабилитации жертв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лица в уполномоченных органах на выдачу справки о реабилитации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Назначение и выплата денежной компенсации расходов за проезд лицам, подвергшимся политическим репрессиям и признанным реабилитированными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Назначение и выплата денежной компенсации расходов за проезд лицам, подвергшимся политическим репрессиям и признанным реабилитированными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Гражданин, постоянно проживающий на территории Новосибирской области, подвергшийся политическим репрессиям и признанный реабилитированным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