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AB" w:rsidRDefault="00CB25AB">
      <w:pPr>
        <w:rPr>
          <w:rStyle w:val="af3"/>
          <w:b w:val="0"/>
          <w:color w:val="000000"/>
          <w:sz w:val="28"/>
          <w:szCs w:val="28"/>
        </w:rPr>
      </w:pPr>
    </w:p>
    <w:p w:rsidR="00CB25AB" w:rsidRDefault="00C60E7C">
      <w:pPr>
        <w:ind w:firstLine="5954"/>
        <w:jc w:val="center"/>
        <w:rPr>
          <w:rStyle w:val="af3"/>
          <w:b w:val="0"/>
          <w:color w:val="000000"/>
          <w:sz w:val="28"/>
          <w:szCs w:val="28"/>
        </w:rPr>
      </w:pPr>
      <w:r>
        <w:rPr>
          <w:rStyle w:val="af3"/>
          <w:b w:val="0"/>
          <w:color w:val="000000"/>
          <w:sz w:val="28"/>
          <w:szCs w:val="28"/>
        </w:rPr>
        <w:t>Проект</w:t>
      </w:r>
    </w:p>
    <w:p w:rsidR="00CB25AB" w:rsidRDefault="00C60E7C">
      <w:pPr>
        <w:ind w:firstLine="5954"/>
        <w:jc w:val="center"/>
        <w:rPr>
          <w:rStyle w:val="af3"/>
          <w:b w:val="0"/>
          <w:color w:val="000000"/>
          <w:sz w:val="28"/>
          <w:szCs w:val="28"/>
        </w:rPr>
      </w:pPr>
      <w:r>
        <w:rPr>
          <w:rStyle w:val="af3"/>
          <w:b w:val="0"/>
          <w:color w:val="000000"/>
          <w:sz w:val="28"/>
          <w:szCs w:val="28"/>
        </w:rPr>
        <w:t>постановления Правительства</w:t>
      </w:r>
    </w:p>
    <w:p w:rsidR="00CB25AB" w:rsidRDefault="00C60E7C">
      <w:pPr>
        <w:ind w:firstLine="5954"/>
        <w:jc w:val="center"/>
        <w:rPr>
          <w:rStyle w:val="af3"/>
          <w:b w:val="0"/>
          <w:color w:val="000000"/>
          <w:sz w:val="28"/>
          <w:szCs w:val="28"/>
        </w:rPr>
      </w:pPr>
      <w:r>
        <w:rPr>
          <w:rStyle w:val="af3"/>
          <w:b w:val="0"/>
          <w:color w:val="000000"/>
          <w:sz w:val="28"/>
          <w:szCs w:val="28"/>
        </w:rPr>
        <w:t>Новосибирской области</w:t>
      </w:r>
    </w:p>
    <w:p w:rsidR="00CB25AB" w:rsidRPr="000A592C" w:rsidRDefault="00CB25AB">
      <w:pPr>
        <w:ind w:firstLine="5954"/>
        <w:jc w:val="center"/>
        <w:rPr>
          <w:rStyle w:val="af3"/>
          <w:b w:val="0"/>
          <w:color w:val="000000"/>
          <w:sz w:val="20"/>
          <w:szCs w:val="20"/>
        </w:rPr>
      </w:pPr>
    </w:p>
    <w:p w:rsidR="00CB25AB" w:rsidRPr="000A592C" w:rsidRDefault="00CB25AB">
      <w:pPr>
        <w:jc w:val="center"/>
        <w:rPr>
          <w:color w:val="000000"/>
          <w:sz w:val="20"/>
          <w:szCs w:val="20"/>
        </w:rPr>
      </w:pPr>
    </w:p>
    <w:p w:rsidR="00CB25AB" w:rsidRPr="000A592C" w:rsidRDefault="00CB25AB">
      <w:pPr>
        <w:jc w:val="center"/>
        <w:rPr>
          <w:color w:val="000000"/>
          <w:sz w:val="20"/>
          <w:szCs w:val="20"/>
        </w:rPr>
      </w:pPr>
    </w:p>
    <w:p w:rsidR="00CB25AB" w:rsidRPr="000A592C" w:rsidRDefault="00CB25AB">
      <w:pPr>
        <w:jc w:val="center"/>
        <w:rPr>
          <w:color w:val="000000"/>
          <w:sz w:val="20"/>
          <w:szCs w:val="20"/>
        </w:rPr>
      </w:pPr>
    </w:p>
    <w:p w:rsidR="00CB25AB" w:rsidRPr="000A592C" w:rsidRDefault="00CB25AB">
      <w:pPr>
        <w:jc w:val="center"/>
        <w:rPr>
          <w:color w:val="000000"/>
          <w:sz w:val="20"/>
          <w:szCs w:val="20"/>
        </w:rPr>
      </w:pPr>
    </w:p>
    <w:p w:rsidR="00CB25AB" w:rsidRDefault="00C60E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отдельные постановления</w:t>
      </w:r>
    </w:p>
    <w:p w:rsidR="00CB25AB" w:rsidRDefault="00C60E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</w:t>
      </w:r>
    </w:p>
    <w:p w:rsidR="00CB25AB" w:rsidRPr="000A592C" w:rsidRDefault="00CB25AB">
      <w:pPr>
        <w:rPr>
          <w:rFonts w:eastAsia="Calibri"/>
          <w:sz w:val="20"/>
          <w:szCs w:val="20"/>
          <w:lang w:eastAsia="en-US"/>
        </w:rPr>
      </w:pPr>
    </w:p>
    <w:p w:rsidR="00CB25AB" w:rsidRPr="000A592C" w:rsidRDefault="00CB25AB">
      <w:pPr>
        <w:ind w:firstLine="709"/>
        <w:rPr>
          <w:rFonts w:eastAsia="Calibri"/>
          <w:sz w:val="20"/>
          <w:szCs w:val="20"/>
          <w:lang w:eastAsia="en-US"/>
        </w:rPr>
      </w:pPr>
    </w:p>
    <w:p w:rsidR="00CB25AB" w:rsidRDefault="00C60E7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т:</w:t>
      </w:r>
    </w:p>
    <w:p w:rsidR="00CB25AB" w:rsidRDefault="00C60E7C">
      <w:pPr>
        <w:ind w:firstLine="709"/>
        <w:jc w:val="both"/>
        <w:rPr>
          <w:sz w:val="28"/>
          <w:szCs w:val="28"/>
        </w:rPr>
      </w:pPr>
      <w:r w:rsidRPr="00594D32">
        <w:rPr>
          <w:sz w:val="28"/>
          <w:szCs w:val="28"/>
        </w:rPr>
        <w:t>1. Внести в постановление Правительства Новосибирской области от 19.03.2012 № 145-п «Об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дохода, дающего право на получение ежемесячного пособия на р</w:t>
      </w:r>
      <w:r w:rsidR="00F6045A" w:rsidRPr="00594D32">
        <w:rPr>
          <w:sz w:val="28"/>
          <w:szCs w:val="28"/>
        </w:rPr>
        <w:t>ебенка в Новосибирской области»</w:t>
      </w:r>
      <w:r w:rsidRPr="00594D32">
        <w:rPr>
          <w:sz w:val="28"/>
          <w:szCs w:val="28"/>
        </w:rPr>
        <w:t xml:space="preserve"> следующие изменения:</w:t>
      </w:r>
    </w:p>
    <w:p w:rsidR="004A5202" w:rsidRPr="00594D32" w:rsidRDefault="004A5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4 слова «Нелюбова С.А.» з</w:t>
      </w:r>
      <w:r w:rsidR="00F461B7">
        <w:rPr>
          <w:sz w:val="28"/>
          <w:szCs w:val="28"/>
        </w:rPr>
        <w:t>аменить словами «</w:t>
      </w:r>
      <w:proofErr w:type="spellStart"/>
      <w:r w:rsidR="00F461B7">
        <w:rPr>
          <w:sz w:val="28"/>
          <w:szCs w:val="28"/>
        </w:rPr>
        <w:t>Хальзова</w:t>
      </w:r>
      <w:proofErr w:type="spellEnd"/>
      <w:r w:rsidR="00F461B7">
        <w:rPr>
          <w:sz w:val="28"/>
          <w:szCs w:val="28"/>
        </w:rPr>
        <w:t xml:space="preserve"> К.В.»;</w:t>
      </w:r>
    </w:p>
    <w:p w:rsidR="00594D32" w:rsidRDefault="004A5202" w:rsidP="00470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70BBA">
        <w:rPr>
          <w:sz w:val="28"/>
          <w:szCs w:val="28"/>
        </w:rPr>
        <w:t xml:space="preserve">пункт 3 </w:t>
      </w:r>
      <w:r w:rsidR="00C60E7C" w:rsidRPr="00594D32">
        <w:rPr>
          <w:sz w:val="28"/>
          <w:szCs w:val="28"/>
        </w:rPr>
        <w:t>Порядк</w:t>
      </w:r>
      <w:r w:rsidR="00470BBA">
        <w:rPr>
          <w:sz w:val="28"/>
          <w:szCs w:val="28"/>
        </w:rPr>
        <w:t>а</w:t>
      </w:r>
      <w:r w:rsidR="00C60E7C" w:rsidRPr="00594D32">
        <w:rPr>
          <w:sz w:val="28"/>
          <w:szCs w:val="28"/>
        </w:rPr>
        <w:t xml:space="preserve"> предоставления ежемесячного пособия на </w:t>
      </w:r>
      <w:r w:rsidR="00470BBA">
        <w:rPr>
          <w:sz w:val="28"/>
          <w:szCs w:val="28"/>
        </w:rPr>
        <w:t xml:space="preserve">ребенка в Новосибирской области </w:t>
      </w:r>
      <w:r w:rsidR="00594D32">
        <w:rPr>
          <w:sz w:val="28"/>
          <w:szCs w:val="28"/>
        </w:rPr>
        <w:t xml:space="preserve">дополнить </w:t>
      </w:r>
      <w:r w:rsidR="00BE0179">
        <w:rPr>
          <w:sz w:val="28"/>
          <w:szCs w:val="28"/>
        </w:rPr>
        <w:t xml:space="preserve">абзацем </w:t>
      </w:r>
      <w:r w:rsidR="004F128F">
        <w:rPr>
          <w:sz w:val="28"/>
          <w:szCs w:val="28"/>
        </w:rPr>
        <w:t xml:space="preserve">третьим </w:t>
      </w:r>
      <w:r w:rsidR="00BE0179">
        <w:rPr>
          <w:sz w:val="28"/>
          <w:szCs w:val="28"/>
        </w:rPr>
        <w:t>следующего содержания</w:t>
      </w:r>
      <w:r w:rsidR="00594D32">
        <w:rPr>
          <w:sz w:val="28"/>
          <w:szCs w:val="28"/>
        </w:rPr>
        <w:t>:</w:t>
      </w:r>
    </w:p>
    <w:p w:rsidR="00594D32" w:rsidRDefault="00594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0179">
        <w:rPr>
          <w:sz w:val="28"/>
          <w:szCs w:val="28"/>
        </w:rPr>
        <w:t xml:space="preserve">В случае если для предоставления ежемесячного пособия на ребенка необходима обработка персональных данных лица, не являющегося заявителем, </w:t>
      </w:r>
      <w:r w:rsidR="00476F8E">
        <w:rPr>
          <w:sz w:val="28"/>
          <w:szCs w:val="28"/>
        </w:rPr>
        <w:t xml:space="preserve">заявителем (уполномоченным представителем) </w:t>
      </w:r>
      <w:r w:rsidR="00BE0179">
        <w:rPr>
          <w:sz w:val="28"/>
          <w:szCs w:val="28"/>
        </w:rPr>
        <w:t xml:space="preserve">представляется согласие на обработку персональных данных </w:t>
      </w:r>
      <w:r w:rsidR="00476F8E">
        <w:rPr>
          <w:sz w:val="28"/>
          <w:szCs w:val="28"/>
        </w:rPr>
        <w:t>такого лица или его законного представителя.</w:t>
      </w:r>
      <w:r w:rsidR="004F128F">
        <w:rPr>
          <w:sz w:val="28"/>
          <w:szCs w:val="28"/>
        </w:rPr>
        <w:t>».</w:t>
      </w:r>
    </w:p>
    <w:p w:rsidR="00CB25AB" w:rsidRDefault="00C60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в постановление Правительства Новосибирской области от 14.11.2022 № 535-п «О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основе» следующие изменения: </w:t>
      </w:r>
    </w:p>
    <w:p w:rsidR="00DF1E41" w:rsidRDefault="005E343E" w:rsidP="00DF1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F1E41" w:rsidRPr="00F461B7">
        <w:rPr>
          <w:sz w:val="28"/>
          <w:szCs w:val="28"/>
        </w:rPr>
        <w:t xml:space="preserve">в пункте </w:t>
      </w:r>
      <w:r w:rsidR="00F55FD2">
        <w:rPr>
          <w:sz w:val="28"/>
          <w:szCs w:val="28"/>
        </w:rPr>
        <w:t>3</w:t>
      </w:r>
      <w:r w:rsidR="00DF1E41" w:rsidRPr="00F461B7">
        <w:rPr>
          <w:sz w:val="28"/>
          <w:szCs w:val="28"/>
        </w:rPr>
        <w:t xml:space="preserve"> слова «Нелюбова С.А.» з</w:t>
      </w:r>
      <w:r w:rsidR="00116C4E">
        <w:rPr>
          <w:sz w:val="28"/>
          <w:szCs w:val="28"/>
        </w:rPr>
        <w:t>аменить словами «</w:t>
      </w:r>
      <w:proofErr w:type="spellStart"/>
      <w:r w:rsidR="00116C4E">
        <w:rPr>
          <w:sz w:val="28"/>
          <w:szCs w:val="28"/>
        </w:rPr>
        <w:t>Хальзова</w:t>
      </w:r>
      <w:proofErr w:type="spellEnd"/>
      <w:r w:rsidR="00116C4E">
        <w:rPr>
          <w:sz w:val="28"/>
          <w:szCs w:val="28"/>
        </w:rPr>
        <w:t xml:space="preserve"> К.В.»;</w:t>
      </w:r>
    </w:p>
    <w:p w:rsidR="00F461B7" w:rsidRDefault="005E343E">
      <w:pPr>
        <w:ind w:firstLine="709"/>
        <w:jc w:val="both"/>
      </w:pPr>
      <w:r>
        <w:rPr>
          <w:sz w:val="28"/>
          <w:szCs w:val="28"/>
        </w:rPr>
        <w:t>2) </w:t>
      </w:r>
      <w:r w:rsidR="00C60E7C">
        <w:rPr>
          <w:sz w:val="28"/>
          <w:szCs w:val="28"/>
        </w:rPr>
        <w:t>в Порядке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основе:</w:t>
      </w:r>
      <w:r w:rsidR="00F461B7" w:rsidRPr="00F461B7">
        <w:t xml:space="preserve"> </w:t>
      </w:r>
    </w:p>
    <w:p w:rsidR="00872FC2" w:rsidRDefault="00F55FD2" w:rsidP="00872FC2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72FC2" w:rsidRPr="00872FC2">
        <w:rPr>
          <w:sz w:val="28"/>
          <w:szCs w:val="28"/>
        </w:rPr>
        <w:t xml:space="preserve">в пункте </w:t>
      </w:r>
      <w:r w:rsidR="00A00C00">
        <w:rPr>
          <w:sz w:val="28"/>
          <w:szCs w:val="28"/>
        </w:rPr>
        <w:t>2</w:t>
      </w:r>
      <w:r w:rsidR="00872FC2" w:rsidRPr="00872FC2">
        <w:rPr>
          <w:sz w:val="28"/>
          <w:szCs w:val="28"/>
        </w:rPr>
        <w:t xml:space="preserve"> слова «удостоверении многодетной семьи» заменить словами «удостоверении, подтверждающем статус многодетной семьи в Российской Федерации (далее </w:t>
      </w:r>
      <w:r w:rsidR="00872FC2">
        <w:rPr>
          <w:sz w:val="28"/>
          <w:szCs w:val="28"/>
        </w:rPr>
        <w:t xml:space="preserve">– </w:t>
      </w:r>
      <w:r w:rsidR="00872FC2" w:rsidRPr="00872FC2">
        <w:rPr>
          <w:sz w:val="28"/>
          <w:szCs w:val="28"/>
        </w:rPr>
        <w:t>удостоверение многодетной семьи)»</w:t>
      </w:r>
      <w:r w:rsidR="00872FC2">
        <w:rPr>
          <w:sz w:val="28"/>
          <w:szCs w:val="28"/>
        </w:rPr>
        <w:t>;</w:t>
      </w:r>
    </w:p>
    <w:p w:rsidR="00872FC2" w:rsidRDefault="00F55FD2" w:rsidP="00872FC2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72FC2">
        <w:rPr>
          <w:sz w:val="28"/>
          <w:szCs w:val="28"/>
        </w:rPr>
        <w:t xml:space="preserve">дополнить пунктом </w:t>
      </w:r>
      <w:r w:rsidR="002F4708">
        <w:rPr>
          <w:sz w:val="28"/>
          <w:szCs w:val="28"/>
        </w:rPr>
        <w:t>2.1 следующего содержания:</w:t>
      </w:r>
    </w:p>
    <w:p w:rsidR="002F4708" w:rsidRPr="00D211EC" w:rsidRDefault="002F4708" w:rsidP="00D211EC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 В случае если оплата (часть оплаты) за обучение ребенка производилась с использованием средств </w:t>
      </w:r>
      <w:r w:rsidRPr="002F4708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2F4708">
        <w:rPr>
          <w:sz w:val="28"/>
          <w:szCs w:val="28"/>
        </w:rPr>
        <w:t xml:space="preserve"> семейн</w:t>
      </w:r>
      <w:r>
        <w:rPr>
          <w:sz w:val="28"/>
          <w:szCs w:val="28"/>
        </w:rPr>
        <w:t>ого</w:t>
      </w:r>
      <w:r w:rsidRPr="002F4708">
        <w:rPr>
          <w:sz w:val="28"/>
          <w:szCs w:val="28"/>
        </w:rPr>
        <w:t xml:space="preserve"> капитал</w:t>
      </w:r>
      <w:r>
        <w:rPr>
          <w:sz w:val="28"/>
          <w:szCs w:val="28"/>
        </w:rPr>
        <w:t xml:space="preserve">а компенсация </w:t>
      </w:r>
      <w:r w:rsidR="00D211EC">
        <w:rPr>
          <w:sz w:val="28"/>
          <w:szCs w:val="28"/>
        </w:rPr>
        <w:t xml:space="preserve">с суммы, направленной на обучение из </w:t>
      </w:r>
      <w:r w:rsidR="00D211EC" w:rsidRPr="00D211EC">
        <w:rPr>
          <w:sz w:val="28"/>
          <w:szCs w:val="28"/>
        </w:rPr>
        <w:t>средств областного семейного капитала</w:t>
      </w:r>
      <w:r w:rsidR="00D211EC">
        <w:rPr>
          <w:sz w:val="28"/>
          <w:szCs w:val="28"/>
        </w:rPr>
        <w:t xml:space="preserve">, </w:t>
      </w:r>
      <w:r w:rsidRPr="00D211EC">
        <w:rPr>
          <w:sz w:val="28"/>
          <w:szCs w:val="28"/>
        </w:rPr>
        <w:t>не выплачивается.</w:t>
      </w:r>
      <w:r w:rsidR="00D211EC">
        <w:rPr>
          <w:sz w:val="28"/>
          <w:szCs w:val="28"/>
        </w:rPr>
        <w:t>».</w:t>
      </w:r>
    </w:p>
    <w:p w:rsidR="00CB25AB" w:rsidRPr="0036581D" w:rsidRDefault="00CB25AB">
      <w:pPr>
        <w:ind w:firstLine="708"/>
        <w:jc w:val="both"/>
        <w:rPr>
          <w:sz w:val="20"/>
          <w:szCs w:val="20"/>
        </w:rPr>
      </w:pPr>
    </w:p>
    <w:p w:rsidR="00CB25AB" w:rsidRPr="0036581D" w:rsidRDefault="00CB25AB">
      <w:pPr>
        <w:pStyle w:val="af4"/>
        <w:rPr>
          <w:sz w:val="20"/>
          <w:szCs w:val="20"/>
        </w:rPr>
      </w:pPr>
    </w:p>
    <w:p w:rsidR="00CB25AB" w:rsidRPr="0036581D" w:rsidRDefault="00CB25AB">
      <w:pPr>
        <w:pStyle w:val="af4"/>
        <w:rPr>
          <w:sz w:val="20"/>
          <w:szCs w:val="20"/>
        </w:rPr>
      </w:pPr>
    </w:p>
    <w:p w:rsidR="004A5202" w:rsidRDefault="00C60E7C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      А.А. Травников</w:t>
      </w:r>
    </w:p>
    <w:p w:rsidR="004A5202" w:rsidRDefault="004A5202">
      <w:pPr>
        <w:jc w:val="both"/>
        <w:rPr>
          <w:sz w:val="28"/>
          <w:szCs w:val="28"/>
        </w:rPr>
      </w:pPr>
    </w:p>
    <w:p w:rsidR="00CB25AB" w:rsidRPr="004A5202" w:rsidRDefault="00E56EAA">
      <w:pPr>
        <w:jc w:val="both"/>
        <w:rPr>
          <w:sz w:val="28"/>
          <w:szCs w:val="28"/>
        </w:rPr>
      </w:pPr>
      <w:r>
        <w:rPr>
          <w:sz w:val="20"/>
          <w:szCs w:val="20"/>
        </w:rPr>
        <w:t>Е.В. </w:t>
      </w:r>
      <w:proofErr w:type="spellStart"/>
      <w:r>
        <w:rPr>
          <w:sz w:val="20"/>
          <w:szCs w:val="20"/>
        </w:rPr>
        <w:t>Бахарева</w:t>
      </w:r>
      <w:proofErr w:type="spellEnd"/>
    </w:p>
    <w:p w:rsidR="000A592C" w:rsidRPr="00C25CD7" w:rsidRDefault="00E56EAA" w:rsidP="00C25CD7">
      <w:pPr>
        <w:jc w:val="both"/>
        <w:rPr>
          <w:sz w:val="20"/>
          <w:szCs w:val="20"/>
        </w:rPr>
      </w:pPr>
      <w:r>
        <w:rPr>
          <w:sz w:val="20"/>
          <w:szCs w:val="20"/>
        </w:rPr>
        <w:t>238 75 10</w:t>
      </w:r>
      <w:bookmarkStart w:id="0" w:name="_GoBack"/>
      <w:bookmarkEnd w:id="0"/>
    </w:p>
    <w:sectPr w:rsidR="000A592C" w:rsidRPr="00C25CD7" w:rsidSect="004A5202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48" w:rsidRDefault="00E54548">
      <w:r>
        <w:separator/>
      </w:r>
    </w:p>
  </w:endnote>
  <w:endnote w:type="continuationSeparator" w:id="0">
    <w:p w:rsidR="00E54548" w:rsidRDefault="00E5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48" w:rsidRDefault="00E54548">
      <w:r>
        <w:separator/>
      </w:r>
    </w:p>
  </w:footnote>
  <w:footnote w:type="continuationSeparator" w:id="0">
    <w:p w:rsidR="00E54548" w:rsidRDefault="00E5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367337"/>
      <w:docPartObj>
        <w:docPartGallery w:val="Page Numbers (Top of Page)"/>
        <w:docPartUnique/>
      </w:docPartObj>
    </w:sdtPr>
    <w:sdtEndPr/>
    <w:sdtContent>
      <w:p w:rsidR="00CB25AB" w:rsidRDefault="00C60E7C">
        <w:pPr>
          <w:pStyle w:val="af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E45EC6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CB25AB" w:rsidRDefault="00CB25AB">
    <w:pPr>
      <w:pStyle w:val="af9"/>
      <w:tabs>
        <w:tab w:val="clear" w:pos="4677"/>
        <w:tab w:val="clear" w:pos="9355"/>
        <w:tab w:val="left" w:pos="18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618E6"/>
    <w:multiLevelType w:val="hybridMultilevel"/>
    <w:tmpl w:val="5DC6CEAC"/>
    <w:lvl w:ilvl="0" w:tplc="8C6CB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01335E"/>
    <w:multiLevelType w:val="hybridMultilevel"/>
    <w:tmpl w:val="A5948986"/>
    <w:lvl w:ilvl="0" w:tplc="58E60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8FA9726">
      <w:start w:val="1"/>
      <w:numFmt w:val="lowerLetter"/>
      <w:lvlText w:val="%2."/>
      <w:lvlJc w:val="left"/>
      <w:pPr>
        <w:ind w:left="1789" w:hanging="360"/>
      </w:pPr>
    </w:lvl>
    <w:lvl w:ilvl="2" w:tplc="206ADED8">
      <w:start w:val="1"/>
      <w:numFmt w:val="lowerRoman"/>
      <w:lvlText w:val="%3."/>
      <w:lvlJc w:val="right"/>
      <w:pPr>
        <w:ind w:left="2509" w:hanging="180"/>
      </w:pPr>
    </w:lvl>
    <w:lvl w:ilvl="3" w:tplc="B29C7B90">
      <w:start w:val="1"/>
      <w:numFmt w:val="decimal"/>
      <w:lvlText w:val="%4."/>
      <w:lvlJc w:val="left"/>
      <w:pPr>
        <w:ind w:left="3229" w:hanging="360"/>
      </w:pPr>
    </w:lvl>
    <w:lvl w:ilvl="4" w:tplc="E2B4C67E">
      <w:start w:val="1"/>
      <w:numFmt w:val="lowerLetter"/>
      <w:lvlText w:val="%5."/>
      <w:lvlJc w:val="left"/>
      <w:pPr>
        <w:ind w:left="3949" w:hanging="360"/>
      </w:pPr>
    </w:lvl>
    <w:lvl w:ilvl="5" w:tplc="874AA6C0">
      <w:start w:val="1"/>
      <w:numFmt w:val="lowerRoman"/>
      <w:lvlText w:val="%6."/>
      <w:lvlJc w:val="right"/>
      <w:pPr>
        <w:ind w:left="4669" w:hanging="180"/>
      </w:pPr>
    </w:lvl>
    <w:lvl w:ilvl="6" w:tplc="BB46EB86">
      <w:start w:val="1"/>
      <w:numFmt w:val="decimal"/>
      <w:lvlText w:val="%7."/>
      <w:lvlJc w:val="left"/>
      <w:pPr>
        <w:ind w:left="5389" w:hanging="360"/>
      </w:pPr>
    </w:lvl>
    <w:lvl w:ilvl="7" w:tplc="1A9E66C8">
      <w:start w:val="1"/>
      <w:numFmt w:val="lowerLetter"/>
      <w:lvlText w:val="%8."/>
      <w:lvlJc w:val="left"/>
      <w:pPr>
        <w:ind w:left="6109" w:hanging="360"/>
      </w:pPr>
    </w:lvl>
    <w:lvl w:ilvl="8" w:tplc="83A4A32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C44F53"/>
    <w:multiLevelType w:val="hybridMultilevel"/>
    <w:tmpl w:val="CED8CF4C"/>
    <w:lvl w:ilvl="0" w:tplc="37AE5D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BB0EE72">
      <w:start w:val="1"/>
      <w:numFmt w:val="lowerLetter"/>
      <w:lvlText w:val="%2."/>
      <w:lvlJc w:val="left"/>
      <w:pPr>
        <w:ind w:left="1788" w:hanging="360"/>
      </w:pPr>
    </w:lvl>
    <w:lvl w:ilvl="2" w:tplc="0AB2A2A6">
      <w:start w:val="1"/>
      <w:numFmt w:val="lowerRoman"/>
      <w:lvlText w:val="%3."/>
      <w:lvlJc w:val="right"/>
      <w:pPr>
        <w:ind w:left="2508" w:hanging="180"/>
      </w:pPr>
    </w:lvl>
    <w:lvl w:ilvl="3" w:tplc="66C27E58">
      <w:start w:val="1"/>
      <w:numFmt w:val="decimal"/>
      <w:lvlText w:val="%4."/>
      <w:lvlJc w:val="left"/>
      <w:pPr>
        <w:ind w:left="3228" w:hanging="360"/>
      </w:pPr>
    </w:lvl>
    <w:lvl w:ilvl="4" w:tplc="64DA96AC">
      <w:start w:val="1"/>
      <w:numFmt w:val="lowerLetter"/>
      <w:lvlText w:val="%5."/>
      <w:lvlJc w:val="left"/>
      <w:pPr>
        <w:ind w:left="3948" w:hanging="360"/>
      </w:pPr>
    </w:lvl>
    <w:lvl w:ilvl="5" w:tplc="B524CE7A">
      <w:start w:val="1"/>
      <w:numFmt w:val="lowerRoman"/>
      <w:lvlText w:val="%6."/>
      <w:lvlJc w:val="right"/>
      <w:pPr>
        <w:ind w:left="4668" w:hanging="180"/>
      </w:pPr>
    </w:lvl>
    <w:lvl w:ilvl="6" w:tplc="BA967C5E">
      <w:start w:val="1"/>
      <w:numFmt w:val="decimal"/>
      <w:lvlText w:val="%7."/>
      <w:lvlJc w:val="left"/>
      <w:pPr>
        <w:ind w:left="5388" w:hanging="360"/>
      </w:pPr>
    </w:lvl>
    <w:lvl w:ilvl="7" w:tplc="9942F546">
      <w:start w:val="1"/>
      <w:numFmt w:val="lowerLetter"/>
      <w:lvlText w:val="%8."/>
      <w:lvlJc w:val="left"/>
      <w:pPr>
        <w:ind w:left="6108" w:hanging="360"/>
      </w:pPr>
    </w:lvl>
    <w:lvl w:ilvl="8" w:tplc="0CE2AE2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AB"/>
    <w:rsid w:val="000A592C"/>
    <w:rsid w:val="00116C4E"/>
    <w:rsid w:val="00142C6F"/>
    <w:rsid w:val="001A19ED"/>
    <w:rsid w:val="002F4708"/>
    <w:rsid w:val="0036581D"/>
    <w:rsid w:val="00437A9D"/>
    <w:rsid w:val="00470BBA"/>
    <w:rsid w:val="00475421"/>
    <w:rsid w:val="00476F8E"/>
    <w:rsid w:val="004A5202"/>
    <w:rsid w:val="004F128F"/>
    <w:rsid w:val="00594D32"/>
    <w:rsid w:val="005A473D"/>
    <w:rsid w:val="005E343E"/>
    <w:rsid w:val="007B22C4"/>
    <w:rsid w:val="007D31B6"/>
    <w:rsid w:val="00811947"/>
    <w:rsid w:val="0082514A"/>
    <w:rsid w:val="008667F2"/>
    <w:rsid w:val="00872FC2"/>
    <w:rsid w:val="008F55AA"/>
    <w:rsid w:val="00A00C00"/>
    <w:rsid w:val="00A12D11"/>
    <w:rsid w:val="00A4312F"/>
    <w:rsid w:val="00AD52AD"/>
    <w:rsid w:val="00BE0179"/>
    <w:rsid w:val="00C25CD7"/>
    <w:rsid w:val="00C60E7C"/>
    <w:rsid w:val="00CA5B06"/>
    <w:rsid w:val="00CB25AB"/>
    <w:rsid w:val="00D211EC"/>
    <w:rsid w:val="00DF1E41"/>
    <w:rsid w:val="00E45EC6"/>
    <w:rsid w:val="00E54548"/>
    <w:rsid w:val="00E56EAA"/>
    <w:rsid w:val="00EB278E"/>
    <w:rsid w:val="00EB3359"/>
    <w:rsid w:val="00F461B7"/>
    <w:rsid w:val="00F535A5"/>
    <w:rsid w:val="00F55FD2"/>
    <w:rsid w:val="00F6045A"/>
    <w:rsid w:val="00F7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18D9-056F-45D0-99AC-644AB39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basedOn w:val="a0"/>
    <w:qFormat/>
    <w:rPr>
      <w:b/>
      <w:bCs/>
    </w:rPr>
  </w:style>
  <w:style w:type="paragraph" w:styleId="af4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3E18-E9D4-4EEC-A5E9-E80E51DC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Рядкова Яна Викторовна</cp:lastModifiedBy>
  <cp:revision>197</cp:revision>
  <cp:lastPrinted>2024-10-28T03:44:00Z</cp:lastPrinted>
  <dcterms:created xsi:type="dcterms:W3CDTF">2020-05-20T08:36:00Z</dcterms:created>
  <dcterms:modified xsi:type="dcterms:W3CDTF">2024-10-28T10:07:00Z</dcterms:modified>
</cp:coreProperties>
</file>