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ind w:firstLine="0"/>
        <w:jc w:val="righ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6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6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6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6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6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6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6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6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bookmarkStart w:id="0" w:name="_Hlk182518722"/>
      <w:r>
        <w:rPr>
          <w:rFonts w:ascii="Times New Roman" w:hAnsi="Times New Roman"/>
          <w:sz w:val="28"/>
          <w:szCs w:val="28"/>
        </w:rPr>
        <w:t xml:space="preserve">региональной 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«Активное долголетие»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период </w:t>
      </w:r>
      <w:r>
        <w:rPr>
          <w:rFonts w:ascii="Times New Roman" w:hAnsi="Times New Roman"/>
          <w:sz w:val="28"/>
          <w:szCs w:val="28"/>
        </w:rPr>
        <w:t xml:space="preserve">2025-2030 годы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07 мая 2024 года № 309 «О национальных целях развития Российской Федерации на период до 2030 года и перспективу до 2036 года»,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еречня</w:t>
      </w:r>
      <w:r>
        <w:rPr>
          <w:rFonts w:ascii="Times New Roman" w:hAnsi="Times New Roman"/>
          <w:sz w:val="28"/>
          <w:szCs w:val="28"/>
        </w:rPr>
        <w:t xml:space="preserve"> поручений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Мишустина М.В. от 06.08.2024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 ММ-П45-25475 </w:t>
      </w:r>
      <w:r>
        <w:rPr>
          <w:rFonts w:ascii="Times New Roman" w:hAnsi="Times New Roman"/>
          <w:sz w:val="28"/>
          <w:szCs w:val="28"/>
        </w:rPr>
        <w:t xml:space="preserve">по итогам стратегической сессии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по национальному проекту «Семья»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состоявшейся 15 июля 2024 года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приказа</w:t>
      </w:r>
      <w:r>
        <w:rPr>
          <w:rFonts w:ascii="Times New Roman" w:hAnsi="Times New Roman"/>
          <w:sz w:val="28"/>
          <w:szCs w:val="28"/>
        </w:rPr>
        <w:t xml:space="preserve"> Минтруда России от 20.11.2024 № 625</w:t>
      </w:r>
      <w:r>
        <w:rPr>
          <w:rFonts w:ascii="Times New Roman" w:hAnsi="Times New Roman"/>
          <w:sz w:val="28"/>
          <w:szCs w:val="28"/>
        </w:rPr>
        <w:t xml:space="preserve"> «О методических</w:t>
      </w:r>
      <w:r>
        <w:rPr>
          <w:rFonts w:ascii="Times New Roman" w:hAnsi="Times New Roman"/>
          <w:sz w:val="28"/>
          <w:szCs w:val="28"/>
        </w:rPr>
        <w:t xml:space="preserve"> рекомендациях</w:t>
      </w:r>
      <w:r>
        <w:rPr>
          <w:rFonts w:ascii="Times New Roman" w:hAnsi="Times New Roman"/>
          <w:sz w:val="28"/>
          <w:szCs w:val="28"/>
        </w:rPr>
        <w:t xml:space="preserve"> по разработке (актуализации) региональных программ «Активное долголетие»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постановляет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твердить </w:t>
      </w:r>
      <w:r>
        <w:rPr>
          <w:rFonts w:ascii="Times New Roman" w:hAnsi="Times New Roman"/>
          <w:sz w:val="28"/>
          <w:szCs w:val="28"/>
        </w:rPr>
        <w:t xml:space="preserve">прилагаемую региональную программу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«Активное долголетие» на период 2025-2030 годы</w:t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 Контроль за исполнением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возложить на заместителя Губернатора Ново</w:t>
      </w:r>
      <w:r>
        <w:rPr>
          <w:rFonts w:ascii="Times New Roman" w:hAnsi="Times New Roman"/>
          <w:sz w:val="28"/>
          <w:szCs w:val="28"/>
          <w:lang w:eastAsia="ru-RU"/>
        </w:rPr>
        <w:t xml:space="preserve">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Хальзова К.В.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61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61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61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61"/>
        <w:jc w:val="both"/>
      </w:pPr>
      <w:r>
        <w:t xml:space="preserve">Губернатор Новосибирской области</w:t>
      </w:r>
      <w:r>
        <w:tab/>
        <w:tab/>
        <w:tab/>
        <w:tab/>
        <w:t xml:space="preserve"> </w:t>
      </w:r>
      <w:r>
        <w:t xml:space="preserve">    </w:t>
      </w:r>
      <w:r>
        <w:t xml:space="preserve">        А.А.</w:t>
      </w:r>
      <w:r>
        <w:t xml:space="preserve"> </w:t>
      </w:r>
      <w:r>
        <w:t xml:space="preserve">Травников</w:t>
      </w:r>
      <w:r/>
    </w:p>
    <w:p>
      <w:pPr>
        <w:pStyle w:val="661"/>
        <w:jc w:val="both"/>
      </w:pPr>
      <w:r/>
      <w:r/>
    </w:p>
    <w:p>
      <w:pPr>
        <w:pStyle w:val="66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6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6"/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56"/>
        <w:spacing w:after="0" w:line="240" w:lineRule="auto"/>
        <w:shd w:val="clear" w:color="auto" w:fill="ffffff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238 75 95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jc w:val="center"/>
      <w:rPr>
        <w:sz w:val="20"/>
      </w:rPr>
    </w:pPr>
    <w:r>
      <w:rPr>
        <w:sz w:val="20"/>
      </w:rPr>
    </w:r>
    <w:r>
      <w:rPr>
        <w:sz w:val="20"/>
      </w:rPr>
    </w:r>
  </w:p>
  <w:p>
    <w:pPr>
      <w:pStyle w:val="6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6"/>
    <w:next w:val="65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6"/>
    <w:next w:val="65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6"/>
    <w:next w:val="65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6"/>
    <w:next w:val="65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6"/>
    <w:next w:val="65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6"/>
    <w:next w:val="65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6"/>
    <w:next w:val="65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6"/>
    <w:next w:val="65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6"/>
    <w:next w:val="65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6"/>
    <w:next w:val="65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6"/>
    <w:next w:val="65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6"/>
    <w:next w:val="6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6"/>
    <w:next w:val="6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next w:val="656"/>
    <w:link w:val="65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57">
    <w:name w:val="Основной шрифт абзаца"/>
    <w:next w:val="657"/>
    <w:link w:val="656"/>
    <w:uiPriority w:val="1"/>
    <w:unhideWhenUsed/>
  </w:style>
  <w:style w:type="table" w:styleId="658">
    <w:name w:val="Обычная таблица"/>
    <w:next w:val="658"/>
    <w:link w:val="656"/>
    <w:uiPriority w:val="99"/>
    <w:semiHidden/>
    <w:unhideWhenUsed/>
    <w:tblPr/>
  </w:style>
  <w:style w:type="numbering" w:styleId="659">
    <w:name w:val="Нет списка"/>
    <w:next w:val="659"/>
    <w:link w:val="656"/>
    <w:uiPriority w:val="99"/>
    <w:semiHidden/>
    <w:unhideWhenUsed/>
  </w:style>
  <w:style w:type="paragraph" w:styleId="660">
    <w:name w:val="ConsPlusNormal"/>
    <w:next w:val="660"/>
    <w:link w:val="65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61">
    <w:name w:val="ConsPlusCell"/>
    <w:next w:val="661"/>
    <w:link w:val="656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662">
    <w:name w:val="Основной текст"/>
    <w:basedOn w:val="656"/>
    <w:next w:val="662"/>
    <w:link w:val="663"/>
    <w:unhideWhenUsed/>
    <w:pPr>
      <w:spacing w:after="120"/>
    </w:pPr>
    <w:rPr>
      <w:rFonts w:eastAsia="Times New Roman"/>
    </w:rPr>
  </w:style>
  <w:style w:type="character" w:styleId="663">
    <w:name w:val="Основной текст Знак"/>
    <w:next w:val="663"/>
    <w:link w:val="662"/>
    <w:rPr>
      <w:rFonts w:ascii="Calibri" w:hAnsi="Calibri" w:eastAsia="Times New Roman" w:cs="Times New Roman"/>
    </w:rPr>
  </w:style>
  <w:style w:type="paragraph" w:styleId="664">
    <w:name w:val="Верхний колонтитул,ВерхКолонтитул"/>
    <w:basedOn w:val="656"/>
    <w:next w:val="664"/>
    <w:link w:val="665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665">
    <w:name w:val="Верхний колонтитул Знак,ВерхКолонтитул Знак"/>
    <w:next w:val="665"/>
    <w:link w:val="66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666">
    <w:name w:val="Сетка таблицы"/>
    <w:basedOn w:val="658"/>
    <w:next w:val="666"/>
    <w:link w:val="656"/>
    <w:uiPriority w:val="59"/>
    <w:tblPr/>
  </w:style>
  <w:style w:type="paragraph" w:styleId="667">
    <w:name w:val="Текст выноски"/>
    <w:basedOn w:val="656"/>
    <w:next w:val="667"/>
    <w:link w:val="66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8">
    <w:name w:val="Текст выноски Знак"/>
    <w:next w:val="668"/>
    <w:link w:val="667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69">
    <w:name w:val="Нижний колонтитул"/>
    <w:basedOn w:val="656"/>
    <w:next w:val="669"/>
    <w:link w:val="6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0">
    <w:name w:val="Нижний колонтитул Знак"/>
    <w:next w:val="670"/>
    <w:link w:val="669"/>
    <w:uiPriority w:val="99"/>
    <w:rPr>
      <w:sz w:val="22"/>
      <w:szCs w:val="22"/>
      <w:lang w:eastAsia="en-US"/>
    </w:rPr>
  </w:style>
  <w:style w:type="paragraph" w:styleId="671">
    <w:name w:val="Iau?iue"/>
    <w:next w:val="671"/>
    <w:link w:val="656"/>
    <w:rPr>
      <w:rFonts w:ascii="Times New Roman" w:hAnsi="Times New Roman" w:eastAsia="Times New Roman"/>
      <w:lang w:val="en-US" w:eastAsia="ru-RU" w:bidi="ar-SA"/>
    </w:rPr>
  </w:style>
  <w:style w:type="character" w:styleId="672">
    <w:name w:val="Основной текст (4)_"/>
    <w:next w:val="672"/>
    <w:link w:val="673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673">
    <w:name w:val="Основной текст (4)"/>
    <w:basedOn w:val="656"/>
    <w:next w:val="673"/>
    <w:link w:val="672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character" w:styleId="674">
    <w:name w:val="Знак примечания"/>
    <w:next w:val="674"/>
    <w:link w:val="656"/>
    <w:uiPriority w:val="99"/>
    <w:semiHidden/>
    <w:unhideWhenUsed/>
    <w:rPr>
      <w:sz w:val="16"/>
      <w:szCs w:val="16"/>
    </w:rPr>
  </w:style>
  <w:style w:type="paragraph" w:styleId="675">
    <w:name w:val="Текст примечания"/>
    <w:basedOn w:val="656"/>
    <w:next w:val="675"/>
    <w:link w:val="676"/>
    <w:uiPriority w:val="99"/>
    <w:semiHidden/>
    <w:unhideWhenUsed/>
    <w:rPr>
      <w:sz w:val="20"/>
      <w:szCs w:val="20"/>
    </w:rPr>
  </w:style>
  <w:style w:type="character" w:styleId="676">
    <w:name w:val="Текст примечания Знак"/>
    <w:next w:val="676"/>
    <w:link w:val="675"/>
    <w:uiPriority w:val="99"/>
    <w:semiHidden/>
    <w:rPr>
      <w:lang w:eastAsia="en-US"/>
    </w:rPr>
  </w:style>
  <w:style w:type="paragraph" w:styleId="677">
    <w:name w:val="Тема примечания"/>
    <w:basedOn w:val="675"/>
    <w:next w:val="675"/>
    <w:link w:val="678"/>
    <w:uiPriority w:val="99"/>
    <w:semiHidden/>
    <w:unhideWhenUsed/>
    <w:rPr>
      <w:b/>
      <w:bCs/>
    </w:rPr>
  </w:style>
  <w:style w:type="character" w:styleId="678">
    <w:name w:val="Тема примечания Знак"/>
    <w:next w:val="678"/>
    <w:link w:val="677"/>
    <w:uiPriority w:val="99"/>
    <w:semiHidden/>
    <w:rPr>
      <w:b/>
      <w:bCs/>
      <w:lang w:eastAsia="en-US"/>
    </w:rPr>
  </w:style>
  <w:style w:type="paragraph" w:styleId="679">
    <w:name w:val="Default"/>
    <w:next w:val="679"/>
    <w:link w:val="65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000000"/>
      <w:sz w:val="24"/>
      <w:szCs w:val="24"/>
      <w:lang w:val="ru-RU" w:eastAsia="ru-RU" w:bidi="ar-SA"/>
    </w:rPr>
  </w:style>
  <w:style w:type="character" w:styleId="680">
    <w:name w:val="Основной текст (2)_"/>
    <w:next w:val="680"/>
    <w:link w:val="681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681">
    <w:name w:val="Основной текст (2)"/>
    <w:basedOn w:val="656"/>
    <w:next w:val="681"/>
    <w:link w:val="680"/>
    <w:pPr>
      <w:jc w:val="both"/>
      <w:spacing w:before="420" w:after="300" w:line="322" w:lineRule="exact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682">
    <w:name w:val="Обычный (Интернет)"/>
    <w:basedOn w:val="656"/>
    <w:next w:val="682"/>
    <w:link w:val="65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83">
    <w:name w:val="grame"/>
    <w:basedOn w:val="657"/>
    <w:next w:val="683"/>
    <w:link w:val="656"/>
  </w:style>
  <w:style w:type="character" w:styleId="684">
    <w:name w:val="spelle"/>
    <w:basedOn w:val="657"/>
    <w:next w:val="684"/>
    <w:link w:val="656"/>
  </w:style>
  <w:style w:type="paragraph" w:styleId="685">
    <w:name w:val="formattext"/>
    <w:basedOn w:val="656"/>
    <w:next w:val="685"/>
    <w:link w:val="65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86">
    <w:name w:val="docdata,docy,v5,29165,bqiaagaaeyqcaaagiaiaaao4baaabczsaaaaaaaaaaaaaaaaaaaaaaaaaaaaaaaaaaaaaaaaaaaaaaaaaaaaaaaaaaaaaaaaaaaaaaaaaaaaaaaaaaaaaaaaaaaaaaaaaaaaaaaaaaaaaaaaaaaaaaaaaaaaaaaaaaaaaaaaaaaaaaaaaaaaaaaaaaaaaaaaaaaaaaaaaaaaaaaaaaaaaaaaaaaaaaaaaaaaaaa"/>
    <w:basedOn w:val="656"/>
    <w:next w:val="686"/>
    <w:link w:val="65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87">
    <w:name w:val="UserStyle_18"/>
    <w:basedOn w:val="656"/>
    <w:next w:val="682"/>
    <w:link w:val="65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165" w:default="1">
    <w:name w:val="Default Paragraph Font"/>
    <w:uiPriority w:val="1"/>
    <w:semiHidden/>
    <w:unhideWhenUsed/>
  </w:style>
  <w:style w:type="numbering" w:styleId="1166" w:default="1">
    <w:name w:val="No List"/>
    <w:uiPriority w:val="99"/>
    <w:semiHidden/>
    <w:unhideWhenUsed/>
  </w:style>
  <w:style w:type="table" w:styleId="11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SCCM-01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69</cp:revision>
  <dcterms:created xsi:type="dcterms:W3CDTF">2024-11-14T15:51:00Z</dcterms:created>
  <dcterms:modified xsi:type="dcterms:W3CDTF">2024-12-08T09:16:07Z</dcterms:modified>
  <cp:version>983040</cp:version>
</cp:coreProperties>
</file>