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от 05.03.2015 № 80-п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876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87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consultantplus://offline/ref=3563429628022DCE612ECDC179EE96E27E296DAF5E3F9730AD282A1DEC637284C8D40453BE7FDD39C7B75787C160F87DB3E3FCF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Style w:val="889"/>
          <w:rFonts w:ascii="Times New Roman" w:hAnsi="Times New Roman"/>
          <w:color w:val="000000"/>
          <w:sz w:val="28"/>
          <w:szCs w:val="28"/>
          <w:u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05.03.2015 № 80-п «Об утверждении Положения о комиссии по делам несовершеннолетних и защите их прав на территории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составе комиссии по делам несовершеннолетних и защите их прав на территории Новосибирской области (далее – комиссия):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вести в состав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Андронникову Ольгу Олеговну, декана факультета психологии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 (по согласованию);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Марущак Евгению Борисовну, заместителя министра труда и социального развития Новосибирской области;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Носкова Василия Викторовича, руководителя департамента молодежной политики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Вывести из состава комиссии </w:t>
      </w:r>
      <w:r>
        <w:rPr>
          <w:rFonts w:ascii="Times New Roman" w:hAnsi="Times New Roman"/>
          <w:sz w:val="28"/>
          <w:szCs w:val="28"/>
          <w:highlight w:val="none"/>
        </w:rPr>
        <w:t xml:space="preserve">Осьмук Л.А., Федорчука С.В.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6"/>
        <w:spacing w:after="0" w:line="240" w:lineRule="auto"/>
        <w:ind w:right="-1"/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  <w:t xml:space="preserve">Е.В. Бахарева</w:t>
      </w: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r>
    </w:p>
    <w:p>
      <w:pPr>
        <w:pStyle w:val="876"/>
        <w:spacing w:after="0" w:line="240" w:lineRule="auto"/>
        <w:ind w:right="-1"/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  <w:t xml:space="preserve">238-75-10</w:t>
      </w: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r>
    </w:p>
    <w:p>
      <w:pPr>
        <w:pStyle w:val="876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Ю.Ф. Петухов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К.В. Хальзов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юстиции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Т.Н. Деркач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уководитель департамента молодежной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политики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В.В.</w:t>
      </w:r>
      <w:r>
        <w:rPr>
          <w:rFonts w:ascii="Times New Roman" w:hAnsi="Times New Roman"/>
          <w:sz w:val="28"/>
          <w:szCs w:val="28"/>
        </w:rPr>
        <w:t xml:space="preserve"> Носков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труда и социального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76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pStyle w:val="876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Заместитель начальника управления -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начальник отдела судебной и договор</w:t>
      </w: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ной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работы правового управлени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я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highlight w:val="none"/>
        </w:rPr>
        <w:t xml:space="preserve">И.В. Перкова</w:t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</w:p>
    <w:p>
      <w:pPr>
        <w:pStyle w:val="87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6"/>
        <w:framePr w:w="10221" w:hSpace="180" w:wrap="around" w:vAnchor="text" w:hAnchor="page" w:x="1396" w:y="232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Заместитель министра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труда и социального </w:t>
      </w:r>
      <w:r>
        <w:rPr>
          <w:rFonts w:ascii="Times New Roman" w:hAnsi="Times New Roman"/>
          <w:sz w:val="20"/>
          <w:szCs w:val="20"/>
        </w:rPr>
      </w:r>
    </w:p>
    <w:p>
      <w:pPr>
        <w:framePr w:w="10221" w:hSpace="180" w:wrap="around" w:vAnchor="text" w:hAnchor="page" w:x="1396" w:y="232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развития Новосибирской области                                                                                                                       Е.Б.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Марущак</w:t>
      </w:r>
    </w:p>
    <w:p>
      <w:pPr>
        <w:pStyle w:val="876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tabs>
          <w:tab w:val="left" w:pos="-3179" w:leader="none"/>
          <w:tab w:val="center" w:pos="4536" w:leader="none"/>
          <w:tab w:val="right" w:pos="9072" w:leader="none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tabs>
          <w:tab w:val="left" w:pos="-3179" w:leader="none"/>
          <w:tab w:val="center" w:pos="4536" w:leader="none"/>
          <w:tab w:val="right" w:pos="9072" w:leader="none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tabs>
          <w:tab w:val="left" w:pos="-3179" w:leader="none"/>
          <w:tab w:val="center" w:pos="4536" w:leader="none"/>
          <w:tab w:val="right" w:pos="9072" w:leader="none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tabs>
          <w:tab w:val="left" w:pos="-3179" w:leader="none"/>
          <w:tab w:val="center" w:pos="4536" w:leader="none"/>
          <w:tab w:val="right" w:pos="9072" w:leader="none"/>
        </w:tabs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tabs>
        <w:tab w:val="left" w:pos="-3179" w:leader="none"/>
        <w:tab w:val="center" w:pos="4536" w:leader="none"/>
        <w:tab w:val="right" w:pos="9072" w:leader="none"/>
      </w:tabs>
      <w:spacing w:after="0" w:line="240" w:lineRule="auto"/>
      <w:jc w:val="both"/>
      <w:rPr>
        <w:rFonts w:ascii="Times New Roman" w:hAnsi="Times New Roman" w:eastAsia="Times New Roman"/>
        <w:sz w:val="20"/>
        <w:szCs w:val="20"/>
        <w:highlight w:val="none"/>
        <w:lang w:eastAsia="ru-RU"/>
      </w:rPr>
    </w:pPr>
    <w:r>
      <w:rPr>
        <w:rFonts w:ascii="Times New Roman" w:hAnsi="Times New Roman" w:eastAsia="Times New Roman"/>
        <w:sz w:val="20"/>
        <w:szCs w:val="20"/>
        <w:lang w:eastAsia="ru-RU"/>
      </w:rPr>
      <w:t xml:space="preserve">В.С. Купач</w:t>
    </w:r>
    <w:r>
      <w:rPr>
        <w:rFonts w:ascii="Times New Roman" w:hAnsi="Times New Roman" w:eastAsia="Times New Roman"/>
        <w:sz w:val="20"/>
        <w:szCs w:val="20"/>
        <w:highlight w:val="none"/>
        <w:lang w:eastAsia="ru-RU"/>
      </w:rPr>
    </w:r>
    <w:r>
      <w:rPr>
        <w:rFonts w:ascii="Times New Roman" w:hAnsi="Times New Roman" w:eastAsia="Times New Roman"/>
        <w:sz w:val="20"/>
        <w:szCs w:val="20"/>
        <w:highlight w:val="none"/>
        <w:lang w:eastAsia="ru-RU"/>
      </w:rPr>
    </w:r>
  </w:p>
  <w:p>
    <w:pPr>
      <w:pStyle w:val="876"/>
      <w:tabs>
        <w:tab w:val="left" w:pos="-3179" w:leader="none"/>
        <w:tab w:val="center" w:pos="4536" w:leader="none"/>
        <w:tab w:val="right" w:pos="9072" w:leader="none"/>
      </w:tabs>
      <w:spacing w:after="0" w:line="240" w:lineRule="auto"/>
      <w:jc w:val="both"/>
      <w:rPr>
        <w:rFonts w:ascii="Times New Roman" w:hAnsi="Times New Roman" w:eastAsia="Times New Roman"/>
        <w:sz w:val="20"/>
        <w:szCs w:val="20"/>
        <w:lang w:eastAsia="ru-RU"/>
      </w:rPr>
    </w:pPr>
    <w:r>
      <w:rPr>
        <w:rFonts w:ascii="Times New Roman" w:hAnsi="Times New Roman" w:eastAsia="Times New Roman"/>
        <w:sz w:val="20"/>
        <w:szCs w:val="20"/>
        <w:lang w:eastAsia="ru-RU"/>
      </w:rPr>
      <w:t xml:space="preserve">238 </w:t>
    </w:r>
    <w:r>
      <w:rPr>
        <w:rFonts w:ascii="Times New Roman" w:hAnsi="Times New Roman" w:eastAsia="Times New Roman"/>
        <w:sz w:val="20"/>
        <w:szCs w:val="20"/>
        <w:lang w:eastAsia="ru-RU"/>
      </w:rPr>
      <w:t xml:space="preserve">77 59</w:t>
    </w:r>
    <w:r>
      <w:rPr>
        <w:rFonts w:ascii="Times New Roman" w:hAnsi="Times New Roman" w:eastAsia="Times New Roman"/>
        <w:sz w:val="20"/>
        <w:szCs w:val="20"/>
        <w:lang w:eastAsia="ru-RU"/>
      </w:rPr>
    </w:r>
    <w:r>
      <w:rPr>
        <w:rFonts w:ascii="Times New Roman" w:hAnsi="Times New Roman" w:eastAsia="Times New Roman"/>
        <w:sz w:val="20"/>
        <w:szCs w:val="20"/>
        <w:lang w:eastAsia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ind w:left="720"/>
      <w:contextualSpacing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spacing w:after="57"/>
      <w:ind w:left="0" w:right="0" w:firstLine="0"/>
    </w:pPr>
  </w:style>
  <w:style w:type="paragraph" w:styleId="866">
    <w:name w:val="toc 2"/>
    <w:basedOn w:val="876"/>
    <w:next w:val="876"/>
    <w:uiPriority w:val="39"/>
    <w:unhideWhenUsed/>
    <w:pPr>
      <w:spacing w:after="57"/>
      <w:ind w:left="283" w:right="0" w:firstLine="0"/>
    </w:pPr>
  </w:style>
  <w:style w:type="paragraph" w:styleId="867">
    <w:name w:val="toc 3"/>
    <w:basedOn w:val="876"/>
    <w:next w:val="876"/>
    <w:uiPriority w:val="39"/>
    <w:unhideWhenUsed/>
    <w:pPr>
      <w:spacing w:after="57"/>
      <w:ind w:left="567" w:right="0" w:firstLine="0"/>
    </w:pPr>
  </w:style>
  <w:style w:type="paragraph" w:styleId="868">
    <w:name w:val="toc 4"/>
    <w:basedOn w:val="876"/>
    <w:next w:val="876"/>
    <w:uiPriority w:val="39"/>
    <w:unhideWhenUsed/>
    <w:pPr>
      <w:spacing w:after="57"/>
      <w:ind w:left="850" w:right="0" w:firstLine="0"/>
    </w:pPr>
  </w:style>
  <w:style w:type="paragraph" w:styleId="869">
    <w:name w:val="toc 5"/>
    <w:basedOn w:val="876"/>
    <w:next w:val="876"/>
    <w:uiPriority w:val="39"/>
    <w:unhideWhenUsed/>
    <w:pPr>
      <w:spacing w:after="57"/>
      <w:ind w:left="1134" w:right="0" w:firstLine="0"/>
    </w:pPr>
  </w:style>
  <w:style w:type="paragraph" w:styleId="870">
    <w:name w:val="toc 6"/>
    <w:basedOn w:val="876"/>
    <w:next w:val="876"/>
    <w:uiPriority w:val="39"/>
    <w:unhideWhenUsed/>
    <w:pPr>
      <w:spacing w:after="57"/>
      <w:ind w:left="1417" w:right="0" w:firstLine="0"/>
    </w:pPr>
  </w:style>
  <w:style w:type="paragraph" w:styleId="871">
    <w:name w:val="toc 7"/>
    <w:basedOn w:val="876"/>
    <w:next w:val="876"/>
    <w:uiPriority w:val="39"/>
    <w:unhideWhenUsed/>
    <w:pPr>
      <w:spacing w:after="57"/>
      <w:ind w:left="1701" w:right="0" w:firstLine="0"/>
    </w:pPr>
  </w:style>
  <w:style w:type="paragraph" w:styleId="872">
    <w:name w:val="toc 8"/>
    <w:basedOn w:val="876"/>
    <w:next w:val="876"/>
    <w:uiPriority w:val="39"/>
    <w:unhideWhenUsed/>
    <w:pPr>
      <w:spacing w:after="57"/>
      <w:ind w:left="1984" w:right="0" w:firstLine="0"/>
    </w:pPr>
  </w:style>
  <w:style w:type="paragraph" w:styleId="873">
    <w:name w:val="toc 9"/>
    <w:basedOn w:val="876"/>
    <w:next w:val="876"/>
    <w:uiPriority w:val="39"/>
    <w:unhideWhenUsed/>
    <w:pPr>
      <w:spacing w:after="57"/>
      <w:ind w:left="2268" w:right="0" w:firstLine="0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77">
    <w:name w:val="Основной шрифт абзаца"/>
    <w:next w:val="877"/>
    <w:link w:val="876"/>
    <w:uiPriority w:val="1"/>
    <w:unhideWhenUsed/>
  </w:style>
  <w:style w:type="table" w:styleId="878">
    <w:name w:val="Обычная таблица"/>
    <w:next w:val="878"/>
    <w:link w:val="876"/>
    <w:uiPriority w:val="99"/>
    <w:semiHidden/>
    <w:unhideWhenUsed/>
    <w:tblPr/>
  </w:style>
  <w:style w:type="numbering" w:styleId="879">
    <w:name w:val="Нет списка"/>
    <w:next w:val="879"/>
    <w:link w:val="876"/>
    <w:uiPriority w:val="99"/>
    <w:semiHidden/>
    <w:unhideWhenUsed/>
  </w:style>
  <w:style w:type="paragraph" w:styleId="880">
    <w:name w:val="ConsPlusNormal"/>
    <w:next w:val="880"/>
    <w:link w:val="876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881">
    <w:name w:val="ConsPlusCell"/>
    <w:next w:val="881"/>
    <w:link w:val="876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82">
    <w:name w:val="Основной текст"/>
    <w:basedOn w:val="876"/>
    <w:next w:val="882"/>
    <w:link w:val="883"/>
    <w:unhideWhenUsed/>
    <w:pPr>
      <w:spacing w:after="120"/>
    </w:pPr>
    <w:rPr>
      <w:rFonts w:eastAsia="Times New Roman"/>
    </w:rPr>
  </w:style>
  <w:style w:type="character" w:styleId="883">
    <w:name w:val="Основной текст Знак"/>
    <w:next w:val="883"/>
    <w:link w:val="882"/>
    <w:rPr>
      <w:rFonts w:ascii="Calibri" w:hAnsi="Calibri" w:eastAsia="Times New Roman" w:cs="Times New Roman"/>
    </w:rPr>
  </w:style>
  <w:style w:type="paragraph" w:styleId="884">
    <w:name w:val="Верхний колонтитул,ВерхКолонтитул"/>
    <w:basedOn w:val="876"/>
    <w:next w:val="884"/>
    <w:link w:val="885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85">
    <w:name w:val="Верхний колонтитул Знак,ВерхКолонтитул Знак"/>
    <w:next w:val="885"/>
    <w:link w:val="88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86">
    <w:name w:val="Сетка таблицы"/>
    <w:basedOn w:val="878"/>
    <w:next w:val="886"/>
    <w:link w:val="876"/>
    <w:uiPriority w:val="59"/>
    <w:tblPr/>
  </w:style>
  <w:style w:type="paragraph" w:styleId="887">
    <w:name w:val="Текст выноски"/>
    <w:basedOn w:val="876"/>
    <w:next w:val="887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>
    <w:name w:val="Текст выноски Знак"/>
    <w:next w:val="888"/>
    <w:link w:val="887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89">
    <w:name w:val="Гиперссылка"/>
    <w:next w:val="889"/>
    <w:link w:val="876"/>
    <w:uiPriority w:val="99"/>
    <w:unhideWhenUsed/>
    <w:rPr>
      <w:color w:val="0563c1"/>
      <w:u w:val="single"/>
    </w:rPr>
  </w:style>
  <w:style w:type="paragraph" w:styleId="890">
    <w:name w:val="Нижний колонтитул"/>
    <w:basedOn w:val="876"/>
    <w:next w:val="890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>
    <w:name w:val="Нижний колонтитул Знак"/>
    <w:next w:val="891"/>
    <w:link w:val="890"/>
    <w:uiPriority w:val="99"/>
    <w:rPr>
      <w:sz w:val="22"/>
      <w:szCs w:val="22"/>
      <w:lang w:eastAsia="en-US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151</cp:revision>
  <dcterms:created xsi:type="dcterms:W3CDTF">2019-05-06T09:03:00Z</dcterms:created>
  <dcterms:modified xsi:type="dcterms:W3CDTF">2025-07-11T07:20:55Z</dcterms:modified>
  <cp:version>983040</cp:version>
</cp:coreProperties>
</file>