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№ 2</w:t>
      </w:r>
      <w:r/>
    </w:p>
    <w:p>
      <w:pPr>
        <w:ind w:left="5670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доставки лиц 65 лет и</w:t>
      </w:r>
      <w:r>
        <w:rPr>
          <w:rFonts w:ascii="Times New Roman" w:hAnsi="Times New Roman"/>
          <w:sz w:val="28"/>
          <w:szCs w:val="28"/>
        </w:rPr>
      </w:r>
    </w:p>
    <w:p>
      <w:pPr>
        <w:ind w:left="4536" w:hanging="283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</w:t>
      </w:r>
      <w:r>
        <w:rPr>
          <w:rFonts w:ascii="Times New Roman" w:hAnsi="Times New Roman"/>
          <w:sz w:val="28"/>
          <w:szCs w:val="28"/>
        </w:rPr>
        <w:t xml:space="preserve">рше и инвалидов, п</w:t>
      </w:r>
      <w:r>
        <w:rPr>
          <w:rFonts w:ascii="Times New Roman" w:hAnsi="Times New Roman"/>
          <w:sz w:val="28"/>
          <w:szCs w:val="28"/>
        </w:rPr>
        <w:t xml:space="preserve">роживающих в </w:t>
      </w:r>
      <w:r>
        <w:rPr>
          <w:rFonts w:ascii="Times New Roman" w:hAnsi="Times New Roman"/>
          <w:sz w:val="28"/>
          <w:szCs w:val="28"/>
        </w:rPr>
        <w:t xml:space="preserve">се</w:t>
      </w:r>
      <w:r>
        <w:rPr>
          <w:rFonts w:ascii="Times New Roman" w:hAnsi="Times New Roman"/>
          <w:sz w:val="28"/>
          <w:szCs w:val="28"/>
        </w:rPr>
        <w:t xml:space="preserve">льской местности, в медицинские </w:t>
      </w:r>
      <w:r>
        <w:rPr>
          <w:rFonts w:ascii="Times New Roman" w:hAnsi="Times New Roman"/>
          <w:sz w:val="28"/>
          <w:szCs w:val="28"/>
        </w:rPr>
        <w:t xml:space="preserve">организации и организации социального обслуживания</w:t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/>
      <w:bookmarkStart w:id="0" w:name="_GoBack"/>
      <w:r/>
      <w:bookmarkEnd w:id="0"/>
      <w:r/>
      <w:r>
        <w:rPr>
          <w:rFonts w:ascii="Times New Roman" w:hAnsi="Times New Roman"/>
          <w:b/>
          <w:sz w:val="28"/>
          <w:szCs w:val="28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</w:t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Соглашение </w:t>
      </w:r>
      <w:r>
        <w:rPr>
          <w:rFonts w:ascii="Times New Roman" w:hAnsi="Times New Roman"/>
          <w:b/>
          <w:caps/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информационном взаимодействии</w:t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«___» ___________20___ г.</w:t>
      </w:r>
      <w:r>
        <w:rPr>
          <w:rFonts w:ascii="Times New Roman" w:hAnsi="Times New Roman"/>
          <w:b/>
          <w:cap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/>
          <w:caps/>
          <w:sz w:val="28"/>
          <w:szCs w:val="28"/>
        </w:rPr>
      </w:pPr>
      <w:r>
        <w:rPr>
          <w:rFonts w:ascii="Times New Roman" w:hAnsi="Times New Roman" w:eastAsia="Times New Roman"/>
          <w:b/>
          <w:caps/>
          <w:sz w:val="28"/>
          <w:szCs w:val="28"/>
        </w:rPr>
      </w:r>
      <w:r>
        <w:rPr>
          <w:rFonts w:ascii="Times New Roman" w:hAnsi="Times New Roman" w:eastAsia="Times New Roman"/>
          <w:b/>
          <w:caps/>
          <w:sz w:val="28"/>
          <w:szCs w:val="28"/>
        </w:rPr>
      </w:r>
    </w:p>
    <w:p>
      <w:pPr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№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</w:t>
      </w:r>
      <w:r>
        <w:rPr>
          <w:rFonts w:ascii="Times New Roman" w:hAnsi="Times New Roman"/>
          <w:sz w:val="24"/>
          <w:szCs w:val="24"/>
        </w:rPr>
        <w:t xml:space="preserve">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sz w:val="28"/>
          <w:szCs w:val="28"/>
        </w:rPr>
      </w:r>
    </w:p>
    <w:tbl>
      <w:tblPr>
        <w:tblW w:w="10055" w:type="dxa"/>
        <w:jc w:val="center"/>
        <w:tblLook w:val="04A0" w:firstRow="1" w:lastRow="0" w:firstColumn="1" w:lastColumn="0" w:noHBand="0" w:noVBand="1"/>
      </w:tblPr>
      <w:tblGrid>
        <w:gridCol w:w="3396"/>
        <w:gridCol w:w="3260"/>
        <w:gridCol w:w="3399"/>
      </w:tblGrid>
      <w:tr>
        <w:tblPrEx/>
        <w:trPr>
          <w:jc w:val="center"/>
          <w:trHeight w:val="756"/>
        </w:trPr>
        <w:tc>
          <w:tcPr>
            <w:tcW w:w="3396" w:type="dxa"/>
            <w:textDirection w:val="lrTb"/>
            <w:noWrap w:val="false"/>
          </w:tcPr>
          <w:p>
            <w:pPr>
              <w:ind w:left="-112" w:hanging="14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-112" w:hanging="14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(город, район)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___________________________________________________________________________________,</w:t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(наименование организации социального обслуживания населения)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в лице ___________________________________________________________, действующего на основании ___________________________________________________________, с одной стороны, и _________________________________________________________________________, </w:t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(наименование медицинской организации)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в лице ______________________________________________________________, действующего на основании _________________________________________________________, с другой стороны, именуемые в дальнейшем «Стороны», заключили настоящее Соглашение о сотрудничестве.</w:t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tabs>
          <w:tab w:val="left" w:pos="44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1. </w:t>
      </w:r>
      <w:r>
        <w:rPr>
          <w:rFonts w:ascii="Times New Roman" w:hAnsi="Times New Roman"/>
          <w:b/>
          <w:sz w:val="24"/>
          <w:szCs w:val="24"/>
        </w:rPr>
        <w:t xml:space="preserve">Предмет Соглашения</w:t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1.1. </w:t>
      </w:r>
      <w:r>
        <w:rPr>
          <w:rFonts w:ascii="Times New Roman" w:hAnsi="Times New Roman"/>
          <w:sz w:val="24"/>
          <w:szCs w:val="24"/>
        </w:rPr>
        <w:t xml:space="preserve">Предметом настоящего Соглашения является взаимодействие и организация всестороннего эффективного сотрудничества Сторон для доставки лиц 65 лет и старше и инвалидо</w:t>
      </w:r>
      <w:r>
        <w:rPr>
          <w:rFonts w:ascii="Times New Roman" w:hAnsi="Times New Roman"/>
          <w:sz w:val="24"/>
          <w:szCs w:val="24"/>
        </w:rPr>
        <w:t xml:space="preserve">в, проживающих в сельской местности, подлежащих доставке в медицинские организации для проведения диспансеризации, в том числе для проведения дополнительных скринингов на выявление отдельных социально значимых неинфекционных заболеваний (далее - доставка).</w:t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1.2. </w:t>
      </w:r>
      <w:r>
        <w:rPr>
          <w:rFonts w:ascii="Times New Roman" w:hAnsi="Times New Roman"/>
          <w:sz w:val="24"/>
          <w:szCs w:val="24"/>
        </w:rPr>
        <w:t xml:space="preserve">Стороны настоящего Соглашения заявляют о готовности к проведению совместных мероприятий и комплекса мер организационного характера. </w:t>
      </w:r>
      <w:r>
        <w:rPr>
          <w:rFonts w:ascii="Times New Roman" w:hAnsi="Times New Roman"/>
          <w:sz w:val="28"/>
          <w:szCs w:val="28"/>
        </w:rPr>
      </w:r>
    </w:p>
    <w:p>
      <w:pPr>
        <w:ind w:left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1.3. </w:t>
      </w:r>
      <w:r>
        <w:rPr>
          <w:rFonts w:ascii="Times New Roman" w:hAnsi="Times New Roman"/>
          <w:sz w:val="24"/>
          <w:szCs w:val="24"/>
        </w:rPr>
        <w:t xml:space="preserve">Основные задачи Сторон: </w:t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- </w:t>
      </w:r>
      <w:r>
        <w:rPr>
          <w:rFonts w:ascii="Times New Roman" w:hAnsi="Times New Roman"/>
          <w:sz w:val="24"/>
          <w:szCs w:val="24"/>
        </w:rPr>
        <w:t xml:space="preserve">создание эффективной системы взаимодействия Сторон;</w:t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- </w:t>
      </w:r>
      <w:r>
        <w:rPr>
          <w:rFonts w:ascii="Times New Roman" w:hAnsi="Times New Roman"/>
          <w:sz w:val="24"/>
          <w:szCs w:val="24"/>
        </w:rPr>
        <w:t xml:space="preserve">организация и осуществление доставки.</w:t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tabs>
          <w:tab w:val="left" w:pos="4290" w:leader="none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ind w:firstLine="720"/>
        <w:jc w:val="both"/>
        <w:spacing w:after="0" w:line="240" w:lineRule="auto"/>
        <w:tabs>
          <w:tab w:val="left" w:pos="429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2. </w:t>
      </w:r>
      <w:r>
        <w:rPr>
          <w:rFonts w:ascii="Times New Roman" w:hAnsi="Times New Roman"/>
          <w:b/>
          <w:sz w:val="24"/>
          <w:szCs w:val="24"/>
        </w:rPr>
        <w:t xml:space="preserve">Организация сотрудничества Сторон</w:t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tabs>
          <w:tab w:val="left" w:pos="429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2.1.</w:t>
      </w:r>
      <w:r>
        <w:t xml:space="preserve"> </w:t>
      </w:r>
      <w:r>
        <w:rPr>
          <w:rFonts w:ascii="Times New Roman" w:hAnsi="Times New Roman"/>
          <w:sz w:val="24"/>
          <w:szCs w:val="24"/>
        </w:rPr>
        <w:t xml:space="preserve">Взаимодействие в рам</w:t>
      </w:r>
      <w:r>
        <w:rPr>
          <w:rFonts w:ascii="Times New Roman" w:hAnsi="Times New Roman"/>
          <w:sz w:val="24"/>
          <w:szCs w:val="24"/>
        </w:rPr>
        <w:t xml:space="preserve">ках настоящего Соглашения, обмен информацией, согласование документов и действий, касающихся выполнения задач сотрудничества, осуществляется должностными лицами Сторон в рамках их функциональных обязанностей, а также уполномоченными представителями Сторон.</w:t>
      </w:r>
      <w:r>
        <w:rPr>
          <w:rFonts w:ascii="Times New Roman" w:hAnsi="Times New Roman"/>
          <w:sz w:val="28"/>
          <w:szCs w:val="28"/>
        </w:rPr>
      </w:r>
    </w:p>
    <w:p>
      <w:pPr>
        <w:ind w:left="720"/>
        <w:jc w:val="both"/>
        <w:spacing w:after="0" w:line="240" w:lineRule="auto"/>
        <w:tabs>
          <w:tab w:val="left" w:pos="5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2.2. </w:t>
      </w:r>
      <w:r>
        <w:rPr>
          <w:rFonts w:ascii="Times New Roman" w:hAnsi="Times New Roman"/>
          <w:sz w:val="24"/>
          <w:szCs w:val="24"/>
        </w:rPr>
        <w:t xml:space="preserve">Финансовых обязательств по данному Соглашению между Сторонами нет.</w:t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tabs>
          <w:tab w:val="left" w:pos="3990" w:leader="none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3. </w:t>
      </w:r>
      <w:r>
        <w:rPr>
          <w:rFonts w:ascii="Times New Roman" w:hAnsi="Times New Roman"/>
          <w:b/>
          <w:sz w:val="24"/>
          <w:szCs w:val="24"/>
        </w:rPr>
        <w:t xml:space="preserve">Обязательства Сторон</w:t>
      </w:r>
      <w:r>
        <w:rPr>
          <w:rFonts w:ascii="Times New Roman" w:hAnsi="Times New Roman"/>
          <w:sz w:val="28"/>
          <w:szCs w:val="28"/>
        </w:rPr>
      </w:r>
    </w:p>
    <w:p>
      <w:pPr>
        <w:ind w:left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3.1. </w:t>
      </w:r>
      <w:r>
        <w:rPr>
          <w:rFonts w:ascii="Times New Roman" w:hAnsi="Times New Roman"/>
          <w:sz w:val="24"/>
          <w:szCs w:val="24"/>
        </w:rPr>
        <w:t xml:space="preserve">Организовать информационный обмен между_____</w:t>
      </w:r>
      <w:r>
        <w:rPr>
          <w:rFonts w:ascii="Times New Roman" w:hAnsi="Times New Roman"/>
          <w:sz w:val="24"/>
          <w:szCs w:val="24"/>
        </w:rPr>
        <w:t xml:space="preserve">__</w:t>
      </w:r>
      <w:r>
        <w:rPr>
          <w:rFonts w:ascii="Times New Roman" w:hAnsi="Times New Roman"/>
          <w:sz w:val="24"/>
          <w:szCs w:val="24"/>
        </w:rPr>
        <w:t xml:space="preserve">___________________________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</w:r>
    </w:p>
    <w:p>
      <w:pPr>
        <w:ind w:left="6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</w:rPr>
        <w:t xml:space="preserve">(наименование организации социального обслуживания населения)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и 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</w:r>
    </w:p>
    <w:p>
      <w:pPr>
        <w:ind w:left="60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(наименование медицинской организации)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по следующим направлениям: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- </w:t>
      </w:r>
      <w:r>
        <w:rPr>
          <w:rFonts w:ascii="Times New Roman" w:hAnsi="Times New Roman"/>
          <w:sz w:val="24"/>
          <w:szCs w:val="24"/>
        </w:rPr>
        <w:t xml:space="preserve">передача медицинской организацией в организацию социального обслуживания населения информации о гражданах, подлежащих доставке в медицинские организац</w:t>
      </w:r>
      <w:r>
        <w:rPr>
          <w:rFonts w:ascii="Times New Roman" w:hAnsi="Times New Roman"/>
          <w:sz w:val="24"/>
          <w:szCs w:val="24"/>
        </w:rPr>
        <w:t xml:space="preserve">ии, и плана-графика проведения дополнительных скринингов на выявление отдельных социально значимых неинфекционных заболеваний в срок до 15 числа месяца, предшествующего кварталу, в котором планируется осуществить доставку граждан в медицинскую организацию;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- </w:t>
      </w:r>
      <w:r>
        <w:rPr>
          <w:rFonts w:ascii="Times New Roman" w:hAnsi="Times New Roman"/>
          <w:sz w:val="24"/>
          <w:szCs w:val="24"/>
        </w:rPr>
        <w:t xml:space="preserve">прием и обработка организацией социального обслуживания</w:t>
      </w:r>
      <w:r>
        <w:rPr>
          <w:rFonts w:ascii="Times New Roman" w:hAnsi="Times New Roman"/>
          <w:sz w:val="24"/>
          <w:szCs w:val="24"/>
        </w:rPr>
        <w:t xml:space="preserve"> населения информации о гражданах, подлежащих доставке в медицинские организации, и информации, содержащейся в плане-графике проведения медицинской организацией дополнительных скринингов на выявление отдельных социально значимых неинфекционных заболеваний;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- </w:t>
      </w:r>
      <w:r>
        <w:rPr>
          <w:rFonts w:ascii="Times New Roman" w:hAnsi="Times New Roman"/>
          <w:sz w:val="24"/>
          <w:szCs w:val="24"/>
        </w:rPr>
        <w:t xml:space="preserve">согласование</w:t>
      </w:r>
      <w:r>
        <w:rPr>
          <w:rFonts w:ascii="Times New Roman" w:hAnsi="Times New Roman"/>
          <w:sz w:val="24"/>
          <w:szCs w:val="24"/>
        </w:rPr>
        <w:t xml:space="preserve"> организацией социального обслуживания населения и медицинской организацией даты, времени доставки в медицинские организации для формирования плана-графика доставки в медицинские организации мо</w:t>
      </w:r>
      <w:r>
        <w:rPr>
          <w:rFonts w:ascii="Times New Roman" w:hAnsi="Times New Roman"/>
          <w:sz w:val="24"/>
          <w:szCs w:val="24"/>
        </w:rPr>
        <w:t xml:space="preserve">бильной (междисциплинарной) бригадой согласно спискам граждан, подлежащих доставке в медицинские организации, и план-графика проведения медицинской организацией дополнительных скринингов на выявление отдельных социально значимых неинфекционных заболеваний;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3.2. </w:t>
      </w:r>
      <w:r>
        <w:rPr>
          <w:rFonts w:ascii="Times New Roman" w:hAnsi="Times New Roman"/>
          <w:sz w:val="24"/>
          <w:szCs w:val="24"/>
        </w:rPr>
        <w:t xml:space="preserve">Орган</w:t>
      </w:r>
      <w:r>
        <w:rPr>
          <w:rFonts w:ascii="Times New Roman" w:hAnsi="Times New Roman"/>
          <w:sz w:val="24"/>
          <w:szCs w:val="24"/>
        </w:rPr>
        <w:t xml:space="preserve">изовать информирование граждан</w:t>
      </w:r>
      <w:r>
        <w:rPr>
          <w:rFonts w:ascii="Times New Roman" w:hAnsi="Times New Roman"/>
          <w:sz w:val="24"/>
          <w:szCs w:val="24"/>
        </w:rPr>
        <w:t xml:space="preserve">, подлежащих доставке в медицинские </w:t>
      </w:r>
      <w:r>
        <w:rPr>
          <w:rFonts w:ascii="Times New Roman" w:hAnsi="Times New Roman"/>
          <w:sz w:val="24"/>
          <w:szCs w:val="24"/>
        </w:rPr>
        <w:t xml:space="preserve">организации, о порядке доставки</w:t>
      </w:r>
      <w:r>
        <w:rPr>
          <w:rFonts w:ascii="Times New Roman" w:hAnsi="Times New Roman"/>
          <w:sz w:val="24"/>
          <w:szCs w:val="24"/>
        </w:rPr>
        <w:t xml:space="preserve"> лиц 65 лет и старше и инвалидов, проживающих в сельской местности, в медицинские организации</w:t>
      </w:r>
      <w:r>
        <w:rPr>
          <w:rFonts w:ascii="Times New Roman" w:hAnsi="Times New Roman"/>
          <w:sz w:val="24"/>
          <w:szCs w:val="24"/>
        </w:rPr>
        <w:t xml:space="preserve"> и организации социального обслуживания.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3.3. </w:t>
      </w:r>
      <w:r>
        <w:rPr>
          <w:rFonts w:ascii="Times New Roman" w:hAnsi="Times New Roman"/>
          <w:sz w:val="24"/>
          <w:szCs w:val="24"/>
        </w:rPr>
        <w:t xml:space="preserve">Назначать </w:t>
      </w:r>
      <w:r>
        <w:rPr>
          <w:rFonts w:ascii="Times New Roman" w:hAnsi="Times New Roman"/>
          <w:sz w:val="24"/>
          <w:szCs w:val="24"/>
        </w:rPr>
        <w:t xml:space="preserve">ответственных</w:t>
      </w:r>
      <w:r>
        <w:rPr>
          <w:rFonts w:ascii="Times New Roman" w:hAnsi="Times New Roman"/>
          <w:sz w:val="24"/>
          <w:szCs w:val="24"/>
        </w:rPr>
        <w:t xml:space="preserve"> лиц для осуществления взаимодействия Сторон в процессе реализации настоящего Соглашения.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3.4. </w:t>
      </w:r>
      <w:r>
        <w:rPr>
          <w:rFonts w:ascii="Times New Roman" w:hAnsi="Times New Roman"/>
          <w:sz w:val="24"/>
          <w:szCs w:val="24"/>
        </w:rPr>
        <w:t xml:space="preserve">Обеспечить соблюдение режима конфиденциальности в отношении информации, передаваемой в рамках данного Соглашения, в соответствии с законодательством.</w:t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tabs>
          <w:tab w:val="left" w:pos="600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4.</w:t>
      </w:r>
      <w:r>
        <w:rPr>
          <w:rFonts w:ascii="Times New Roman" w:hAnsi="Times New Roman"/>
          <w:b/>
          <w:sz w:val="24"/>
          <w:szCs w:val="24"/>
        </w:rPr>
        <w:t xml:space="preserve"> </w:t>
      </w:r>
      <w:r>
        <w:rPr>
          <w:rFonts w:ascii="Times New Roman" w:hAnsi="Times New Roman"/>
          <w:b/>
          <w:sz w:val="24"/>
          <w:szCs w:val="24"/>
        </w:rPr>
        <w:t xml:space="preserve">Срок действия Соглашения</w:t>
      </w:r>
      <w:r>
        <w:rPr>
          <w:rFonts w:ascii="Times New Roman" w:hAnsi="Times New Roman"/>
          <w:sz w:val="28"/>
          <w:szCs w:val="28"/>
        </w:rPr>
      </w:r>
    </w:p>
    <w:p>
      <w:pPr>
        <w:ind w:left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4.1.</w:t>
      </w:r>
      <w:r>
        <w:t xml:space="preserve"> </w:t>
      </w:r>
      <w:r>
        <w:rPr>
          <w:rFonts w:ascii="Times New Roman" w:hAnsi="Times New Roman"/>
          <w:sz w:val="24"/>
          <w:szCs w:val="24"/>
        </w:rPr>
        <w:t xml:space="preserve">Соглашение вступает в силу со дня его подписания и действует бессрочно.</w:t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4.2. </w:t>
      </w:r>
      <w:r>
        <w:rPr>
          <w:rFonts w:ascii="Times New Roman" w:hAnsi="Times New Roman"/>
          <w:sz w:val="24"/>
          <w:szCs w:val="24"/>
        </w:rPr>
        <w:t xml:space="preserve">Настоящее соглашение может быть расторгнуто по инициативе одной из Сторон путем направления письменного уведомления другой стороне не позднее, чем за 1 (один) месяц до предполагаемой даты расторжения настоящего Соглашения.</w:t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4.3. </w:t>
      </w:r>
      <w:r>
        <w:rPr>
          <w:rFonts w:ascii="Times New Roman" w:hAnsi="Times New Roman"/>
          <w:sz w:val="24"/>
          <w:szCs w:val="24"/>
        </w:rPr>
        <w:t xml:space="preserve">В случае, если Сторона, инициирующая расторжение, до предполагаемой даты расторжения не получила ответ, настоящее Соглашение считается расторгнутым. </w:t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5. </w:t>
      </w:r>
      <w:r>
        <w:rPr>
          <w:rFonts w:ascii="Times New Roman" w:hAnsi="Times New Roman"/>
          <w:b/>
          <w:sz w:val="24"/>
          <w:szCs w:val="24"/>
        </w:rPr>
        <w:t xml:space="preserve">Порядок разрешения споров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5.1. </w:t>
      </w:r>
      <w:r>
        <w:rPr>
          <w:rFonts w:ascii="Times New Roman" w:hAnsi="Times New Roman"/>
          <w:sz w:val="24"/>
          <w:szCs w:val="24"/>
        </w:rPr>
        <w:t xml:space="preserve">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5.2. </w:t>
      </w:r>
      <w:r>
        <w:rPr>
          <w:rFonts w:ascii="Times New Roman" w:hAnsi="Times New Roman"/>
          <w:sz w:val="24"/>
          <w:szCs w:val="24"/>
        </w:rPr>
        <w:t xml:space="preserve">Все споры или разногласия, возникающие между Сторонами по настоящему Соглашению или в связи с ним, разрешаются путем переговоров.</w:t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left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6. </w:t>
      </w:r>
      <w:r>
        <w:rPr>
          <w:rFonts w:ascii="Times New Roman" w:hAnsi="Times New Roman"/>
          <w:b/>
          <w:sz w:val="24"/>
          <w:szCs w:val="24"/>
        </w:rPr>
        <w:t xml:space="preserve">Порядок внесения изменений или дополнений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5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Внесение изменений или дополнений в настоящее Соглашение допускается по взаимному согласию Сторон и оформляется в письменном виде дополнительным соглашением.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tabs>
          <w:tab w:val="left" w:pos="540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7. </w:t>
      </w:r>
      <w:r>
        <w:rPr>
          <w:rFonts w:ascii="Times New Roman" w:hAnsi="Times New Roman"/>
          <w:b/>
          <w:sz w:val="24"/>
          <w:szCs w:val="24"/>
        </w:rPr>
        <w:t xml:space="preserve">Прочие условия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7.1. </w:t>
      </w:r>
      <w:r>
        <w:rPr>
          <w:rFonts w:ascii="Times New Roman" w:hAnsi="Times New Roman"/>
          <w:sz w:val="24"/>
          <w:szCs w:val="24"/>
        </w:rPr>
        <w:t xml:space="preserve">При решении всех вопросов, предусмотренных настоящим Соглашением, Стороны руководствуются законодательством  Российской Федерации.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7.2. </w:t>
      </w:r>
      <w:r>
        <w:rPr>
          <w:rFonts w:ascii="Times New Roman" w:hAnsi="Times New Roman"/>
          <w:sz w:val="24"/>
          <w:szCs w:val="24"/>
        </w:rPr>
        <w:t xml:space="preserve">Настоящее Соглашение составлено в двух экземплярах на русском языке (по одному для каждой Стороны), имеющих одинаковую юридическую силу.</w:t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left="720" w:hanging="11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8. Юридические адреса. Банковские реквизиты Сторон</w:t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567" w:bottom="851" w:left="1276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Liberation Sans">
    <w:panose1 w:val="020B0604020202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Tahoma">
    <w:panose1 w:val="020B0604030504040204"/>
  </w:font>
  <w:font w:name="Droid Sans Devanagari">
    <w:panose1 w:val="05050102010205020202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  <w:jc w:val="center"/>
      <w:rPr>
        <w:sz w:val="28"/>
        <w:szCs w:val="28"/>
      </w:rPr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  <w:r>
      <w:rPr>
        <w:sz w:val="28"/>
        <w:szCs w:val="28"/>
      </w:rPr>
    </w:r>
  </w:p>
  <w:p>
    <w:pPr>
      <w:pStyle w:val="808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00" w:hanging="600"/>
        <w:tabs>
          <w:tab w:val="num" w:pos="60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600" w:hanging="600"/>
        <w:tabs>
          <w:tab w:val="num" w:pos="708" w:leader="none"/>
        </w:tabs>
      </w:pPr>
      <w:rPr>
        <w:rFonts w:cs="Times New Roman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  <w:rPr>
        <w:rFonts w:cs="Times New Roman"/>
        <w:sz w:val="24"/>
        <w:szCs w:val="24"/>
      </w:rPr>
    </w:lvl>
    <w:lvl w:ilvl="1">
      <w:start w:val="3"/>
      <w:numFmt w:val="decimal"/>
      <w:isLgl w:val="false"/>
      <w:suff w:val="tab"/>
      <w:lvlText w:val="%1.%2."/>
      <w:lvlJc w:val="left"/>
      <w:pPr>
        <w:ind w:left="960" w:hanging="360"/>
        <w:tabs>
          <w:tab w:val="num" w:pos="0" w:leader="none"/>
        </w:tabs>
      </w:pPr>
      <w:rPr>
        <w:rFonts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20" w:hanging="720"/>
        <w:tabs>
          <w:tab w:val="num" w:pos="0" w:leader="none"/>
        </w:tabs>
      </w:pPr>
      <w:rPr>
        <w:rFonts w:cs="Times New Roman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720"/>
        <w:tabs>
          <w:tab w:val="num" w:pos="0" w:leader="none"/>
        </w:tabs>
      </w:pPr>
      <w:rPr>
        <w:rFonts w:cs="Times New Roman"/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480" w:hanging="1080"/>
        <w:tabs>
          <w:tab w:val="num" w:pos="0" w:leader="none"/>
        </w:tabs>
      </w:pPr>
      <w:rPr>
        <w:rFonts w:cs="Times New Roman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080" w:hanging="1080"/>
        <w:tabs>
          <w:tab w:val="num" w:pos="0" w:leader="none"/>
        </w:tabs>
      </w:pPr>
      <w:rPr>
        <w:rFonts w:cs="Times New Roman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040" w:hanging="1440"/>
        <w:tabs>
          <w:tab w:val="num" w:pos="0" w:leader="none"/>
        </w:tabs>
      </w:pPr>
      <w:rPr>
        <w:rFonts w:cs="Times New Roman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640" w:hanging="1440"/>
        <w:tabs>
          <w:tab w:val="num" w:pos="0" w:leader="none"/>
        </w:tabs>
      </w:pPr>
      <w:rPr>
        <w:rFonts w:cs="Times New Roman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00" w:hanging="1800"/>
        <w:tabs>
          <w:tab w:val="num" w:pos="0" w:leader="none"/>
        </w:tabs>
      </w:pPr>
      <w:rPr>
        <w:rFonts w:cs="Times New Roman"/>
        <w:sz w:val="24"/>
        <w:szCs w:val="24"/>
      </w:rPr>
    </w:lvl>
  </w:abstractNum>
  <w:abstractNum w:abstractNumId="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80" w:hanging="480"/>
        <w:tabs>
          <w:tab w:val="num" w:pos="4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480" w:hanging="480"/>
        <w:tabs>
          <w:tab w:val="num" w:pos="480" w:leader="none"/>
        </w:tabs>
      </w:pPr>
      <w:rPr>
        <w:rFonts w:cs="Times New Roman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  <w:rPr>
        <w:rFonts w:cs="Times New Roman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  <w:rPr>
        <w:rFonts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cs="Times New Roman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cs="Times New Roman"/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cs="Times New Roman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cs="Times New Roman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cs="Times New Roman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cs="Times New Roman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cs="Times New Roman"/>
        <w:sz w:val="24"/>
        <w:szCs w:val="24"/>
      </w:rPr>
    </w:lvl>
  </w:abstractNum>
  <w:abstractNum w:abstractNumId="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211" w:hanging="360"/>
        <w:tabs>
          <w:tab w:val="num" w:pos="0" w:leader="none"/>
        </w:tabs>
      </w:pPr>
      <w:rPr>
        <w:rFonts w:cs="Times New Roman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60" w:hanging="660"/>
        <w:tabs>
          <w:tab w:val="num" w:pos="66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660" w:hanging="660"/>
        <w:tabs>
          <w:tab w:val="num" w:pos="660" w:leader="none"/>
        </w:tabs>
      </w:pPr>
      <w:rPr>
        <w:rFonts w:cs="Times New Roman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80" w:hanging="480"/>
        <w:tabs>
          <w:tab w:val="num" w:pos="708" w:leader="none"/>
        </w:tabs>
      </w:pPr>
      <w:rPr>
        <w:rFonts w:cs="Times New Roman"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480" w:hanging="480"/>
        <w:tabs>
          <w:tab w:val="num" w:pos="48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isLgl w:val="false"/>
      <w:suff w:val="tab"/>
      <w:lvlText w:val="%1.%2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rFonts w:hint="default"/>
        <w:sz w:val="24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  <w:rPr>
        <w:rFonts w:hint="default"/>
        <w:sz w:val="24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Droid Sans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1" w:default="1">
    <w:name w:val="Normal"/>
    <w:qFormat/>
    <w:pPr>
      <w:spacing w:after="200" w:line="276" w:lineRule="auto"/>
    </w:pPr>
    <w:rPr>
      <w:rFonts w:ascii="Calibri" w:hAnsi="Calibri" w:eastAsia="Calibri" w:cs="Times New Roman"/>
      <w:sz w:val="22"/>
      <w:szCs w:val="22"/>
      <w:lang w:eastAsia="zh-CN"/>
    </w:rPr>
  </w:style>
  <w:style w:type="paragraph" w:styleId="692">
    <w:name w:val="Heading 1"/>
    <w:basedOn w:val="691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3">
    <w:name w:val="Heading 2"/>
    <w:basedOn w:val="69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4">
    <w:name w:val="Heading 3"/>
    <w:basedOn w:val="69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5">
    <w:name w:val="Heading 4"/>
    <w:basedOn w:val="69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69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69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8">
    <w:name w:val="Heading 7"/>
    <w:basedOn w:val="69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9">
    <w:name w:val="Heading 8"/>
    <w:basedOn w:val="6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0">
    <w:name w:val="Heading 9"/>
    <w:basedOn w:val="69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>
    <w:name w:val="Hyperlink"/>
    <w:uiPriority w:val="99"/>
    <w:unhideWhenUsed/>
    <w:rPr>
      <w:color w:val="0000ff"/>
      <w:u w:val="single"/>
    </w:rPr>
  </w:style>
  <w:style w:type="character" w:styleId="705">
    <w:name w:val="footnote reference"/>
    <w:uiPriority w:val="99"/>
    <w:unhideWhenUsed/>
    <w:rPr>
      <w:vertAlign w:val="superscript"/>
    </w:rPr>
  </w:style>
  <w:style w:type="character" w:styleId="706">
    <w:name w:val="endnote reference"/>
    <w:uiPriority w:val="99"/>
    <w:semiHidden/>
    <w:unhideWhenUsed/>
    <w:rPr>
      <w:vertAlign w:val="superscript"/>
    </w:rPr>
  </w:style>
  <w:style w:type="character" w:styleId="707" w:customStyle="1">
    <w:name w:val="Интернет-ссылка"/>
    <w:uiPriority w:val="99"/>
    <w:unhideWhenUsed/>
    <w:rPr>
      <w:color w:val="0000ff"/>
      <w:u w:val="single"/>
    </w:rPr>
  </w:style>
  <w:style w:type="character" w:styleId="708" w:customStyle="1">
    <w:name w:val="Привязка сноски"/>
    <w:rPr>
      <w:vertAlign w:val="superscript"/>
    </w:rPr>
  </w:style>
  <w:style w:type="character" w:styleId="709" w:customStyle="1">
    <w:name w:val="Footnote Characters"/>
    <w:uiPriority w:val="99"/>
    <w:unhideWhenUsed/>
    <w:qFormat/>
    <w:rPr>
      <w:vertAlign w:val="superscript"/>
    </w:rPr>
  </w:style>
  <w:style w:type="character" w:styleId="710" w:customStyle="1">
    <w:name w:val="Привязка концевой сноски"/>
    <w:rPr>
      <w:vertAlign w:val="superscript"/>
    </w:rPr>
  </w:style>
  <w:style w:type="character" w:styleId="711" w:customStyle="1">
    <w:name w:val="Endnote Characters"/>
    <w:uiPriority w:val="99"/>
    <w:semiHidden/>
    <w:unhideWhenUsed/>
    <w:qFormat/>
    <w:rPr>
      <w:vertAlign w:val="superscript"/>
    </w:rPr>
  </w:style>
  <w:style w:type="character" w:styleId="712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13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714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15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16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17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8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19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0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21" w:customStyle="1">
    <w:name w:val="Title Char"/>
    <w:uiPriority w:val="10"/>
    <w:qFormat/>
    <w:rPr>
      <w:sz w:val="48"/>
      <w:szCs w:val="48"/>
    </w:rPr>
  </w:style>
  <w:style w:type="character" w:styleId="722" w:customStyle="1">
    <w:name w:val="Subtitle Char"/>
    <w:uiPriority w:val="11"/>
    <w:qFormat/>
    <w:rPr>
      <w:sz w:val="24"/>
      <w:szCs w:val="24"/>
    </w:rPr>
  </w:style>
  <w:style w:type="character" w:styleId="723" w:customStyle="1">
    <w:name w:val="Quote Char"/>
    <w:uiPriority w:val="29"/>
    <w:qFormat/>
    <w:rPr>
      <w:i/>
    </w:rPr>
  </w:style>
  <w:style w:type="character" w:styleId="724" w:customStyle="1">
    <w:name w:val="Intense Quote Char"/>
    <w:uiPriority w:val="30"/>
    <w:qFormat/>
    <w:rPr>
      <w:i/>
    </w:rPr>
  </w:style>
  <w:style w:type="character" w:styleId="725" w:customStyle="1">
    <w:name w:val="Header Char"/>
    <w:uiPriority w:val="99"/>
    <w:qFormat/>
  </w:style>
  <w:style w:type="character" w:styleId="726" w:customStyle="1">
    <w:name w:val="Footer Char"/>
    <w:uiPriority w:val="99"/>
    <w:qFormat/>
  </w:style>
  <w:style w:type="character" w:styleId="727" w:customStyle="1">
    <w:name w:val="Caption Char"/>
    <w:uiPriority w:val="99"/>
    <w:qFormat/>
  </w:style>
  <w:style w:type="character" w:styleId="728" w:customStyle="1">
    <w:name w:val="Footnote Text Char"/>
    <w:uiPriority w:val="99"/>
    <w:qFormat/>
    <w:rPr>
      <w:sz w:val="18"/>
    </w:rPr>
  </w:style>
  <w:style w:type="character" w:styleId="729" w:customStyle="1">
    <w:name w:val="Endnote Text Char"/>
    <w:uiPriority w:val="99"/>
    <w:qFormat/>
    <w:rPr>
      <w:sz w:val="20"/>
    </w:rPr>
  </w:style>
  <w:style w:type="character" w:styleId="730" w:customStyle="1">
    <w:name w:val="WW8Num1z0"/>
    <w:qFormat/>
    <w:rPr>
      <w:rFonts w:cs="Times New Roman"/>
    </w:rPr>
  </w:style>
  <w:style w:type="character" w:styleId="731" w:customStyle="1">
    <w:name w:val="WW8Num2z0"/>
    <w:qFormat/>
    <w:rPr>
      <w:rFonts w:cs="Times New Roman"/>
    </w:rPr>
  </w:style>
  <w:style w:type="character" w:styleId="732" w:customStyle="1">
    <w:name w:val="WW8Num3z0"/>
    <w:qFormat/>
    <w:rPr>
      <w:rFonts w:cs="Times New Roman"/>
    </w:rPr>
  </w:style>
  <w:style w:type="character" w:styleId="733" w:customStyle="1">
    <w:name w:val="WW8Num4z0"/>
    <w:qFormat/>
    <w:rPr>
      <w:rFonts w:ascii="Times New Roman" w:hAnsi="Times New Roman" w:cs="Times New Roman"/>
      <w:sz w:val="24"/>
      <w:szCs w:val="24"/>
    </w:rPr>
  </w:style>
  <w:style w:type="character" w:styleId="734" w:customStyle="1">
    <w:name w:val="WW8Num5z0"/>
    <w:qFormat/>
    <w:rPr>
      <w:rFonts w:cs="Times New Roman"/>
    </w:rPr>
  </w:style>
  <w:style w:type="character" w:styleId="735" w:customStyle="1">
    <w:name w:val="WW8Num5z2"/>
    <w:qFormat/>
    <w:rPr>
      <w:rFonts w:cs="Times New Roman"/>
    </w:rPr>
  </w:style>
  <w:style w:type="character" w:styleId="736" w:customStyle="1">
    <w:name w:val="WW8Num6z0"/>
    <w:qFormat/>
    <w:rPr>
      <w:rFonts w:cs="Times New Roman"/>
    </w:rPr>
  </w:style>
  <w:style w:type="character" w:styleId="737" w:customStyle="1">
    <w:name w:val="WW8Num7z0"/>
    <w:qFormat/>
    <w:rPr>
      <w:b w:val="0"/>
    </w:rPr>
  </w:style>
  <w:style w:type="character" w:styleId="738" w:customStyle="1">
    <w:name w:val="WW8Num7z1"/>
    <w:qFormat/>
  </w:style>
  <w:style w:type="character" w:styleId="739" w:customStyle="1">
    <w:name w:val="WW8Num7z2"/>
    <w:qFormat/>
  </w:style>
  <w:style w:type="character" w:styleId="740" w:customStyle="1">
    <w:name w:val="WW8Num7z3"/>
    <w:qFormat/>
  </w:style>
  <w:style w:type="character" w:styleId="741" w:customStyle="1">
    <w:name w:val="WW8Num7z4"/>
    <w:qFormat/>
  </w:style>
  <w:style w:type="character" w:styleId="742" w:customStyle="1">
    <w:name w:val="WW8Num7z5"/>
    <w:qFormat/>
  </w:style>
  <w:style w:type="character" w:styleId="743" w:customStyle="1">
    <w:name w:val="WW8Num7z6"/>
    <w:qFormat/>
  </w:style>
  <w:style w:type="character" w:styleId="744" w:customStyle="1">
    <w:name w:val="WW8Num7z7"/>
    <w:qFormat/>
  </w:style>
  <w:style w:type="character" w:styleId="745" w:customStyle="1">
    <w:name w:val="WW8Num7z8"/>
    <w:qFormat/>
  </w:style>
  <w:style w:type="character" w:styleId="746" w:customStyle="1">
    <w:name w:val="WW8Num8z0"/>
    <w:qFormat/>
    <w:rPr>
      <w:rFonts w:ascii="Symbol" w:hAnsi="Symbol" w:cs="Symbol"/>
      <w:sz w:val="20"/>
    </w:rPr>
  </w:style>
  <w:style w:type="character" w:styleId="747" w:customStyle="1">
    <w:name w:val="WW8Num8z1"/>
    <w:qFormat/>
    <w:rPr>
      <w:rFonts w:ascii="Courier New" w:hAnsi="Courier New" w:cs="Courier New"/>
      <w:sz w:val="20"/>
    </w:rPr>
  </w:style>
  <w:style w:type="character" w:styleId="748" w:customStyle="1">
    <w:name w:val="WW8Num8z2"/>
    <w:qFormat/>
    <w:rPr>
      <w:rFonts w:ascii="Wingdings" w:hAnsi="Wingdings" w:cs="Wingdings"/>
      <w:sz w:val="20"/>
    </w:rPr>
  </w:style>
  <w:style w:type="character" w:styleId="749" w:customStyle="1">
    <w:name w:val="WW8Num9z0"/>
    <w:qFormat/>
  </w:style>
  <w:style w:type="character" w:styleId="750" w:customStyle="1">
    <w:name w:val="WW8Num9z1"/>
    <w:qFormat/>
  </w:style>
  <w:style w:type="character" w:styleId="751" w:customStyle="1">
    <w:name w:val="WW8Num9z2"/>
    <w:qFormat/>
  </w:style>
  <w:style w:type="character" w:styleId="752" w:customStyle="1">
    <w:name w:val="WW8Num9z3"/>
    <w:qFormat/>
  </w:style>
  <w:style w:type="character" w:styleId="753" w:customStyle="1">
    <w:name w:val="WW8Num9z4"/>
    <w:qFormat/>
  </w:style>
  <w:style w:type="character" w:styleId="754" w:customStyle="1">
    <w:name w:val="WW8Num9z5"/>
    <w:qFormat/>
  </w:style>
  <w:style w:type="character" w:styleId="755" w:customStyle="1">
    <w:name w:val="WW8Num9z6"/>
    <w:qFormat/>
  </w:style>
  <w:style w:type="character" w:styleId="756" w:customStyle="1">
    <w:name w:val="WW8Num9z7"/>
    <w:qFormat/>
  </w:style>
  <w:style w:type="character" w:styleId="757" w:customStyle="1">
    <w:name w:val="WW8Num9z8"/>
    <w:qFormat/>
  </w:style>
  <w:style w:type="character" w:styleId="758" w:customStyle="1">
    <w:name w:val="WW8Num10z0"/>
    <w:qFormat/>
    <w:rPr>
      <w:rFonts w:ascii="Symbol" w:hAnsi="Symbol" w:cs="Symbol"/>
      <w:sz w:val="20"/>
    </w:rPr>
  </w:style>
  <w:style w:type="character" w:styleId="759" w:customStyle="1">
    <w:name w:val="WW8Num10z1"/>
    <w:qFormat/>
    <w:rPr>
      <w:rFonts w:ascii="Courier New" w:hAnsi="Courier New" w:cs="Courier New"/>
      <w:sz w:val="20"/>
    </w:rPr>
  </w:style>
  <w:style w:type="character" w:styleId="760" w:customStyle="1">
    <w:name w:val="WW8Num10z2"/>
    <w:qFormat/>
    <w:rPr>
      <w:rFonts w:ascii="Wingdings" w:hAnsi="Wingdings" w:cs="Wingdings"/>
      <w:sz w:val="20"/>
    </w:rPr>
  </w:style>
  <w:style w:type="character" w:styleId="761" w:customStyle="1">
    <w:name w:val="WW8Num11z0"/>
    <w:qFormat/>
    <w:rPr>
      <w:rFonts w:ascii="Times New Roman" w:hAnsi="Times New Roman" w:cs="Times New Roman"/>
      <w:sz w:val="24"/>
      <w:szCs w:val="24"/>
    </w:rPr>
  </w:style>
  <w:style w:type="character" w:styleId="762" w:customStyle="1">
    <w:name w:val="WW8Num12z0"/>
    <w:qFormat/>
    <w:rPr>
      <w:rFonts w:ascii="Times New Roman" w:hAnsi="Times New Roman" w:eastAsia="Times New Roman" w:cs="Times New Roman"/>
    </w:rPr>
  </w:style>
  <w:style w:type="character" w:styleId="763" w:customStyle="1">
    <w:name w:val="WW8Num12z2"/>
    <w:qFormat/>
  </w:style>
  <w:style w:type="character" w:styleId="764" w:customStyle="1">
    <w:name w:val="WW8Num13z0"/>
    <w:qFormat/>
  </w:style>
  <w:style w:type="character" w:styleId="765" w:customStyle="1">
    <w:name w:val="WW8Num13z1"/>
    <w:qFormat/>
  </w:style>
  <w:style w:type="character" w:styleId="766" w:customStyle="1">
    <w:name w:val="WW8Num13z2"/>
    <w:qFormat/>
  </w:style>
  <w:style w:type="character" w:styleId="767" w:customStyle="1">
    <w:name w:val="WW8Num13z3"/>
    <w:qFormat/>
  </w:style>
  <w:style w:type="character" w:styleId="768" w:customStyle="1">
    <w:name w:val="WW8Num13z4"/>
    <w:qFormat/>
  </w:style>
  <w:style w:type="character" w:styleId="769" w:customStyle="1">
    <w:name w:val="WW8Num13z5"/>
    <w:qFormat/>
  </w:style>
  <w:style w:type="character" w:styleId="770" w:customStyle="1">
    <w:name w:val="WW8Num13z6"/>
    <w:qFormat/>
  </w:style>
  <w:style w:type="character" w:styleId="771" w:customStyle="1">
    <w:name w:val="WW8Num13z7"/>
    <w:qFormat/>
  </w:style>
  <w:style w:type="character" w:styleId="772" w:customStyle="1">
    <w:name w:val="WW8Num13z8"/>
    <w:qFormat/>
  </w:style>
  <w:style w:type="character" w:styleId="773" w:customStyle="1">
    <w:name w:val="WW8Num14z0"/>
    <w:qFormat/>
  </w:style>
  <w:style w:type="character" w:styleId="774" w:customStyle="1">
    <w:name w:val="WW8Num14z1"/>
    <w:qFormat/>
  </w:style>
  <w:style w:type="character" w:styleId="775" w:customStyle="1">
    <w:name w:val="WW8Num14z2"/>
    <w:qFormat/>
  </w:style>
  <w:style w:type="character" w:styleId="776" w:customStyle="1">
    <w:name w:val="WW8Num14z3"/>
    <w:qFormat/>
  </w:style>
  <w:style w:type="character" w:styleId="777" w:customStyle="1">
    <w:name w:val="WW8Num14z4"/>
    <w:qFormat/>
  </w:style>
  <w:style w:type="character" w:styleId="778" w:customStyle="1">
    <w:name w:val="WW8Num14z5"/>
    <w:qFormat/>
  </w:style>
  <w:style w:type="character" w:styleId="779" w:customStyle="1">
    <w:name w:val="WW8Num14z6"/>
    <w:qFormat/>
  </w:style>
  <w:style w:type="character" w:styleId="780" w:customStyle="1">
    <w:name w:val="WW8Num14z7"/>
    <w:qFormat/>
  </w:style>
  <w:style w:type="character" w:styleId="781" w:customStyle="1">
    <w:name w:val="WW8Num14z8"/>
    <w:qFormat/>
  </w:style>
  <w:style w:type="character" w:styleId="782" w:customStyle="1">
    <w:name w:val="WW8Num15z0"/>
    <w:qFormat/>
    <w:rPr>
      <w:rFonts w:cs="Times New Roman"/>
    </w:rPr>
  </w:style>
  <w:style w:type="character" w:styleId="783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784" w:customStyle="1">
    <w:name w:val="Основной текст с отступом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785" w:customStyle="1">
    <w:name w:val="usercart-short"/>
    <w:basedOn w:val="701"/>
    <w:qFormat/>
  </w:style>
  <w:style w:type="character" w:styleId="786" w:customStyle="1">
    <w:name w:val="post-data-info"/>
    <w:basedOn w:val="701"/>
    <w:qFormat/>
  </w:style>
  <w:style w:type="character" w:styleId="787" w:customStyle="1">
    <w:name w:val="Основной текст 2 Знак"/>
    <w:qFormat/>
    <w:rPr>
      <w:rFonts w:ascii="Times New Roman" w:hAnsi="Times New Roman" w:eastAsia="Times New Roman" w:cs="Times New Roman"/>
      <w:sz w:val="28"/>
      <w:szCs w:val="28"/>
      <w:lang w:val="en-US"/>
    </w:rPr>
  </w:style>
  <w:style w:type="character" w:styleId="788" w:customStyle="1">
    <w:name w:val="Без интервала Знак"/>
    <w:qFormat/>
    <w:rPr>
      <w:sz w:val="22"/>
      <w:szCs w:val="22"/>
      <w:lang w:val="ru-RU" w:bidi="ar-SA"/>
    </w:rPr>
  </w:style>
  <w:style w:type="character" w:styleId="789">
    <w:name w:val="annotation reference"/>
    <w:qFormat/>
    <w:rPr>
      <w:sz w:val="16"/>
      <w:szCs w:val="16"/>
    </w:rPr>
  </w:style>
  <w:style w:type="character" w:styleId="790" w:customStyle="1">
    <w:name w:val="Текст примечания Знак"/>
    <w:qFormat/>
    <w:rPr>
      <w:sz w:val="20"/>
      <w:szCs w:val="20"/>
    </w:rPr>
  </w:style>
  <w:style w:type="character" w:styleId="791" w:customStyle="1">
    <w:name w:val="Тема примечания Знак"/>
    <w:qFormat/>
    <w:rPr>
      <w:b/>
      <w:bCs/>
      <w:sz w:val="20"/>
      <w:szCs w:val="20"/>
    </w:rPr>
  </w:style>
  <w:style w:type="character" w:styleId="792" w:customStyle="1">
    <w:name w:val="Верхний колонтитул Знак"/>
    <w:qFormat/>
    <w:rPr>
      <w:rFonts w:ascii="Times New Roman" w:hAnsi="Times New Roman" w:eastAsia="Times New Roman" w:cs="Times New Roman"/>
      <w:lang w:val="en-US"/>
    </w:rPr>
  </w:style>
  <w:style w:type="character" w:styleId="793" w:customStyle="1">
    <w:name w:val="ConsPlusNormal Знак"/>
    <w:qFormat/>
    <w:rPr>
      <w:rFonts w:eastAsia="Times New Roman"/>
      <w:sz w:val="22"/>
      <w:lang w:bidi="ar-SA"/>
    </w:rPr>
  </w:style>
  <w:style w:type="character" w:styleId="794" w:customStyle="1">
    <w:name w:val="Подзаголовок Знак"/>
    <w:qFormat/>
    <w:rPr>
      <w:rFonts w:ascii="Cambria" w:hAnsi="Cambria" w:eastAsia="Times New Roman" w:cs="Times New Roman"/>
      <w:sz w:val="24"/>
      <w:szCs w:val="24"/>
    </w:rPr>
  </w:style>
  <w:style w:type="character" w:styleId="795" w:customStyle="1">
    <w:name w:val="Нижний колонтитул Знак"/>
    <w:qFormat/>
    <w:rPr>
      <w:sz w:val="22"/>
      <w:szCs w:val="22"/>
    </w:rPr>
  </w:style>
  <w:style w:type="paragraph" w:styleId="796" w:customStyle="1">
    <w:name w:val="Заголовок"/>
    <w:basedOn w:val="691"/>
    <w:next w:val="797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97">
    <w:name w:val="Body Text"/>
    <w:basedOn w:val="691"/>
    <w:pPr>
      <w:spacing w:after="140"/>
    </w:pPr>
  </w:style>
  <w:style w:type="paragraph" w:styleId="798">
    <w:name w:val="List"/>
    <w:basedOn w:val="797"/>
    <w:rPr>
      <w:rFonts w:cs="Droid Sans Devanagari"/>
    </w:rPr>
  </w:style>
  <w:style w:type="paragraph" w:styleId="799">
    <w:name w:val="Caption"/>
    <w:basedOn w:val="691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800">
    <w:name w:val="index heading"/>
    <w:basedOn w:val="691"/>
    <w:qFormat/>
    <w:pPr>
      <w:suppressLineNumbers/>
    </w:pPr>
    <w:rPr>
      <w:rFonts w:cs="Droid Sans Devanagari"/>
    </w:rPr>
  </w:style>
  <w:style w:type="paragraph" w:styleId="801">
    <w:name w:val="List Paragraph"/>
    <w:basedOn w:val="691"/>
    <w:qFormat/>
    <w:pPr>
      <w:contextualSpacing/>
      <w:ind w:left="720"/>
    </w:pPr>
  </w:style>
  <w:style w:type="paragraph" w:styleId="802">
    <w:name w:val="No Spacing"/>
    <w:qFormat/>
    <w:rPr>
      <w:rFonts w:ascii="Calibri" w:hAnsi="Calibri" w:eastAsia="Calibri" w:cs="Times New Roman"/>
      <w:sz w:val="22"/>
      <w:szCs w:val="22"/>
      <w:lang w:eastAsia="zh-CN"/>
    </w:rPr>
  </w:style>
  <w:style w:type="paragraph" w:styleId="803">
    <w:name w:val="Title"/>
    <w:basedOn w:val="691"/>
    <w:uiPriority w:val="10"/>
    <w:qFormat/>
    <w:pPr>
      <w:contextualSpacing/>
      <w:spacing w:before="300"/>
    </w:pPr>
    <w:rPr>
      <w:sz w:val="48"/>
      <w:szCs w:val="48"/>
    </w:rPr>
  </w:style>
  <w:style w:type="paragraph" w:styleId="804">
    <w:name w:val="Subtitle"/>
    <w:basedOn w:val="691"/>
    <w:qFormat/>
    <w:pPr>
      <w:jc w:val="center"/>
      <w:spacing w:after="60"/>
    </w:pPr>
    <w:rPr>
      <w:rFonts w:ascii="Cambria" w:hAnsi="Cambria" w:eastAsia="Times New Roman" w:cs="Cambria"/>
      <w:sz w:val="24"/>
      <w:szCs w:val="24"/>
      <w:lang w:val="en-US"/>
    </w:rPr>
  </w:style>
  <w:style w:type="paragraph" w:styleId="805">
    <w:name w:val="Quote"/>
    <w:basedOn w:val="691"/>
    <w:uiPriority w:val="29"/>
    <w:qFormat/>
    <w:pPr>
      <w:ind w:left="720" w:right="720"/>
    </w:pPr>
    <w:rPr>
      <w:i/>
    </w:rPr>
  </w:style>
  <w:style w:type="paragraph" w:styleId="806">
    <w:name w:val="Intense Quote"/>
    <w:basedOn w:val="691"/>
    <w:uiPriority w:val="30"/>
    <w:qFormat/>
    <w:pPr>
      <w:ind w:left="720" w:right="720"/>
      <w:spacing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07" w:customStyle="1">
    <w:name w:val="Верхний и нижний колонтитулы"/>
    <w:basedOn w:val="691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808">
    <w:name w:val="Header"/>
    <w:basedOn w:val="691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/>
      <w:sz w:val="20"/>
      <w:szCs w:val="20"/>
      <w:lang w:val="en-US"/>
    </w:rPr>
  </w:style>
  <w:style w:type="paragraph" w:styleId="809">
    <w:name w:val="Footer"/>
    <w:basedOn w:val="691"/>
    <w:pPr>
      <w:tabs>
        <w:tab w:val="center" w:pos="4677" w:leader="none"/>
        <w:tab w:val="right" w:pos="9355" w:leader="none"/>
      </w:tabs>
    </w:pPr>
  </w:style>
  <w:style w:type="paragraph" w:styleId="810">
    <w:name w:val="footnote text"/>
    <w:basedOn w:val="691"/>
    <w:uiPriority w:val="99"/>
    <w:semiHidden/>
    <w:unhideWhenUsed/>
    <w:pPr>
      <w:spacing w:after="40" w:line="240" w:lineRule="auto"/>
    </w:pPr>
    <w:rPr>
      <w:sz w:val="18"/>
    </w:rPr>
  </w:style>
  <w:style w:type="paragraph" w:styleId="811">
    <w:name w:val="endnote text"/>
    <w:basedOn w:val="691"/>
    <w:uiPriority w:val="99"/>
    <w:semiHidden/>
    <w:unhideWhenUsed/>
    <w:pPr>
      <w:spacing w:after="0" w:line="240" w:lineRule="auto"/>
    </w:pPr>
    <w:rPr>
      <w:sz w:val="20"/>
    </w:rPr>
  </w:style>
  <w:style w:type="paragraph" w:styleId="812">
    <w:name w:val="toc 1"/>
    <w:basedOn w:val="691"/>
    <w:uiPriority w:val="39"/>
    <w:unhideWhenUsed/>
    <w:pPr>
      <w:spacing w:after="57"/>
    </w:pPr>
  </w:style>
  <w:style w:type="paragraph" w:styleId="813">
    <w:name w:val="toc 2"/>
    <w:basedOn w:val="691"/>
    <w:uiPriority w:val="39"/>
    <w:unhideWhenUsed/>
    <w:pPr>
      <w:ind w:left="283"/>
      <w:spacing w:after="57"/>
    </w:pPr>
  </w:style>
  <w:style w:type="paragraph" w:styleId="814">
    <w:name w:val="toc 3"/>
    <w:basedOn w:val="691"/>
    <w:uiPriority w:val="39"/>
    <w:unhideWhenUsed/>
    <w:pPr>
      <w:ind w:left="567"/>
      <w:spacing w:after="57"/>
    </w:pPr>
  </w:style>
  <w:style w:type="paragraph" w:styleId="815">
    <w:name w:val="toc 4"/>
    <w:basedOn w:val="691"/>
    <w:uiPriority w:val="39"/>
    <w:unhideWhenUsed/>
    <w:pPr>
      <w:ind w:left="850"/>
      <w:spacing w:after="57"/>
    </w:pPr>
  </w:style>
  <w:style w:type="paragraph" w:styleId="816">
    <w:name w:val="toc 5"/>
    <w:basedOn w:val="691"/>
    <w:uiPriority w:val="39"/>
    <w:unhideWhenUsed/>
    <w:pPr>
      <w:ind w:left="1134"/>
      <w:spacing w:after="57"/>
    </w:pPr>
  </w:style>
  <w:style w:type="paragraph" w:styleId="817">
    <w:name w:val="toc 6"/>
    <w:basedOn w:val="691"/>
    <w:uiPriority w:val="39"/>
    <w:unhideWhenUsed/>
    <w:pPr>
      <w:ind w:left="1417"/>
      <w:spacing w:after="57"/>
    </w:pPr>
  </w:style>
  <w:style w:type="paragraph" w:styleId="818">
    <w:name w:val="toc 7"/>
    <w:basedOn w:val="691"/>
    <w:uiPriority w:val="39"/>
    <w:unhideWhenUsed/>
    <w:pPr>
      <w:ind w:left="1701"/>
      <w:spacing w:after="57"/>
    </w:pPr>
  </w:style>
  <w:style w:type="paragraph" w:styleId="819">
    <w:name w:val="toc 8"/>
    <w:basedOn w:val="691"/>
    <w:uiPriority w:val="39"/>
    <w:unhideWhenUsed/>
    <w:pPr>
      <w:ind w:left="1984"/>
      <w:spacing w:after="57"/>
    </w:pPr>
  </w:style>
  <w:style w:type="paragraph" w:styleId="820">
    <w:name w:val="toc 9"/>
    <w:basedOn w:val="691"/>
    <w:uiPriority w:val="39"/>
    <w:unhideWhenUsed/>
    <w:pPr>
      <w:ind w:left="2268"/>
      <w:spacing w:after="57"/>
    </w:pPr>
  </w:style>
  <w:style w:type="paragraph" w:styleId="821">
    <w:name w:val="TOC Heading"/>
    <w:uiPriority w:val="39"/>
    <w:unhideWhenUsed/>
    <w:qFormat/>
    <w:rPr>
      <w:sz w:val="22"/>
      <w:lang w:eastAsia="zh-CN" w:bidi="hi-IN"/>
    </w:rPr>
  </w:style>
  <w:style w:type="paragraph" w:styleId="822">
    <w:name w:val="table of figures"/>
    <w:basedOn w:val="691"/>
    <w:uiPriority w:val="99"/>
    <w:unhideWhenUsed/>
    <w:qFormat/>
    <w:pPr>
      <w:spacing w:after="0"/>
    </w:pPr>
  </w:style>
  <w:style w:type="paragraph" w:styleId="823">
    <w:name w:val="Balloon Text"/>
    <w:basedOn w:val="691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824">
    <w:name w:val="Body Text Indent"/>
    <w:basedOn w:val="691"/>
    <w:pPr>
      <w:ind w:firstLine="720"/>
      <w:jc w:val="both"/>
      <w:spacing w:after="0" w:line="240" w:lineRule="auto"/>
    </w:pPr>
    <w:rPr>
      <w:rFonts w:ascii="Times New Roman" w:hAnsi="Times New Roman" w:eastAsia="Times New Roman"/>
      <w:sz w:val="28"/>
      <w:szCs w:val="20"/>
      <w:lang w:val="en-US"/>
    </w:rPr>
  </w:style>
  <w:style w:type="paragraph" w:styleId="825" w:customStyle="1">
    <w:name w:val="pcenter"/>
    <w:basedOn w:val="691"/>
    <w:qFormat/>
    <w:pPr>
      <w:spacing w:before="280" w:after="280" w:line="240" w:lineRule="auto"/>
    </w:pPr>
    <w:rPr>
      <w:rFonts w:ascii="Times New Roman" w:hAnsi="Times New Roman" w:eastAsia="Times New Roman"/>
      <w:sz w:val="24"/>
      <w:szCs w:val="24"/>
    </w:rPr>
  </w:style>
  <w:style w:type="paragraph" w:styleId="826" w:customStyle="1">
    <w:name w:val="ConsPlusNormal"/>
    <w:qFormat/>
    <w:pPr>
      <w:widowControl w:val="off"/>
    </w:pPr>
    <w:rPr>
      <w:rFonts w:ascii="Calibri" w:hAnsi="Calibri" w:eastAsia="Times New Roman" w:cs="Times New Roman"/>
      <w:sz w:val="22"/>
      <w:lang w:eastAsia="zh-CN"/>
    </w:rPr>
  </w:style>
  <w:style w:type="paragraph" w:styleId="827">
    <w:name w:val="Body Text 2"/>
    <w:basedOn w:val="691"/>
    <w:qFormat/>
    <w:pPr>
      <w:jc w:val="both"/>
      <w:spacing w:after="0" w:line="240" w:lineRule="auto"/>
    </w:pPr>
    <w:rPr>
      <w:rFonts w:ascii="Times New Roman" w:hAnsi="Times New Roman" w:eastAsia="Times New Roman"/>
      <w:sz w:val="28"/>
      <w:szCs w:val="28"/>
      <w:lang w:val="en-US"/>
    </w:rPr>
  </w:style>
  <w:style w:type="paragraph" w:styleId="828">
    <w:name w:val="annotation text"/>
    <w:basedOn w:val="691"/>
    <w:qFormat/>
    <w:pPr>
      <w:spacing w:line="240" w:lineRule="auto"/>
    </w:pPr>
    <w:rPr>
      <w:sz w:val="20"/>
      <w:szCs w:val="20"/>
      <w:lang w:val="en-US"/>
    </w:rPr>
  </w:style>
  <w:style w:type="paragraph" w:styleId="829">
    <w:name w:val="annotation subject"/>
    <w:basedOn w:val="828"/>
    <w:qFormat/>
    <w:rPr>
      <w:b/>
      <w:bCs/>
    </w:rPr>
  </w:style>
  <w:style w:type="paragraph" w:styleId="830" w:customStyle="1">
    <w:name w:val="Знак1"/>
    <w:basedOn w:val="691"/>
    <w:qFormat/>
    <w:pPr>
      <w:spacing w:before="280" w:after="280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paragraph" w:styleId="831">
    <w:name w:val="Normal (Web)"/>
    <w:basedOn w:val="691"/>
    <w:qFormat/>
    <w:pPr>
      <w:spacing w:before="280" w:after="280" w:line="240" w:lineRule="auto"/>
    </w:pPr>
    <w:rPr>
      <w:rFonts w:ascii="Times New Roman" w:hAnsi="Times New Roman" w:eastAsia="Times New Roman"/>
      <w:sz w:val="24"/>
      <w:szCs w:val="24"/>
    </w:rPr>
  </w:style>
  <w:style w:type="paragraph" w:styleId="832" w:customStyle="1">
    <w:name w:val="Содержимое таблицы"/>
    <w:basedOn w:val="691"/>
    <w:qFormat/>
    <w:pPr>
      <w:suppressLineNumbers/>
    </w:pPr>
  </w:style>
  <w:style w:type="paragraph" w:styleId="833" w:customStyle="1">
    <w:name w:val="Заголовок таблицы"/>
    <w:basedOn w:val="832"/>
    <w:qFormat/>
    <w:pPr>
      <w:jc w:val="center"/>
    </w:pPr>
    <w:rPr>
      <w:b/>
      <w:bCs/>
    </w:rPr>
  </w:style>
  <w:style w:type="table" w:styleId="834">
    <w:name w:val="Table Grid"/>
    <w:uiPriority w:val="59"/>
    <w:rPr>
      <w:lang w:eastAsia="zh-CN" w:bidi="hi-I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5" w:customStyle="1">
    <w:name w:val="Table Grid Light"/>
    <w:uiPriority w:val="59"/>
    <w:rPr>
      <w:lang w:eastAsia="zh-CN" w:bidi="hi-I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6">
    <w:name w:val="Plain Table 1"/>
    <w:uiPriority w:val="59"/>
    <w:rPr>
      <w:lang w:eastAsia="zh-CN" w:bidi="hi-I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7">
    <w:name w:val="Plain Table 2"/>
    <w:uiPriority w:val="59"/>
    <w:rPr>
      <w:lang w:eastAsia="zh-CN" w:bidi="hi-I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8">
    <w:name w:val="Plain Table 3"/>
    <w:uiPriority w:val="99"/>
    <w:rPr>
      <w:lang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>
    <w:name w:val="Plain Table 4"/>
    <w:uiPriority w:val="99"/>
    <w:rPr>
      <w:lang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>
    <w:name w:val="Plain Table 5"/>
    <w:uiPriority w:val="99"/>
    <w:rPr>
      <w:lang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>
    <w:name w:val="Grid Table 1 Light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1 Light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1 Light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1 Light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1 Light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1 Light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1 Light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>
    <w:name w:val="Grid Table 2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2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2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2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2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2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2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>
    <w:name w:val="Grid Table 3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3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3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3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3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3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3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>
    <w:name w:val="Grid Table 4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4 - Accent 1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4 - Accent 2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4 - Accent 3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4 - Accent 4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4 - Accent 5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4 - Accent 6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>
    <w:name w:val="Grid Table 5 Dark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Grid Table 5 Dark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5 Dark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Grid Table 5 Dark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Grid Table 5 Dark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Grid Table 5 Dark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Grid Table 5 Dark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>
    <w:name w:val="Grid Table 6 Colorful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Grid Table 6 Colorful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Grid Table 6 Colorful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Grid Table 6 Colorful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Grid Table 6 Colorful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Grid Table 6 Colorful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Grid Table 6 Colorful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>
    <w:name w:val="Grid Table 7 Colorful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Grid Table 7 Colorful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Grid Table 7 Colorful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Grid Table 7 Colorful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Grid Table 7 Colorful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Grid Table 7 Colorful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Grid Table 7 Colorful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>
    <w:name w:val="List Table 1 Light"/>
    <w:uiPriority w:val="99"/>
    <w:rPr>
      <w:lang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1 Light - Accent 1"/>
    <w:uiPriority w:val="99"/>
    <w:rPr>
      <w:lang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1 Light - Accent 2"/>
    <w:uiPriority w:val="99"/>
    <w:rPr>
      <w:lang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1 Light - Accent 3"/>
    <w:uiPriority w:val="99"/>
    <w:rPr>
      <w:lang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1 Light - Accent 4"/>
    <w:uiPriority w:val="99"/>
    <w:rPr>
      <w:lang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1 Light - Accent 5"/>
    <w:uiPriority w:val="99"/>
    <w:rPr>
      <w:lang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1 Light - Accent 6"/>
    <w:uiPriority w:val="99"/>
    <w:rPr>
      <w:lang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7">
    <w:name w:val="List Table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2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2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2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2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2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2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>
    <w:name w:val="List Table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3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3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3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3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3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3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>
    <w:name w:val="List Table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4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4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4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4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4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4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>
    <w:name w:val="List Table 5 Dark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st Table 5 Dark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5 Dark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st Table 5 Dark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st Table 5 Dark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st Table 5 Dark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st Table 5 Dark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>
    <w:name w:val="List Table 6 Colorful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st Table 6 Colorful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st Table 6 Colorful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st Table 6 Colorful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st Table 6 Colorful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List Table 6 Colorful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st Table 6 Colorful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>
    <w:name w:val="List Table 7 Colorful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List Table 7 Colorful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List Table 7 Colorful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List Table 7 Colorful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st Table 7 Colorful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List Table 7 Colorful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st Table 7 Colorful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  <w:insideH w:val="single" w:color="4F81BD" w:sz="4" w:space="0"/>
        <w:insideV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BBB59" w:sz="4" w:space="0"/>
        <w:left w:val="single" w:color="9BBB59" w:sz="4" w:space="0"/>
        <w:bottom w:val="single" w:color="9BBB59" w:sz="4" w:space="0"/>
        <w:right w:val="single" w:color="9BBB59" w:sz="4" w:space="0"/>
        <w:insideH w:val="single" w:color="9BBB59" w:sz="4" w:space="0"/>
        <w:insideV w:val="single" w:color="9B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Bordered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Bordered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Bordered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Bordered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Bordered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Bordered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Bordered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761F2-522B-4F58-A567-71E8E0F27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Скрипкина Наталья Степановна</dc:creator>
  <dc:description/>
  <dc:language>ru-RU</dc:language>
  <cp:revision>65</cp:revision>
  <dcterms:created xsi:type="dcterms:W3CDTF">2019-09-04T08:41:00Z</dcterms:created>
  <dcterms:modified xsi:type="dcterms:W3CDTF">2024-11-26T12:02:09Z</dcterms:modified>
</cp:coreProperties>
</file>