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102" w:right="0" w:firstLine="0"/>
        <w:jc w:val="center"/>
        <w:keepLines/>
        <w:keepNext/>
        <w:rPr>
          <w:rFonts w:eastAsiaTheme="majorEastAsia"/>
          <w:bCs/>
          <w:sz w:val="28"/>
          <w:szCs w:val="28"/>
        </w:rPr>
        <w:outlineLvl w:val="1"/>
      </w:pPr>
      <w:r>
        <w:rPr>
          <w:rFonts w:eastAsiaTheme="majorEastAsia"/>
          <w:bCs/>
          <w:sz w:val="28"/>
          <w:szCs w:val="28"/>
        </w:rPr>
        <w:t xml:space="preserve">ПРИЛОЖЕНИЕ № 2</w:t>
      </w:r>
      <w:r>
        <w:rPr>
          <w:rFonts w:eastAsiaTheme="majorEastAsia"/>
          <w:bCs/>
          <w:sz w:val="28"/>
          <w:szCs w:val="28"/>
        </w:rPr>
      </w:r>
      <w:r>
        <w:rPr>
          <w:rFonts w:eastAsiaTheme="majorEastAsia"/>
          <w:bCs/>
          <w:sz w:val="28"/>
          <w:szCs w:val="28"/>
        </w:rPr>
      </w:r>
    </w:p>
    <w:p>
      <w:pPr>
        <w:ind w:left="5102" w:right="0" w:firstLine="0"/>
        <w:jc w:val="center"/>
        <w:keepLines/>
        <w:keepNext/>
        <w:rPr>
          <w:rFonts w:eastAsiaTheme="majorEastAsia"/>
          <w:bCs/>
          <w:sz w:val="28"/>
          <w:szCs w:val="28"/>
        </w:rPr>
        <w:outlineLvl w:val="1"/>
      </w:pPr>
      <w:r>
        <w:rPr>
          <w:rFonts w:eastAsiaTheme="majorEastAsia"/>
          <w:bCs/>
          <w:sz w:val="28"/>
          <w:szCs w:val="28"/>
        </w:rPr>
        <w:t xml:space="preserve">к регламенту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межведомственного взаимодействия, в том числе информационного взаимодействия, участников системы долговременного ухода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за гражданами пожилого возраста и инвалидами, нуждающимися в уходе,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в рамках создания системы долговременного ухода</w:t>
      </w:r>
      <w:r>
        <w:rPr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за гражданами пожилого возраста и инвалидами</w:t>
      </w:r>
      <w:r>
        <w:rPr>
          <w:rFonts w:ascii="Times New Roman" w:hAnsi="Times New Roman" w:cs="Times New Roman"/>
          <w:sz w:val="28"/>
          <w:szCs w:val="28"/>
        </w:rPr>
        <w:t xml:space="preserve">, нуждающимися в уходе</w:t>
      </w:r>
      <w:r>
        <w:rPr>
          <w:rFonts w:eastAsiaTheme="majorEastAsia"/>
          <w:bCs/>
          <w:sz w:val="28"/>
          <w:szCs w:val="28"/>
        </w:rPr>
      </w:r>
      <w:r>
        <w:rPr>
          <w:rFonts w:eastAsiaTheme="majorEastAsia"/>
          <w:bCs/>
          <w:sz w:val="28"/>
          <w:szCs w:val="28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center"/>
        <w:spacing w:line="240" w:lineRule="auto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pStyle w:val="891"/>
        <w:ind w:left="0" w:right="0" w:firstLine="0"/>
        <w:jc w:val="center"/>
        <w:rPr>
          <w:b/>
          <w:spacing w:val="9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ПРАВИЛА</w:t>
      </w:r>
      <w:r>
        <w:rPr>
          <w:b/>
          <w:spacing w:val="9"/>
          <w:sz w:val="28"/>
          <w:szCs w:val="28"/>
        </w:rPr>
      </w:r>
      <w:r>
        <w:rPr>
          <w:b/>
          <w:spacing w:val="9"/>
          <w:sz w:val="28"/>
          <w:szCs w:val="28"/>
        </w:rPr>
      </w:r>
    </w:p>
    <w:p>
      <w:pPr>
        <w:ind w:left="0" w:right="0" w:firstLine="0"/>
        <w:jc w:val="center"/>
        <w:spacing w:line="240" w:lineRule="auto"/>
        <w:rPr>
          <w:color w:val="000000"/>
          <w:sz w:val="26"/>
          <w:szCs w:val="26"/>
          <w:highlight w:val="none"/>
        </w:rPr>
      </w:pPr>
      <w:r>
        <w:rPr>
          <w:b w:val="0"/>
          <w:bCs w:val="0"/>
          <w:spacing w:val="-2"/>
          <w:sz w:val="28"/>
          <w:szCs w:val="28"/>
        </w:rPr>
        <w:t xml:space="preserve">формирования</w:t>
      </w:r>
      <w:r>
        <w:rPr>
          <w:b w:val="0"/>
          <w:bCs w:val="0"/>
          <w:spacing w:val="21"/>
          <w:sz w:val="28"/>
          <w:szCs w:val="28"/>
        </w:rPr>
        <w:t xml:space="preserve"> </w:t>
      </w:r>
      <w:r>
        <w:rPr>
          <w:b w:val="0"/>
          <w:bCs w:val="0"/>
          <w:spacing w:val="-2"/>
          <w:sz w:val="28"/>
          <w:szCs w:val="28"/>
        </w:rPr>
        <w:t xml:space="preserve">медицинских</w:t>
      </w:r>
      <w:r>
        <w:rPr>
          <w:b w:val="0"/>
          <w:bCs w:val="0"/>
          <w:spacing w:val="25"/>
          <w:sz w:val="28"/>
          <w:szCs w:val="28"/>
        </w:rPr>
        <w:t xml:space="preserve"> </w:t>
      </w:r>
      <w:r>
        <w:rPr>
          <w:b w:val="0"/>
          <w:bCs w:val="0"/>
          <w:spacing w:val="-2"/>
          <w:sz w:val="28"/>
          <w:szCs w:val="28"/>
        </w:rPr>
        <w:t xml:space="preserve">рекомендаций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09"/>
        <w:jc w:val="both"/>
        <w:tabs>
          <w:tab w:val="left" w:pos="1462" w:leader="none"/>
          <w:tab w:val="left" w:pos="3341" w:leader="none"/>
          <w:tab w:val="left" w:pos="5264" w:leader="none"/>
          <w:tab w:val="left" w:pos="7135" w:leader="none"/>
          <w:tab w:val="left" w:pos="8985" w:leader="none"/>
        </w:tabs>
        <w:rPr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1. Медицинские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рекомендации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формируются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медицинским </w:t>
      </w:r>
      <w:r>
        <w:rPr>
          <w:spacing w:val="-4"/>
          <w:sz w:val="28"/>
          <w:szCs w:val="28"/>
        </w:rPr>
        <w:t xml:space="preserve">работником </w:t>
      </w:r>
      <w:r>
        <w:rPr>
          <w:sz w:val="28"/>
          <w:szCs w:val="28"/>
        </w:rPr>
        <w:t xml:space="preserve">медицинской организации, в которой гражданин получает первичную медико-санитарную помощь, 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учетом результатов проведенных ранее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профилактического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осмотра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диспансеризации, </w:t>
      </w:r>
      <w:r>
        <w:rPr>
          <w:sz w:val="28"/>
          <w:szCs w:val="28"/>
        </w:rPr>
        <w:t xml:space="preserve">медицинских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осмотров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консультаций,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том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 </w:t>
      </w:r>
      <w:r>
        <w:rPr>
          <w:spacing w:val="-2"/>
          <w:sz w:val="28"/>
          <w:szCs w:val="28"/>
        </w:rPr>
        <w:t xml:space="preserve">врачами-специалистами, </w:t>
      </w:r>
      <w:r>
        <w:rPr>
          <w:sz w:val="28"/>
          <w:szCs w:val="28"/>
        </w:rPr>
        <w:t xml:space="preserve">требований диспансерного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наблюдения, </w:t>
      </w:r>
      <w:r>
        <w:rPr>
          <w:spacing w:val="-2"/>
          <w:sz w:val="28"/>
          <w:szCs w:val="28"/>
        </w:rPr>
        <w:t xml:space="preserve">результатов</w:t>
      </w:r>
      <w:r>
        <w:rPr>
          <w:sz w:val="28"/>
          <w:szCs w:val="28"/>
        </w:rPr>
        <w:t xml:space="preserve"> недавнего</w:t>
      </w:r>
      <w:r>
        <w:rPr>
          <w:spacing w:val="7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стационарного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лечения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гражданина,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отраженных </w:t>
      </w:r>
      <w:r>
        <w:rPr>
          <w:sz w:val="28"/>
          <w:szCs w:val="28"/>
        </w:rPr>
        <w:t xml:space="preserve"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выписном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эпикризе</w:t>
      </w:r>
      <w:r>
        <w:rPr>
          <w:spacing w:val="6"/>
          <w:sz w:val="28"/>
          <w:szCs w:val="28"/>
        </w:rPr>
        <w:t xml:space="preserve">, </w:t>
      </w:r>
      <w:r>
        <w:rPr>
          <w:sz w:val="28"/>
          <w:szCs w:val="28"/>
        </w:rPr>
        <w:t xml:space="preserve"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включают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себя: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</w:rPr>
        <w:suppressLineNumbers w:val="0"/>
      </w:pPr>
      <w:r>
        <w:rPr>
          <w:spacing w:val="-2"/>
        </w:rPr>
        <w:t xml:space="preserve">1) паспортную</w:t>
      </w:r>
      <w:r>
        <w:rPr>
          <w:spacing w:val="6"/>
        </w:rPr>
        <w:t xml:space="preserve"> </w:t>
      </w:r>
      <w:r>
        <w:rPr>
          <w:spacing w:val="-2"/>
        </w:rPr>
        <w:t xml:space="preserve">часть;</w:t>
      </w:r>
      <w:r>
        <w:rPr>
          <w:spacing w:val="-2"/>
        </w:rPr>
      </w:r>
      <w:r>
        <w:rPr>
          <w:spacing w:val="-2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</w:rPr>
        <w:t xml:space="preserve">2) </w:t>
      </w:r>
      <w:r>
        <w:rPr>
          <w:spacing w:val="-2"/>
          <w:sz w:val="28"/>
          <w:szCs w:val="28"/>
        </w:rPr>
        <w:t xml:space="preserve">наименование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медицинской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организации;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3) </w:t>
      </w:r>
      <w:r>
        <w:rPr>
          <w:sz w:val="28"/>
          <w:szCs w:val="28"/>
        </w:rPr>
        <w:t xml:space="preserve">фамилия, имя, отчество</w:t>
      </w:r>
      <w:r>
        <w:rPr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(последнее – при наличии)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пациента,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пребывания,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контактные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данные,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СНИЛС.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2. </w:t>
      </w:r>
      <w:r>
        <w:rPr>
          <w:sz w:val="28"/>
          <w:szCs w:val="28"/>
        </w:rPr>
        <w:t xml:space="preserve">Рекомендации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соблюдению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двигательного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режима</w:t>
      </w:r>
      <w:r>
        <w:rPr>
          <w:sz w:val="28"/>
          <w:szCs w:val="28"/>
        </w:rPr>
        <w:t xml:space="preserve"> и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физической активности </w:t>
      </w:r>
      <w:r>
        <w:rPr>
          <w:sz w:val="28"/>
          <w:szCs w:val="28"/>
        </w:rPr>
        <w:t xml:space="preserve">включают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себя</w:t>
      </w:r>
      <w:r>
        <w:rPr>
          <w:spacing w:val="-2"/>
          <w:sz w:val="28"/>
          <w:szCs w:val="28"/>
        </w:rPr>
        <w:t xml:space="preserve">: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z w:val="28"/>
          <w:szCs w:val="28"/>
          <w:highlight w:val="none"/>
        </w:rPr>
        <w:suppressLineNumbers w:val="0"/>
      </w:pPr>
      <w:r>
        <w:rPr>
          <w:spacing w:val="-2"/>
          <w:sz w:val="28"/>
          <w:szCs w:val="28"/>
        </w:rPr>
        <w:t xml:space="preserve">1) </w:t>
      </w:r>
      <w:r>
        <w:rPr>
          <w:sz w:val="28"/>
          <w:szCs w:val="28"/>
        </w:rPr>
        <w:t xml:space="preserve">кратность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методику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позиционирования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кратность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физических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упражнений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кратность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двигательной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активности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Рекомендации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профилактике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пролежней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застойных </w:t>
      </w:r>
      <w:r>
        <w:rPr>
          <w:spacing w:val="-2"/>
          <w:sz w:val="28"/>
          <w:szCs w:val="28"/>
        </w:rPr>
        <w:t xml:space="preserve">явлений </w:t>
      </w:r>
      <w:r>
        <w:rPr>
          <w:sz w:val="28"/>
          <w:szCs w:val="28"/>
        </w:rPr>
        <w:t xml:space="preserve">включают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себя</w:t>
      </w:r>
      <w:r>
        <w:rPr>
          <w:spacing w:val="-2"/>
          <w:sz w:val="28"/>
          <w:szCs w:val="28"/>
        </w:rPr>
        <w:t xml:space="preserve">: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1) </w:t>
      </w:r>
      <w:r>
        <w:rPr>
          <w:sz w:val="28"/>
          <w:szCs w:val="28"/>
        </w:rPr>
        <w:t xml:space="preserve">кратность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методику </w:t>
      </w:r>
      <w:r>
        <w:rPr>
          <w:spacing w:val="-2"/>
          <w:sz w:val="28"/>
          <w:szCs w:val="28"/>
        </w:rPr>
        <w:t xml:space="preserve">позиционирования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5"/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рекомендуемые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противопролежневые</w:t>
      </w:r>
      <w:r>
        <w:rPr>
          <w:spacing w:val="-15"/>
          <w:sz w:val="28"/>
          <w:szCs w:val="28"/>
        </w:rPr>
        <w:t xml:space="preserve"> технические средства реабилитации</w:t>
      </w:r>
      <w:r>
        <w:rPr>
          <w:spacing w:val="-5"/>
          <w:sz w:val="28"/>
          <w:szCs w:val="28"/>
        </w:rPr>
        <w:t xml:space="preserve">.</w:t>
      </w:r>
      <w:r>
        <w:rPr>
          <w:spacing w:val="-5"/>
          <w:sz w:val="28"/>
          <w:szCs w:val="28"/>
        </w:rPr>
      </w:r>
      <w:r>
        <w:rPr>
          <w:spacing w:val="-5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5"/>
          <w:sz w:val="28"/>
          <w:szCs w:val="28"/>
        </w:rPr>
        <w:t xml:space="preserve">4. </w:t>
      </w:r>
      <w:r>
        <w:rPr>
          <w:sz w:val="28"/>
          <w:szCs w:val="28"/>
        </w:rPr>
        <w:t xml:space="preserve">Рекомендации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соблюдению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диеты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питьевого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режима </w:t>
      </w:r>
      <w:r>
        <w:rPr>
          <w:sz w:val="28"/>
          <w:szCs w:val="28"/>
        </w:rPr>
        <w:t xml:space="preserve">включают</w:t>
      </w:r>
      <w:r>
        <w:rPr>
          <w:sz w:val="28"/>
          <w:szCs w:val="28"/>
        </w:rPr>
        <w:br/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себя</w:t>
      </w:r>
      <w:r>
        <w:rPr>
          <w:sz w:val="28"/>
          <w:szCs w:val="28"/>
        </w:rPr>
        <w:t xml:space="preserve"> назначение диеты с учетом текущего клинического состояния гражданина</w:t>
        <w:br/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клинических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рекомендаций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ведению взрослых пациентов с соматическими заболеваниями, приказом Министерства здравоохранения Российской Федерации от 05.08.2003 № </w:t>
      </w:r>
      <w:r>
        <w:rPr>
          <w:sz w:val="28"/>
          <w:szCs w:val="28"/>
        </w:rPr>
        <w:t xml:space="preserve">330 «О мерах</w:t>
        <w:br/>
        <w:t xml:space="preserve">по совершенствованию лечебного питания в лечебно-профилактических учреждениях Российской </w:t>
      </w:r>
      <w:r>
        <w:rPr>
          <w:spacing w:val="-2"/>
          <w:sz w:val="28"/>
          <w:szCs w:val="28"/>
        </w:rPr>
        <w:t xml:space="preserve">Федерации».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5. </w:t>
      </w:r>
      <w:r>
        <w:rPr>
          <w:sz w:val="28"/>
          <w:szCs w:val="28"/>
        </w:rPr>
        <w:t xml:space="preserve">Рекомендации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лекарственных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препаратов </w:t>
      </w:r>
      <w:r>
        <w:rPr>
          <w:sz w:val="28"/>
          <w:szCs w:val="28"/>
        </w:rPr>
        <w:t xml:space="preserve">включают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себя</w:t>
      </w:r>
      <w:r>
        <w:rPr>
          <w:spacing w:val="-2"/>
          <w:sz w:val="28"/>
          <w:szCs w:val="28"/>
        </w:rPr>
        <w:t xml:space="preserve">: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1) </w:t>
      </w:r>
      <w:r>
        <w:rPr>
          <w:sz w:val="28"/>
          <w:szCs w:val="28"/>
        </w:rPr>
        <w:t xml:space="preserve">наименование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лекарственного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препарата</w:t>
      </w:r>
      <w:r>
        <w:rPr>
          <w:spacing w:val="-2"/>
          <w:sz w:val="28"/>
          <w:szCs w:val="28"/>
        </w:rPr>
        <w:t xml:space="preserve">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2) </w:t>
      </w:r>
      <w:r>
        <w:rPr>
          <w:sz w:val="28"/>
          <w:szCs w:val="28"/>
        </w:rPr>
        <w:t xml:space="preserve">дозу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лекарственного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препарата;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3) </w:t>
      </w:r>
      <w:r>
        <w:rPr>
          <w:sz w:val="28"/>
          <w:szCs w:val="28"/>
        </w:rPr>
        <w:t xml:space="preserve">способ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введения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лекарственного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препарата</w:t>
      </w:r>
      <w:r>
        <w:rPr>
          <w:spacing w:val="-2"/>
          <w:sz w:val="28"/>
          <w:szCs w:val="28"/>
        </w:rPr>
        <w:t xml:space="preserve">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4) </w:t>
      </w:r>
      <w:r>
        <w:rPr>
          <w:sz w:val="28"/>
          <w:szCs w:val="28"/>
        </w:rPr>
        <w:t xml:space="preserve">кратность</w:t>
      </w:r>
      <w:r>
        <w:rPr>
          <w:spacing w:val="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приема</w:t>
      </w:r>
      <w:r>
        <w:rPr>
          <w:spacing w:val="-2"/>
          <w:sz w:val="28"/>
          <w:szCs w:val="28"/>
        </w:rPr>
        <w:t xml:space="preserve">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5) </w:t>
      </w:r>
      <w:r>
        <w:rPr>
          <w:sz w:val="28"/>
          <w:szCs w:val="28"/>
        </w:rPr>
        <w:t xml:space="preserve">особенности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(например,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еды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обильно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запивая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водой)</w:t>
      </w:r>
      <w:r>
        <w:rPr>
          <w:spacing w:val="-2"/>
          <w:sz w:val="28"/>
          <w:szCs w:val="28"/>
        </w:rPr>
        <w:t xml:space="preserve">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6. </w:t>
      </w:r>
      <w:r>
        <w:rPr>
          <w:sz w:val="28"/>
          <w:szCs w:val="28"/>
        </w:rPr>
        <w:t xml:space="preserve">Рекомендации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контролю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показателей</w:t>
      </w:r>
      <w:r>
        <w:rPr>
          <w:spacing w:val="3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жизнедеятельности </w:t>
      </w:r>
      <w:r>
        <w:rPr>
          <w:sz w:val="28"/>
          <w:szCs w:val="28"/>
        </w:rPr>
        <w:t xml:space="preserve">включают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себя</w:t>
      </w:r>
      <w:r>
        <w:rPr>
          <w:spacing w:val="-2"/>
          <w:sz w:val="28"/>
          <w:szCs w:val="28"/>
        </w:rPr>
        <w:t xml:space="preserve">: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1) </w:t>
      </w:r>
      <w:r>
        <w:rPr>
          <w:sz w:val="28"/>
          <w:szCs w:val="28"/>
        </w:rPr>
        <w:t xml:space="preserve">кратность оценки состояния кожных покровов (раз день, раз в неделю, раз в месяц и т.д.);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кратность</w:t>
      </w:r>
      <w:r>
        <w:rPr>
          <w:spacing w:val="4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термометрии;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3) </w:t>
      </w:r>
      <w:r>
        <w:rPr>
          <w:sz w:val="28"/>
          <w:szCs w:val="28"/>
        </w:rPr>
        <w:t xml:space="preserve">кратность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измерения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(раз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неделю,</w:t>
      </w:r>
      <w:r>
        <w:rPr>
          <w:sz w:val="28"/>
          <w:szCs w:val="28"/>
        </w:rPr>
        <w:t xml:space="preserve"> раз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месяц);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4) </w:t>
      </w:r>
      <w:r>
        <w:rPr>
          <w:sz w:val="28"/>
          <w:szCs w:val="28"/>
        </w:rPr>
        <w:t xml:space="preserve">кратность измерения уровня артериального давления и определения частоты сердечных сокращений (указать, что определение проводится полностью автоматическим тонометром в соответствии с требованиями Приложений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и Г1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клинических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рекомендаций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«Артериальная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гипертензия у взрослых», размещенных на рубрикаторе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</w:t>
      </w:r>
      <w:r>
        <w:rPr>
          <w:sz w:val="28"/>
          <w:szCs w:val="28"/>
        </w:rPr>
        <w:t xml:space="preserve"> по адресу: https://cr.</w:t>
      </w:r>
      <w:r>
        <w:rPr>
          <w:sz w:val="28"/>
          <w:szCs w:val="28"/>
          <w:lang w:val="en-US"/>
        </w:rPr>
        <w:t xml:space="preserve">min</w:t>
      </w:r>
      <w:r>
        <w:rPr>
          <w:sz w:val="28"/>
          <w:szCs w:val="28"/>
        </w:rPr>
        <w:t xml:space="preserve">zdrav.gov.ru/recomend/62</w:t>
      </w:r>
      <w:r>
        <w:rPr>
          <w:spacing w:val="40"/>
          <w:sz w:val="28"/>
          <w:szCs w:val="28"/>
        </w:rPr>
        <w:t xml:space="preserve">_</w:t>
      </w:r>
      <w:r>
        <w:rPr>
          <w:sz w:val="28"/>
          <w:szCs w:val="28"/>
        </w:rPr>
        <w:t xml:space="preserve">2);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кратность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насыщения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крови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кислородом.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7. </w:t>
      </w:r>
      <w:r>
        <w:rPr>
          <w:sz w:val="28"/>
          <w:szCs w:val="28"/>
        </w:rPr>
        <w:t xml:space="preserve">Рекомендации по соблюдению иных медицинских рекомендаций, включая описание последовательности действий лица, осуществляющего уход, отклонений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факторов,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влияющих</w:t>
      </w:r>
      <w:r>
        <w:rPr>
          <w:sz w:val="28"/>
          <w:szCs w:val="28"/>
        </w:rPr>
        <w:t xml:space="preserve"> на результаты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ухода, </w:t>
      </w:r>
      <w:r>
        <w:rPr>
          <w:sz w:val="28"/>
          <w:szCs w:val="28"/>
        </w:rPr>
        <w:t xml:space="preserve">включают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себя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рекомендации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когнитивному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тренингу;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2) </w:t>
      </w:r>
      <w:r>
        <w:rPr>
          <w:sz w:val="28"/>
          <w:szCs w:val="28"/>
        </w:rPr>
        <w:t xml:space="preserve">рекомендации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социализации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гражданина;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9"/>
        <w:ind w:firstLine="709"/>
        <w:jc w:val="both"/>
        <w:tabs>
          <w:tab w:val="clear" w:pos="720" w:leader="none"/>
          <w:tab w:val="left" w:pos="1908" w:leader="none"/>
        </w:tabs>
        <w:rPr>
          <w:spacing w:val="-2"/>
          <w:sz w:val="28"/>
          <w:szCs w:val="28"/>
        </w:rPr>
        <w:suppressLineNumbers w:val="0"/>
      </w:pPr>
      <w:r>
        <w:rPr>
          <w:spacing w:val="-2"/>
          <w:sz w:val="28"/>
          <w:szCs w:val="28"/>
        </w:rPr>
        <w:t xml:space="preserve">3) </w:t>
      </w:r>
      <w:r>
        <w:rPr>
          <w:sz w:val="28"/>
          <w:szCs w:val="28"/>
        </w:rPr>
        <w:t xml:space="preserve">иные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рекомендации.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09"/>
        <w:tabs>
          <w:tab w:val="left" w:pos="419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1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1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1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imSun">
    <w:panose1 w:val="02000506000000020000"/>
  </w:font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fldSimple w:instr="PAGE \* MERGEFORMAT">
      <w:r>
        <w:t xml:space="preserve">1</w:t>
      </w:r>
    </w:fldSimple>
    <w:r/>
    <w:r/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85" w:hanging="360"/>
      </w:pPr>
      <w:rPr>
        <w:rFonts w:hint="default" w:ascii="Times New Roman" w:hAnsi="Times New Roman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909" w:hanging="705"/>
        <w:tabs>
          <w:tab w:val="num" w:pos="0" w:leader="none"/>
        </w:tabs>
      </w:pPr>
      <w:rPr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909" w:hanging="705"/>
        <w:tabs>
          <w:tab w:val="num" w:pos="0" w:leader="none"/>
        </w:tabs>
      </w:pPr>
      <w:rPr>
        <w:rFonts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"/>
      <w:lvlJc w:val="left"/>
      <w:pPr>
        <w:ind w:left="3637" w:hanging="705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0"/>
      <w:numFmt w:val="bullet"/>
      <w:isLgl w:val="false"/>
      <w:suff w:val="tab"/>
      <w:lvlText w:val=""/>
      <w:lvlJc w:val="left"/>
      <w:pPr>
        <w:ind w:left="4506" w:hanging="705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0"/>
      <w:numFmt w:val="bullet"/>
      <w:isLgl w:val="false"/>
      <w:suff w:val="tab"/>
      <w:lvlText w:val=""/>
      <w:lvlJc w:val="left"/>
      <w:pPr>
        <w:ind w:left="5375" w:hanging="705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0"/>
      <w:numFmt w:val="bullet"/>
      <w:isLgl w:val="false"/>
      <w:suff w:val="tab"/>
      <w:lvlText w:val=""/>
      <w:lvlJc w:val="left"/>
      <w:pPr>
        <w:ind w:left="6244" w:hanging="705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0"/>
      <w:numFmt w:val="bullet"/>
      <w:isLgl w:val="false"/>
      <w:suff w:val="tab"/>
      <w:lvlText w:val=""/>
      <w:lvlJc w:val="left"/>
      <w:pPr>
        <w:ind w:left="7113" w:hanging="705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0"/>
      <w:numFmt w:val="bullet"/>
      <w:isLgl w:val="false"/>
      <w:suff w:val="tab"/>
      <w:lvlText w:val=""/>
      <w:lvlJc w:val="left"/>
      <w:pPr>
        <w:ind w:left="7982" w:hanging="705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0"/>
      <w:numFmt w:val="bullet"/>
      <w:isLgl w:val="false"/>
      <w:suff w:val="tab"/>
      <w:lvlText w:val=""/>
      <w:lvlJc w:val="left"/>
      <w:pPr>
        <w:ind w:left="8851" w:hanging="705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7" w:hanging="274"/>
        <w:tabs>
          <w:tab w:val="num" w:pos="0" w:leader="none"/>
        </w:tabs>
      </w:pPr>
      <w:rPr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902" w:hanging="561"/>
        <w:tabs>
          <w:tab w:val="num" w:pos="0" w:leader="none"/>
        </w:tabs>
      </w:pPr>
      <w:rPr>
        <w:spacing w:val="0"/>
        <w:lang w:val="ru-RU" w:eastAsia="en-US" w:bidi="ar-SA"/>
      </w:rPr>
    </w:lvl>
    <w:lvl w:ilvl="2">
      <w:start w:val="0"/>
      <w:numFmt w:val="bullet"/>
      <w:isLgl w:val="false"/>
      <w:suff w:val="tab"/>
      <w:lvlText w:val=""/>
      <w:lvlJc w:val="left"/>
      <w:pPr>
        <w:ind w:left="840" w:hanging="561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0"/>
      <w:numFmt w:val="bullet"/>
      <w:isLgl w:val="false"/>
      <w:suff w:val="tab"/>
      <w:lvlText w:val=""/>
      <w:lvlJc w:val="left"/>
      <w:pPr>
        <w:ind w:left="1900" w:hanging="561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0"/>
      <w:numFmt w:val="bullet"/>
      <w:isLgl w:val="false"/>
      <w:suff w:val="tab"/>
      <w:lvlText w:val=""/>
      <w:lvlJc w:val="left"/>
      <w:pPr>
        <w:ind w:left="1920" w:hanging="561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0"/>
      <w:numFmt w:val="bullet"/>
      <w:isLgl w:val="false"/>
      <w:suff w:val="tab"/>
      <w:lvlText w:val=""/>
      <w:lvlJc w:val="left"/>
      <w:pPr>
        <w:ind w:left="1940" w:hanging="561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0"/>
      <w:numFmt w:val="bullet"/>
      <w:isLgl w:val="false"/>
      <w:suff w:val="tab"/>
      <w:lvlText w:val=""/>
      <w:lvlJc w:val="left"/>
      <w:pPr>
        <w:ind w:left="3669" w:hanging="561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0"/>
      <w:numFmt w:val="bullet"/>
      <w:isLgl w:val="false"/>
      <w:suff w:val="tab"/>
      <w:lvlText w:val=""/>
      <w:lvlJc w:val="left"/>
      <w:pPr>
        <w:ind w:left="5399" w:hanging="561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0"/>
      <w:numFmt w:val="bullet"/>
      <w:isLgl w:val="false"/>
      <w:suff w:val="tab"/>
      <w:lvlText w:val=""/>
      <w:lvlJc w:val="left"/>
      <w:pPr>
        <w:ind w:left="7129" w:hanging="561"/>
        <w:tabs>
          <w:tab w:val="num" w:pos="0" w:leader="none"/>
        </w:tabs>
      </w:pPr>
      <w:rPr>
        <w:rFonts w:hint="default" w:ascii="Symbol" w:hAnsi="Symbol" w:cs="Symbol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1"/>
    <w:next w:val="891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92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1"/>
    <w:next w:val="891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92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1"/>
    <w:next w:val="891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2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2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2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2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2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2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2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2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2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basedOn w:val="892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basedOn w:val="892"/>
    <w:link w:val="743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2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>
    <w:name w:val="List Paragraph"/>
    <w:basedOn w:val="891"/>
    <w:qFormat/>
    <w:pPr>
      <w:contextualSpacing/>
      <w:ind w:left="720"/>
    </w:pPr>
  </w:style>
  <w:style w:type="paragraph" w:styleId="896">
    <w:name w:val="Balloon Text"/>
    <w:basedOn w:val="891"/>
    <w:link w:val="897"/>
    <w:uiPriority w:val="99"/>
    <w:semiHidden/>
    <w:unhideWhenUsed/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892"/>
    <w:link w:val="89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9" w:customStyle="1">
    <w:name w:val="Body Text"/>
    <w:basedOn w:val="71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0" w:customStyle="1">
    <w:name w:val="Standard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SimSun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kolcentr5</dc:creator>
  <cp:revision>17</cp:revision>
  <dcterms:created xsi:type="dcterms:W3CDTF">2022-12-16T08:13:00Z</dcterms:created>
  <dcterms:modified xsi:type="dcterms:W3CDTF">2025-01-27T08:13:59Z</dcterms:modified>
</cp:coreProperties>
</file>