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rPr>
          <w:bCs/>
          <w:color w:val="000000"/>
        </w:rPr>
      </w:pPr>
      <w:r>
        <w:rPr>
          <w:bCs/>
          <w:color w:val="000000"/>
        </w:rPr>
        <w:t xml:space="preserve">ПРИЛОЖЕНИЕ № 3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left="10490"/>
        <w:jc w:val="center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  <w:sz w:val="28"/>
          <w:szCs w:val="28"/>
        </w:rPr>
        <w:t xml:space="preserve">к Плану мероприятий («дорожной карте») по созданию системы долговременного ухода за</w:t>
      </w:r>
      <w:r>
        <w:rPr>
          <w:bCs/>
          <w:color w:val="000000"/>
          <w:sz w:val="28"/>
          <w:szCs w:val="28"/>
        </w:rPr>
        <w:t xml:space="preserve"> гражданами пожилого возраста и </w:t>
      </w:r>
      <w:r>
        <w:rPr>
          <w:bCs/>
          <w:color w:val="000000"/>
          <w:sz w:val="28"/>
          <w:szCs w:val="28"/>
        </w:rPr>
        <w:t xml:space="preserve">инв</w:t>
      </w:r>
      <w:r>
        <w:rPr>
          <w:bCs/>
          <w:color w:val="000000"/>
          <w:sz w:val="28"/>
          <w:szCs w:val="28"/>
        </w:rPr>
        <w:t xml:space="preserve">алидами, нуждающимися в уходе, в </w:t>
      </w:r>
      <w:r>
        <w:rPr>
          <w:bCs/>
          <w:color w:val="000000"/>
          <w:sz w:val="28"/>
          <w:szCs w:val="28"/>
        </w:rPr>
        <w:t xml:space="preserve">Новосибирской области </w:t>
      </w:r>
      <w:bookmarkStart w:id="0" w:name="undefined"/>
      <w:r/>
      <w:bookmarkEnd w:id="0"/>
      <w:r>
        <w:rPr>
          <w:bCs/>
          <w:color w:val="000000"/>
          <w:sz w:val="28"/>
          <w:szCs w:val="28"/>
        </w:rPr>
        <w:t xml:space="preserve">в 2025 году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left="10490"/>
        <w:jc w:val="center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left="10490"/>
        <w:jc w:val="center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left="10490"/>
        <w:jc w:val="center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ПЕРЕЧЕНЬ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школ ухода на базе учреждений социального обслуживания Новосибирской области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tbl>
      <w:tblPr>
        <w:tblW w:w="15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847"/>
        <w:gridCol w:w="4291"/>
      </w:tblGrid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учреждения социального обслуживания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Адрес учреждения социального обслуживания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учреждение Новосибирской области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социальной адаптации инвалидов»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630048,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Новосибирск,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Немировича-Данченко,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осударственное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автономное учреждение стационарного социального обслуживания Новосибирской области «Дом-интернат для граждан пожилого возраста и инвалидов «Новосибирский дом ветеранов»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630123,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Жуковского,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стационарное учреждение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«Областной Дом милосердия»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630096,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 </w:t>
            </w:r>
            <w:r>
              <w:rPr>
                <w:sz w:val="24"/>
                <w:szCs w:val="24"/>
              </w:rPr>
              <w:t xml:space="preserve">2-ой Порядковый переулок,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учреждение социального обслуживания Новосибирской области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«Новосибирский областной геронтологический центр»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630047,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Северная,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учреждение Новосибирской области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«Чулымский специальный дом-интернат для престарелых и инвалидов»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632552,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Чулымский район, </w:t>
            </w:r>
            <w:r>
              <w:rPr>
                <w:sz w:val="24"/>
                <w:szCs w:val="24"/>
              </w:rPr>
              <w:t xml:space="preserve">г. Чулым,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Семафорная,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области «Болотнинский психоневрологический интернат»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633343, Новосибирская область, Болотнинский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Болотное,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Промышленная,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keepNext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области «Завьяловский психоневрологический интернат»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633243, Новосибирская область,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Искитимский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Завьялово,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Лесной,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области «Каменский психоневрологический интернат»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630530, Новосибирская область,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Каменка,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Калинина,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области «Успенский психоневрологический интернат»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633146,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Мошковский район, </w:t>
            </w:r>
            <w:r>
              <w:rPr>
                <w:sz w:val="24"/>
                <w:szCs w:val="24"/>
              </w:rPr>
              <w:t xml:space="preserve">с. Успенка,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Поросская,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стационарное учреждение социального обслуживания Новосибирской области «Обской психоневрологический интернат»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633100,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Обь,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Толстого,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учреждение социального обслуживания Новосибирской области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«Областной комплексный центр социальной реабилитации «Надежда»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630389,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Кошурникова,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31/1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учреждение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«Дом ветеранов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630099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Максима Горького,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области «Тогучинский психоневрологический интернат»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633453,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Тогучин,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Линейная,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«Бердский дом-интернат для престарелых и инвалидов им. М.И. Калинина»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633001, Новосибирская область, </w:t>
            </w:r>
            <w:r>
              <w:rPr>
                <w:sz w:val="24"/>
                <w:szCs w:val="24"/>
              </w:rPr>
              <w:t xml:space="preserve">г. Бердск, </w:t>
            </w:r>
            <w:r>
              <w:rPr>
                <w:sz w:val="24"/>
                <w:szCs w:val="24"/>
              </w:rPr>
              <w:t xml:space="preserve">территория БПВТ им </w:t>
            </w:r>
            <w:r>
              <w:rPr>
                <w:sz w:val="24"/>
                <w:szCs w:val="24"/>
              </w:rPr>
              <w:t xml:space="preserve">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Баганского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632770,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Баганский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Баган,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М. Горького,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Барабинского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632334,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Барабинский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Барабинск,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Ульяновская,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149а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Болотнинского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633340,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Болотнинский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Болотное,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Советская,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keepNext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Венгеровского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632241,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Венгеровский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Венгерово,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Доволенского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632450,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Доволенский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Довольное,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Здвинского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632951,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Здвинский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Здвинск,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М. Горького,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«Вера» Искитимского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633209,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Искитимский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Искитим,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Пушкина,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57а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Карасукского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632868,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Карасукский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Карасук,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С. </w:t>
            </w:r>
            <w:r>
              <w:rPr>
                <w:sz w:val="24"/>
                <w:szCs w:val="24"/>
              </w:rPr>
              <w:t xml:space="preserve">Лазо,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Каргатского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632402,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Каргатский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Каргат,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Транспортная,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Колыванского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633162,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Колыванский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Колывань,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Максима Горького,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Коченевского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632640,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Коченевский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Коченево,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Советская,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Кочковского района Новосибирской области </w:t>
            </w: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632491,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Кочковский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Кочки,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Коммунальная,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Краснозерского района Новосибирской области </w:t>
            </w: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632902, Новосибирская область,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Краснозерский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Краснозерское,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20а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 Куйбышевского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632383,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Куйбышев,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кв-л 7-й,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Купинского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632735,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Купинский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Купино,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Маяковского,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Кыштовского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632270, Новосибирская область, Кыштовский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Кыштовка,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Маслянинского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633561,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Маслянинский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Маслянино,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Парковая,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Мошковского района Новосибирской области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633131,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Мошковский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Мошково,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Пушкина,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«Добрыня»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630501, Новосибирс</w:t>
            </w:r>
            <w:r>
              <w:rPr>
                <w:sz w:val="24"/>
                <w:szCs w:val="24"/>
              </w:rPr>
              <w:t xml:space="preserve">кая область, Новосибирский </w:t>
            </w:r>
            <w:r>
              <w:rPr>
                <w:sz w:val="24"/>
                <w:szCs w:val="24"/>
              </w:rPr>
              <w:t xml:space="preserve">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Краснообск,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С-200, з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5/1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Ордынского района Новосибирской области </w:t>
            </w: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633261, Новосибирская область, Ордынский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Ордынское,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пр-кт Революции,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36а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Северного района Новосибирской области </w:t>
            </w: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Северного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632080,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Северный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Северное,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Чкалова,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стационарного социального обслуживания Сузунского района </w:t>
            </w:r>
            <w:r>
              <w:rPr>
                <w:sz w:val="24"/>
                <w:szCs w:val="24"/>
              </w:rPr>
              <w:t xml:space="preserve">«Дом милосердия»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633623, Новосибирская область, Сузунский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Сузун,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Калинина, д.100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со стационаром социального обслуживания престарелых граждан и инвалидов» Татарского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632122,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Татарск,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Садовая, </w:t>
            </w:r>
            <w:r>
              <w:rPr>
                <w:sz w:val="24"/>
                <w:szCs w:val="24"/>
              </w:rPr>
              <w:t xml:space="preserve">зд. 107е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Тогучинского района </w:t>
            </w: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633456, Новосибирская область, Тогучинский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Тогучин,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Комсомольская,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keepNext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«Центр социального обслуживания населения» Убинского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632520,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Убинский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Убинка,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 50 лет Октября,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 Усть-Таркского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632160,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Усть-Таркский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Усть-Тарка,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Иванова,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Чановского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632200,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Чаны,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Чехова,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Черепановского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633520,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Черепановский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Черепаново,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Кирова,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 Чистоозерного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632720,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Чистоозерный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Чистоозерное,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Яковлева,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632551,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Чулымский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Чулым,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Октябрьская,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«Комплексный центр социального обслуживания населения «Юнона»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633004,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Бердск,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Кирова,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2/1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 города Искитима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633209,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Искитимский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Искитим,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Радиаторная,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города Оби «Забота»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633102,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Обь,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Чкалова,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76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Филиал</w:t>
            </w:r>
            <w:r>
              <w:rPr>
                <w:sz w:val="24"/>
                <w:szCs w:val="24"/>
                <w:highlight w:val="white"/>
              </w:rPr>
              <w:t xml:space="preserve"> «Комплексный центр социального обслуживания Калининского района» муниципального 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630075, Новосибирская область,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 </w:t>
            </w:r>
            <w:r>
              <w:rPr>
                <w:sz w:val="24"/>
                <w:szCs w:val="24"/>
                <w:highlight w:val="white"/>
              </w:rPr>
              <w:t xml:space="preserve">Новосибирск,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 </w:t>
            </w:r>
            <w:r>
              <w:rPr>
                <w:sz w:val="24"/>
                <w:szCs w:val="24"/>
                <w:highlight w:val="white"/>
              </w:rPr>
              <w:t xml:space="preserve">Богдана Хмельницкого, </w:t>
            </w:r>
            <w:r>
              <w:rPr>
                <w:sz w:val="24"/>
                <w:szCs w:val="24"/>
                <w:highlight w:val="white"/>
              </w:rPr>
              <w:t xml:space="preserve">д. </w:t>
            </w:r>
            <w:r>
              <w:rPr>
                <w:sz w:val="24"/>
                <w:szCs w:val="24"/>
                <w:highlight w:val="white"/>
              </w:rPr>
              <w:t xml:space="preserve">14/3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76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«Комплексный центр социального обслуживания Кировского района» муниципального 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630088,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Сибиряков-Гвардейцев,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76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keepNext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Филиал</w:t>
            </w:r>
            <w:r>
              <w:rPr>
                <w:sz w:val="24"/>
                <w:szCs w:val="24"/>
              </w:rPr>
              <w:t xml:space="preserve"> «Комплексный центр социального обслуживания Ленинского района» муниципального 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630078,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Котовского,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76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Филиал</w:t>
            </w:r>
            <w:r>
              <w:rPr>
                <w:sz w:val="24"/>
                <w:szCs w:val="24"/>
              </w:rPr>
              <w:t xml:space="preserve"> «Комплексный центр социального обслуживания Советского района» муниципального 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630055,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Иванова,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76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Филиал</w:t>
            </w:r>
            <w:r>
              <w:rPr>
                <w:sz w:val="24"/>
                <w:szCs w:val="24"/>
              </w:rPr>
              <w:t xml:space="preserve"> «Комплексный центр социального обслуживания Октябрьского района» муниципального 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630008,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Ленинградская,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76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Филиал</w:t>
            </w:r>
            <w:r>
              <w:rPr>
                <w:sz w:val="24"/>
                <w:szCs w:val="24"/>
              </w:rPr>
              <w:t xml:space="preserve"> «Комплексный центр социального обслуживания Первомайского района» муниципального 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630068,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4-й Пятилетки,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28а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76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8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Филиал</w:t>
            </w:r>
            <w:r>
              <w:rPr>
                <w:sz w:val="24"/>
                <w:szCs w:val="24"/>
              </w:rPr>
              <w:t xml:space="preserve"> «Комплексный центр социального обслуживания Центрального округа» муниципального 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9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630099,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Революции,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tabs>
          <w:tab w:val="left" w:pos="3518" w:leader="none"/>
        </w:tabs>
      </w:pPr>
      <w:r/>
      <w:bookmarkStart w:id="1" w:name="_GoBack"/>
      <w:r/>
      <w:bookmarkEnd w:id="1"/>
      <w:r>
        <w:t xml:space="preserve">________</w:t>
      </w:r>
      <w:r>
        <w:t xml:space="preserve">_</w:t>
      </w:r>
      <w:r/>
    </w:p>
    <w:sectPr>
      <w:headerReference w:type="default" r:id="rId9"/>
      <w:footnotePr/>
      <w:endnotePr/>
      <w:type w:val="nextPage"/>
      <w:pgSz w:w="16838" w:h="11906" w:orient="landscape"/>
      <w:pgMar w:top="1418" w:right="567" w:bottom="567" w:left="567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6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11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0" w:hanging="180"/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707"/>
    <w:link w:val="721"/>
    <w:uiPriority w:val="10"/>
    <w:rPr>
      <w:sz w:val="48"/>
      <w:szCs w:val="48"/>
    </w:rPr>
  </w:style>
  <w:style w:type="character" w:styleId="690">
    <w:name w:val="Subtitle Char"/>
    <w:basedOn w:val="707"/>
    <w:link w:val="723"/>
    <w:uiPriority w:val="11"/>
    <w:rPr>
      <w:sz w:val="24"/>
      <w:szCs w:val="24"/>
    </w:rPr>
  </w:style>
  <w:style w:type="character" w:styleId="691">
    <w:name w:val="Quote Char"/>
    <w:link w:val="725"/>
    <w:uiPriority w:val="29"/>
    <w:rPr>
      <w:i/>
    </w:rPr>
  </w:style>
  <w:style w:type="character" w:styleId="692">
    <w:name w:val="Intense Quote Char"/>
    <w:link w:val="727"/>
    <w:uiPriority w:val="30"/>
    <w:rPr>
      <w:i/>
    </w:rPr>
  </w:style>
  <w:style w:type="character" w:styleId="693">
    <w:name w:val="Header Char"/>
    <w:basedOn w:val="707"/>
    <w:link w:val="729"/>
    <w:uiPriority w:val="99"/>
  </w:style>
  <w:style w:type="character" w:styleId="694">
    <w:name w:val="Caption Char"/>
    <w:basedOn w:val="733"/>
    <w:link w:val="731"/>
    <w:uiPriority w:val="99"/>
  </w:style>
  <w:style w:type="character" w:styleId="695">
    <w:name w:val="Footnote Text Char"/>
    <w:link w:val="862"/>
    <w:uiPriority w:val="99"/>
    <w:rPr>
      <w:sz w:val="18"/>
    </w:rPr>
  </w:style>
  <w:style w:type="character" w:styleId="696">
    <w:name w:val="Endnote Text Char"/>
    <w:link w:val="865"/>
    <w:uiPriority w:val="99"/>
    <w:rPr>
      <w:sz w:val="20"/>
    </w:rPr>
  </w:style>
  <w:style w:type="paragraph" w:styleId="697" w:default="1">
    <w:name w:val="Normal"/>
    <w:qFormat/>
    <w:rPr>
      <w:sz w:val="28"/>
      <w:szCs w:val="28"/>
    </w:rPr>
  </w:style>
  <w:style w:type="paragraph" w:styleId="698">
    <w:name w:val="Heading 1"/>
    <w:basedOn w:val="697"/>
    <w:next w:val="697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next w:val="697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</w:pPr>
  </w:style>
  <w:style w:type="paragraph" w:styleId="720">
    <w:name w:val="No Spacing"/>
    <w:uiPriority w:val="1"/>
    <w:qFormat/>
    <w:rPr>
      <w:rFonts w:ascii="Calibri" w:hAnsi="Calibri"/>
      <w:sz w:val="22"/>
      <w:szCs w:val="22"/>
    </w:r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Заголовок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73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0" w:customStyle="1">
    <w:name w:val="Верхний колонтитул Знак"/>
    <w:link w:val="729"/>
    <w:uiPriority w:val="99"/>
  </w:style>
  <w:style w:type="paragraph" w:styleId="731">
    <w:name w:val="Footer"/>
    <w:basedOn w:val="697"/>
    <w:link w:val="734"/>
    <w:pPr>
      <w:tabs>
        <w:tab w:val="center" w:pos="4677" w:leader="none"/>
        <w:tab w:val="right" w:pos="9355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4" w:customStyle="1">
    <w:name w:val="Нижний колонтитул Знак"/>
    <w:link w:val="731"/>
    <w:uiPriority w:val="99"/>
  </w:style>
  <w:style w:type="table" w:styleId="735">
    <w:name w:val="Table Grid"/>
    <w:basedOn w:val="708"/>
    <w:rPr>
      <w:rFonts w:ascii="Calibri" w:hAnsi="Calibri" w:eastAsia="Calibri"/>
    </w:rPr>
    <w:tblPr/>
  </w:style>
  <w:style w:type="table" w:styleId="7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1">
    <w:name w:val="Hyperlink"/>
    <w:rPr>
      <w:rFonts w:cs="Times New Roman"/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  <w:rPr>
      <w:lang w:eastAsia="zh-CN"/>
    </w:rPr>
  </w:style>
  <w:style w:type="paragraph" w:styleId="878">
    <w:name w:val="table of figures"/>
    <w:basedOn w:val="697"/>
    <w:next w:val="697"/>
    <w:uiPriority w:val="99"/>
    <w:unhideWhenUsed/>
  </w:style>
  <w:style w:type="paragraph" w:styleId="879" w:customStyle="1">
    <w:name w:val="Верхний колонтитул;ВерхКолонтитул;Знак"/>
    <w:basedOn w:val="697"/>
    <w:link w:val="880"/>
    <w:pPr>
      <w:tabs>
        <w:tab w:val="center" w:pos="4153" w:leader="none"/>
        <w:tab w:val="right" w:pos="8306" w:leader="none"/>
      </w:tabs>
    </w:pPr>
  </w:style>
  <w:style w:type="character" w:styleId="880" w:customStyle="1">
    <w:name w:val="Верхний колонтитул Знак;ВерхКолонтитул Знак;Знак Знак"/>
    <w:link w:val="879"/>
    <w:rPr>
      <w:sz w:val="28"/>
      <w:szCs w:val="28"/>
      <w:lang w:val="ru-RU" w:eastAsia="ru-RU" w:bidi="ar-SA"/>
    </w:rPr>
  </w:style>
  <w:style w:type="paragraph" w:styleId="881">
    <w:name w:val="Body Text 2"/>
    <w:basedOn w:val="697"/>
    <w:link w:val="882"/>
    <w:pPr>
      <w:jc w:val="both"/>
    </w:pPr>
  </w:style>
  <w:style w:type="character" w:styleId="882" w:customStyle="1">
    <w:name w:val="Основной текст 2 Знак"/>
    <w:link w:val="881"/>
    <w:rPr>
      <w:sz w:val="28"/>
      <w:szCs w:val="28"/>
      <w:lang w:val="ru-RU" w:eastAsia="ru-RU" w:bidi="ar-SA"/>
    </w:rPr>
  </w:style>
  <w:style w:type="paragraph" w:styleId="883">
    <w:name w:val="Body Text 3"/>
    <w:basedOn w:val="697"/>
    <w:link w:val="884"/>
    <w:pPr>
      <w:jc w:val="center"/>
    </w:pPr>
    <w:rPr>
      <w:b/>
      <w:bCs/>
    </w:rPr>
  </w:style>
  <w:style w:type="character" w:styleId="884" w:customStyle="1">
    <w:name w:val="Основной текст 3 Знак"/>
    <w:link w:val="883"/>
    <w:rPr>
      <w:b/>
      <w:bCs/>
      <w:sz w:val="28"/>
      <w:szCs w:val="28"/>
      <w:lang w:val="ru-RU" w:eastAsia="ru-RU" w:bidi="ar-SA"/>
    </w:rPr>
  </w:style>
  <w:style w:type="paragraph" w:styleId="885">
    <w:name w:val="Balloon Text"/>
    <w:basedOn w:val="697"/>
    <w:semiHidden/>
    <w:rPr>
      <w:rFonts w:ascii="Tahoma" w:hAnsi="Tahoma" w:cs="Tahoma"/>
      <w:sz w:val="16"/>
      <w:szCs w:val="16"/>
    </w:rPr>
  </w:style>
  <w:style w:type="paragraph" w:styleId="886">
    <w:name w:val="Block Text"/>
    <w:basedOn w:val="697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character" w:styleId="887" w:customStyle="1">
    <w:name w:val="Знак Знак4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8" w:customStyle="1">
    <w:name w:val="Default"/>
    <w:rPr>
      <w:rFonts w:ascii="Calibri" w:hAnsi="Calibri" w:cs="Calibri"/>
      <w:color w:val="000000"/>
      <w:sz w:val="24"/>
      <w:szCs w:val="24"/>
    </w:rPr>
  </w:style>
  <w:style w:type="paragraph" w:styleId="889" w:customStyle="1">
    <w:name w:val="Style5"/>
    <w:basedOn w:val="697"/>
    <w:uiPriority w:val="99"/>
    <w:pPr>
      <w:ind w:firstLine="701"/>
      <w:jc w:val="both"/>
      <w:spacing w:line="372" w:lineRule="exact"/>
      <w:widowControl w:val="off"/>
    </w:pPr>
    <w:rPr>
      <w:sz w:val="24"/>
      <w:szCs w:val="24"/>
    </w:rPr>
  </w:style>
  <w:style w:type="character" w:styleId="890" w:customStyle="1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91" w:customStyle="1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892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93">
    <w:name w:val="Body Text"/>
    <w:basedOn w:val="697"/>
    <w:link w:val="894"/>
    <w:uiPriority w:val="99"/>
    <w:unhideWhenUsed/>
    <w:pPr>
      <w:spacing w:after="120"/>
    </w:pPr>
  </w:style>
  <w:style w:type="character" w:styleId="894" w:customStyle="1">
    <w:name w:val="Основной текст Знак"/>
    <w:link w:val="893"/>
    <w:uiPriority w:val="99"/>
    <w:rPr>
      <w:sz w:val="28"/>
      <w:szCs w:val="28"/>
    </w:rPr>
  </w:style>
  <w:style w:type="paragraph" w:styleId="895">
    <w:name w:val="Body Text Indent 3"/>
    <w:basedOn w:val="697"/>
    <w:link w:val="896"/>
    <w:pPr>
      <w:ind w:left="283"/>
      <w:spacing w:after="120"/>
    </w:pPr>
    <w:rPr>
      <w:sz w:val="16"/>
      <w:szCs w:val="16"/>
    </w:rPr>
  </w:style>
  <w:style w:type="character" w:styleId="896" w:customStyle="1">
    <w:name w:val="Основной текст с отступом 3 Знак"/>
    <w:link w:val="895"/>
    <w:rPr>
      <w:sz w:val="16"/>
      <w:szCs w:val="16"/>
    </w:rPr>
  </w:style>
  <w:style w:type="paragraph" w:styleId="897">
    <w:name w:val="Body Text Indent"/>
    <w:basedOn w:val="697"/>
    <w:link w:val="898"/>
    <w:pPr>
      <w:ind w:left="283"/>
      <w:spacing w:after="120"/>
    </w:pPr>
  </w:style>
  <w:style w:type="character" w:styleId="898" w:customStyle="1">
    <w:name w:val="Основной текст с отступом Знак"/>
    <w:link w:val="897"/>
    <w:rPr>
      <w:sz w:val="28"/>
      <w:szCs w:val="28"/>
    </w:rPr>
  </w:style>
  <w:style w:type="table" w:styleId="899" w:customStyle="1">
    <w:name w:val="Сетка таблицы1"/>
    <w:basedOn w:val="708"/>
    <w:next w:val="735"/>
    <w:uiPriority w:val="59"/>
    <w:rPr>
      <w:rFonts w:ascii="Calibri" w:hAnsi="Calibri" w:eastAsia="Calibri"/>
      <w:sz w:val="22"/>
      <w:szCs w:val="22"/>
      <w:lang w:eastAsia="en-US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29</cp:revision>
  <dcterms:created xsi:type="dcterms:W3CDTF">2022-11-01T08:27:00Z</dcterms:created>
  <dcterms:modified xsi:type="dcterms:W3CDTF">2024-12-06T05:06:13Z</dcterms:modified>
  <cp:version>983040</cp:version>
</cp:coreProperties>
</file>