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36"/>
        <w:ind w:left="5953" w:right="0" w:firstLine="0"/>
        <w:jc w:val="center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ПРИЛОЖЕНИЕ № 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</w:r>
    </w:p>
    <w:p>
      <w:pPr>
        <w:pStyle w:val="936"/>
        <w:ind w:left="5953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приказу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6"/>
        <w:ind w:left="5953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министерства строительства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6"/>
        <w:ind w:left="5953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ind w:left="5953" w:right="0" w:firstLine="0"/>
        <w:jc w:val="center"/>
        <w:spacing w:after="0" w:line="240" w:lineRule="auto"/>
        <w:shd w:val="clear" w:color="auto" w:fill="auto"/>
        <w:tabs>
          <w:tab w:val="left" w:pos="6474" w:leader="none"/>
          <w:tab w:val="left" w:pos="7567" w:leader="none"/>
        </w:tabs>
        <w:rPr>
          <w:sz w:val="24"/>
          <w:szCs w:val="24"/>
        </w:rPr>
      </w:pPr>
      <w:r>
        <w:rPr>
          <w:sz w:val="28"/>
          <w:szCs w:val="28"/>
        </w:rPr>
        <w:t xml:space="preserve">от ___________ № 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spacing w:after="0" w:line="276" w:lineRule="auto"/>
        <w:shd w:val="clear" w:color="auto" w:fill="auto"/>
        <w:tabs>
          <w:tab w:val="left" w:pos="709" w:leader="none"/>
          <w:tab w:val="left" w:pos="5670" w:leader="none"/>
        </w:tabs>
        <w:rPr>
          <w:b/>
          <w:bCs/>
          <w:sz w:val="24"/>
          <w:szCs w:val="24"/>
        </w:rPr>
      </w:pPr>
      <w:r/>
      <w:bookmarkStart w:id="0" w:name="_Hlk87709645"/>
      <w:r/>
      <w:bookmarkStart w:id="1" w:name="_Hlk87710449"/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21"/>
        <w:jc w:val="center"/>
        <w:spacing w:after="0" w:line="240" w:lineRule="auto"/>
        <w:shd w:val="clear" w:color="auto" w:fill="auto"/>
        <w:tabs>
          <w:tab w:val="left" w:pos="709" w:leader="none"/>
          <w:tab w:val="left" w:pos="5670" w:leader="none"/>
        </w:tabs>
        <w:rPr>
          <w:b/>
          <w:bCs/>
          <w:sz w:val="24"/>
          <w:szCs w:val="24"/>
        </w:rPr>
      </w:pPr>
      <w:r/>
      <w:bookmarkStart w:id="2" w:name="_Hlk93665296"/>
      <w:r>
        <w:rPr>
          <w:b/>
          <w:bCs/>
          <w:sz w:val="24"/>
          <w:szCs w:val="24"/>
        </w:rPr>
        <w:t xml:space="preserve">ПРИМЕРНАЯ</w:t>
      </w:r>
      <w:r>
        <w:rPr>
          <w:b/>
          <w:bCs/>
          <w:sz w:val="24"/>
          <w:szCs w:val="24"/>
        </w:rPr>
        <w:t xml:space="preserve"> ФОРМА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21"/>
        <w:jc w:val="center"/>
        <w:spacing w:after="0" w:line="240" w:lineRule="auto"/>
        <w:shd w:val="clear" w:color="auto" w:fill="auto"/>
        <w:tabs>
          <w:tab w:val="left" w:pos="709" w:leader="none"/>
          <w:tab w:val="left" w:pos="5670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ДОГОВОРА О КОМПЛЕКСНОМ РАЗВИТИИ </w:t>
      </w:r>
      <w:bookmarkEnd w:id="0"/>
      <w:r/>
      <w:bookmarkEnd w:id="2"/>
      <w:r>
        <w:rPr>
          <w:b/>
          <w:bCs/>
          <w:sz w:val="24"/>
          <w:szCs w:val="24"/>
        </w:rPr>
        <w:t xml:space="preserve">ТЕРРИТОРИИ ЖИЛОЙ</w:t>
      </w:r>
      <w:r>
        <w:rPr>
          <w:b/>
          <w:bCs/>
          <w:sz w:val="24"/>
          <w:szCs w:val="24"/>
        </w:rPr>
        <w:t xml:space="preserve"> ЗАСТРОЙКИ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21"/>
        <w:jc w:val="center"/>
        <w:spacing w:after="0" w:line="240" w:lineRule="auto"/>
        <w:shd w:val="clear" w:color="auto" w:fill="auto"/>
        <w:tabs>
          <w:tab w:val="left" w:pos="709" w:leader="none"/>
          <w:tab w:val="left" w:pos="5670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22"/>
        <w:keepLines/>
        <w:keepNext/>
        <w:spacing w:before="0" w:line="240" w:lineRule="auto"/>
        <w:shd w:val="clear" w:color="auto" w:fill="auto"/>
        <w:tabs>
          <w:tab w:val="left" w:pos="709" w:leader="none"/>
          <w:tab w:val="left" w:pos="5670" w:leader="none"/>
        </w:tabs>
        <w:rPr>
          <w:sz w:val="24"/>
          <w:szCs w:val="24"/>
        </w:rPr>
      </w:pPr>
      <w:r/>
      <w:bookmarkStart w:id="3" w:name="bookmark0"/>
      <w:r>
        <w:rPr>
          <w:sz w:val="24"/>
          <w:szCs w:val="24"/>
        </w:rPr>
        <w:t xml:space="preserve">Договор</w:t>
      </w:r>
      <w:bookmarkEnd w:id="3"/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3"/>
        <w:spacing w:line="240" w:lineRule="auto"/>
        <w:shd w:val="clear" w:color="auto" w:fill="auto"/>
        <w:tabs>
          <w:tab w:val="left" w:pos="709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 комплексном развитии территории жилой застройки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3"/>
        <w:ind w:left="360"/>
        <w:spacing w:line="240" w:lineRule="auto"/>
        <w:shd w:val="clear" w:color="auto" w:fill="auto"/>
        <w:tabs>
          <w:tab w:val="left" w:pos="8549" w:leader="underscore"/>
        </w:tabs>
        <w:rPr>
          <w:i/>
          <w:color w:val="auto"/>
          <w:sz w:val="24"/>
          <w:szCs w:val="24"/>
        </w:rPr>
      </w:pPr>
      <w:r>
        <w:rPr>
          <w:sz w:val="24"/>
          <w:szCs w:val="24"/>
        </w:rPr>
        <w:t xml:space="preserve">в границах</w:t>
      </w:r>
      <w:r>
        <w:rPr>
          <w:sz w:val="24"/>
          <w:szCs w:val="24"/>
        </w:rPr>
        <w:t xml:space="preserve"> _____________________ </w:t>
      </w:r>
      <w:r>
        <w:rPr>
          <w:color w:val="auto"/>
          <w:sz w:val="24"/>
          <w:szCs w:val="24"/>
        </w:rPr>
        <w:t xml:space="preserve">(</w:t>
      </w:r>
      <w:r>
        <w:rPr>
          <w:rStyle w:val="905"/>
          <w:b/>
          <w:bCs/>
          <w:color w:val="auto"/>
          <w:sz w:val="24"/>
          <w:szCs w:val="24"/>
        </w:rPr>
        <w:t xml:space="preserve">указать ориентиры или </w:t>
      </w:r>
      <w:r>
        <w:rPr>
          <w:i/>
          <w:color w:val="auto"/>
          <w:sz w:val="24"/>
          <w:szCs w:val="24"/>
        </w:rPr>
        <w:t xml:space="preserve">элемент</w:t>
      </w:r>
      <w:r>
        <w:rPr>
          <w:i/>
          <w:color w:val="auto"/>
          <w:sz w:val="24"/>
          <w:szCs w:val="24"/>
        </w:rPr>
        <w:t xml:space="preserve"> (</w:t>
      </w:r>
      <w:r>
        <w:rPr>
          <w:i/>
          <w:color w:val="auto"/>
          <w:sz w:val="24"/>
          <w:szCs w:val="24"/>
        </w:rPr>
        <w:t xml:space="preserve">ы</w:t>
      </w:r>
      <w:r>
        <w:rPr>
          <w:i/>
          <w:color w:val="auto"/>
          <w:sz w:val="24"/>
          <w:szCs w:val="24"/>
        </w:rPr>
        <w:t xml:space="preserve">)</w:t>
      </w:r>
      <w:r>
        <w:rPr>
          <w:i/>
          <w:color w:val="auto"/>
          <w:sz w:val="24"/>
          <w:szCs w:val="24"/>
        </w:rPr>
        <w:t xml:space="preserve"> планировочной структуры территории Новосибирской области) </w:t>
      </w:r>
      <w:r>
        <w:rPr>
          <w:i/>
          <w:color w:val="auto"/>
          <w:sz w:val="24"/>
          <w:szCs w:val="24"/>
        </w:rPr>
      </w:r>
      <w:r>
        <w:rPr>
          <w:i/>
          <w:color w:val="auto"/>
          <w:sz w:val="24"/>
          <w:szCs w:val="24"/>
        </w:rPr>
      </w:r>
    </w:p>
    <w:p>
      <w:pPr>
        <w:pStyle w:val="923"/>
        <w:jc w:val="left"/>
        <w:spacing w:line="240" w:lineRule="auto"/>
        <w:shd w:val="clear" w:color="auto" w:fill="auto"/>
        <w:tabs>
          <w:tab w:val="left" w:pos="709" w:leader="none"/>
          <w:tab w:val="left" w:pos="1722" w:leader="underscore"/>
          <w:tab w:val="left" w:pos="5670" w:leader="none"/>
          <w:tab w:val="left" w:pos="6814" w:leader="underscore"/>
        </w:tabs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  <w:bookmarkEnd w:id="1"/>
      <w:r>
        <w:rPr>
          <w:i/>
          <w:iCs/>
          <w:sz w:val="24"/>
          <w:szCs w:val="24"/>
        </w:rPr>
      </w:r>
      <w:r>
        <w:rPr>
          <w:i/>
          <w:iCs/>
          <w:sz w:val="24"/>
          <w:szCs w:val="24"/>
        </w:rPr>
      </w:r>
    </w:p>
    <w:p>
      <w:pPr>
        <w:pStyle w:val="921"/>
        <w:jc w:val="both"/>
        <w:spacing w:after="299" w:line="240" w:lineRule="auto"/>
        <w:shd w:val="clear" w:color="auto" w:fill="auto"/>
        <w:tabs>
          <w:tab w:val="left" w:pos="562" w:leader="none"/>
          <w:tab w:val="left" w:pos="1810" w:leader="underscore"/>
          <w:tab w:val="left" w:pos="2498" w:leader="underscore"/>
          <w:tab w:val="left" w:pos="8016" w:leader="none"/>
          <w:tab w:val="left" w:pos="10146" w:leader="underscore"/>
        </w:tabs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«____»</w:t>
      </w:r>
      <w:r>
        <w:rPr>
          <w:color w:val="auto"/>
          <w:sz w:val="24"/>
          <w:szCs w:val="24"/>
        </w:rPr>
        <w:tab/>
        <w:t xml:space="preserve">20</w:t>
      </w:r>
      <w:r>
        <w:rPr>
          <w:color w:val="auto"/>
          <w:sz w:val="24"/>
          <w:szCs w:val="24"/>
        </w:rPr>
        <w:tab/>
        <w:t xml:space="preserve">г.</w:t>
      </w:r>
      <w:r>
        <w:rPr>
          <w:color w:val="auto"/>
          <w:sz w:val="24"/>
          <w:szCs w:val="24"/>
        </w:rPr>
        <w:tab/>
        <w:t xml:space="preserve">№</w:t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pStyle w:val="921"/>
        <w:ind w:firstLine="567"/>
        <w:jc w:val="both"/>
        <w:spacing w:after="0" w:line="240" w:lineRule="auto"/>
        <w:shd w:val="clear" w:color="auto" w:fill="auto"/>
        <w:tabs>
          <w:tab w:val="left" w:pos="709" w:leader="none"/>
          <w:tab w:val="left" w:pos="993" w:leader="none"/>
          <w:tab w:val="left" w:pos="5670" w:leader="none"/>
        </w:tabs>
        <w:rPr>
          <w:sz w:val="24"/>
          <w:szCs w:val="24"/>
        </w:rPr>
      </w:pPr>
      <w:r/>
      <w:bookmarkStart w:id="4" w:name="_Hlk87710388"/>
      <w:r/>
      <w:bookmarkStart w:id="5" w:name="_Hlk87710435"/>
      <w:r>
        <w:rPr>
          <w:sz w:val="24"/>
          <w:szCs w:val="24"/>
        </w:rPr>
        <w:t xml:space="preserve">Министерство строительства Новосибирской области, действующее на основании Положения о Министерстве строительства Новосибирской области, утвержденного __ от ___</w:t>
      </w:r>
      <w:r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__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__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 (далее </w:t>
      </w:r>
      <w:r>
        <w:rPr>
          <w:sz w:val="24"/>
          <w:szCs w:val="24"/>
        </w:rPr>
        <w:t xml:space="preserve">–</w:t>
      </w:r>
      <w:r>
        <w:rPr>
          <w:sz w:val="24"/>
          <w:szCs w:val="24"/>
        </w:rPr>
        <w:t xml:space="preserve"> </w:t>
      </w:r>
      <w:r>
        <w:rPr>
          <w:rStyle w:val="907"/>
          <w:sz w:val="24"/>
          <w:szCs w:val="24"/>
        </w:rPr>
        <w:t xml:space="preserve">Министерство</w:t>
      </w:r>
      <w:r>
        <w:rPr>
          <w:sz w:val="24"/>
          <w:szCs w:val="24"/>
        </w:rPr>
        <w:t xml:space="preserve">), в лице</w:t>
      </w:r>
      <w:r>
        <w:rPr>
          <w:sz w:val="24"/>
          <w:szCs w:val="24"/>
        </w:rPr>
        <w:t xml:space="preserve"> __________________________________, </w:t>
      </w:r>
      <w:r>
        <w:rPr>
          <w:sz w:val="24"/>
          <w:szCs w:val="24"/>
        </w:rPr>
        <w:t xml:space="preserve">действующего на основании</w:t>
      </w:r>
      <w:r>
        <w:rPr>
          <w:sz w:val="24"/>
          <w:szCs w:val="24"/>
        </w:rPr>
        <w:t xml:space="preserve"> ______________________________</w:t>
      </w:r>
      <w:r>
        <w:rPr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________________ (наименование органа местного самоуправления) в лице _____________ (должность, Ф.И.О.), действующ__ на основании _______________________ (правоустанавливающий документ), именуем__ в дальнейшем</w:t>
      </w:r>
      <w:r>
        <w:rPr>
          <w:sz w:val="24"/>
          <w:szCs w:val="24"/>
        </w:rPr>
        <w:t xml:space="preserve"> (далее – </w:t>
      </w:r>
      <w:r>
        <w:rPr>
          <w:b/>
          <w:bCs/>
          <w:sz w:val="24"/>
          <w:szCs w:val="24"/>
        </w:rPr>
        <w:t xml:space="preserve">Администрация</w:t>
      </w:r>
      <w:r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с одной стороны</w:t>
      </w:r>
      <w:bookmarkEnd w:id="4"/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и</w:t>
      </w:r>
      <w:r>
        <w:rPr>
          <w:sz w:val="24"/>
          <w:szCs w:val="24"/>
        </w:rPr>
        <w:t xml:space="preserve"> выступающее с другой стороны:</w:t>
      </w:r>
      <w:r>
        <w:rPr>
          <w:sz w:val="24"/>
          <w:szCs w:val="24"/>
        </w:rPr>
        <w:t xml:space="preserve">______________________________________________________________________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5"/>
        <w:spacing w:line="240" w:lineRule="auto"/>
        <w:shd w:val="clear" w:color="auto" w:fill="auto"/>
        <w:tabs>
          <w:tab w:val="left" w:pos="709" w:leader="none"/>
          <w:tab w:val="left" w:pos="993" w:leader="none"/>
          <w:tab w:val="left" w:pos="5670" w:leader="none"/>
        </w:tabs>
        <w:rPr>
          <w:i w:val="0"/>
          <w:sz w:val="24"/>
          <w:szCs w:val="24"/>
          <w:u w:val="single"/>
        </w:rPr>
      </w:pPr>
      <w:r>
        <w:rPr>
          <w:rStyle w:val="909"/>
          <w:i/>
          <w:iCs/>
          <w:sz w:val="24"/>
          <w:szCs w:val="24"/>
        </w:rPr>
        <w:t xml:space="preserve">(наименование организации)</w:t>
      </w:r>
      <w:r>
        <w:rPr>
          <w:sz w:val="24"/>
          <w:szCs w:val="24"/>
        </w:rPr>
        <w:t xml:space="preserve">,</w:t>
      </w:r>
      <w:r>
        <w:rPr>
          <w:rStyle w:val="910"/>
          <w:sz w:val="24"/>
          <w:szCs w:val="24"/>
        </w:rPr>
        <w:t xml:space="preserve"> </w:t>
      </w:r>
      <w:r>
        <w:rPr>
          <w:rStyle w:val="911"/>
          <w:sz w:val="24"/>
          <w:szCs w:val="24"/>
        </w:rPr>
        <w:t xml:space="preserve">являющееся </w:t>
      </w:r>
      <w:r>
        <w:rPr>
          <w:rStyle w:val="909"/>
          <w:iCs/>
          <w:sz w:val="24"/>
          <w:szCs w:val="24"/>
          <w:u w:val="none"/>
        </w:rPr>
        <w:t xml:space="preserve">победителем торгов</w:t>
      </w:r>
      <w:r>
        <w:rPr>
          <w:rStyle w:val="909"/>
          <w:iCs/>
          <w:sz w:val="24"/>
          <w:szCs w:val="24"/>
          <w:u w:val="none"/>
        </w:rPr>
        <w:t xml:space="preserve"> </w:t>
      </w:r>
      <w:r>
        <w:rPr>
          <w:rStyle w:val="909"/>
          <w:iCs/>
          <w:sz w:val="24"/>
          <w:szCs w:val="24"/>
          <w:u w:val="none"/>
        </w:rPr>
        <w:t xml:space="preserve">(аукциона) на</w:t>
      </w:r>
      <w:r>
        <w:rPr>
          <w:rStyle w:val="909"/>
          <w:i/>
          <w:iCs/>
          <w:sz w:val="24"/>
          <w:szCs w:val="24"/>
          <w:u w:val="none"/>
        </w:rPr>
        <w:t xml:space="preserve"> </w:t>
      </w:r>
      <w:r>
        <w:rPr>
          <w:i w:val="0"/>
          <w:sz w:val="24"/>
          <w:szCs w:val="24"/>
        </w:rPr>
        <w:t xml:space="preserve">право заключить договор о комплексном развитии территории жилой застройки в границах</w:t>
      </w:r>
      <w:r>
        <w:rPr>
          <w:sz w:val="24"/>
          <w:szCs w:val="24"/>
        </w:rPr>
        <w:t xml:space="preserve"> </w:t>
      </w:r>
      <w:r>
        <w:rPr>
          <w:rStyle w:val="912"/>
          <w:i/>
          <w:iCs/>
          <w:sz w:val="24"/>
          <w:szCs w:val="24"/>
          <w:u w:val="none"/>
        </w:rPr>
        <w:t xml:space="preserve">(наименование элемента</w:t>
      </w:r>
      <w:r>
        <w:rPr>
          <w:rStyle w:val="912"/>
          <w:i/>
          <w:iCs/>
          <w:sz w:val="24"/>
          <w:szCs w:val="24"/>
          <w:u w:val="none"/>
        </w:rPr>
        <w:t xml:space="preserve"> </w:t>
      </w:r>
      <w:r>
        <w:rPr>
          <w:rStyle w:val="912"/>
          <w:i/>
          <w:iCs/>
          <w:sz w:val="24"/>
          <w:szCs w:val="24"/>
          <w:u w:val="none"/>
        </w:rPr>
        <w:t xml:space="preserve">(</w:t>
      </w:r>
      <w:r>
        <w:rPr>
          <w:rStyle w:val="912"/>
          <w:i/>
          <w:iCs/>
          <w:sz w:val="24"/>
          <w:szCs w:val="24"/>
          <w:u w:val="none"/>
        </w:rPr>
        <w:t xml:space="preserve">-</w:t>
      </w:r>
      <w:r>
        <w:rPr>
          <w:rStyle w:val="912"/>
          <w:i/>
          <w:iCs/>
          <w:sz w:val="24"/>
          <w:szCs w:val="24"/>
          <w:u w:val="none"/>
        </w:rPr>
        <w:t xml:space="preserve">ов</w:t>
      </w:r>
      <w:r>
        <w:rPr>
          <w:rStyle w:val="912"/>
          <w:i/>
          <w:iCs/>
          <w:sz w:val="24"/>
          <w:szCs w:val="24"/>
          <w:u w:val="none"/>
        </w:rPr>
        <w:t xml:space="preserve">) планировочной структуры, наименование поселения, городского округа)</w:t>
      </w:r>
      <w:r>
        <w:rPr>
          <w:rStyle w:val="913"/>
          <w:sz w:val="24"/>
          <w:szCs w:val="24"/>
        </w:rPr>
        <w:t xml:space="preserve"> </w:t>
      </w:r>
      <w:r>
        <w:rPr>
          <w:i w:val="0"/>
          <w:color w:val="auto"/>
          <w:sz w:val="24"/>
          <w:szCs w:val="24"/>
        </w:rPr>
        <w:t xml:space="preserve">муниципального образования</w:t>
      </w:r>
      <w:r>
        <w:rPr>
          <w:i w:val="0"/>
          <w:color w:val="auto"/>
          <w:sz w:val="24"/>
          <w:szCs w:val="24"/>
        </w:rPr>
        <w:t xml:space="preserve"> _________</w:t>
      </w:r>
      <w:r>
        <w:rPr>
          <w:i w:val="0"/>
          <w:color w:val="auto"/>
          <w:sz w:val="24"/>
          <w:szCs w:val="24"/>
        </w:rPr>
        <w:t xml:space="preserve">___</w:t>
      </w:r>
      <w:r>
        <w:rPr>
          <w:i w:val="0"/>
          <w:color w:val="auto"/>
          <w:sz w:val="24"/>
          <w:szCs w:val="24"/>
        </w:rPr>
        <w:t xml:space="preserve"> Новосибирской области,</w:t>
      </w:r>
      <w:r>
        <w:rPr>
          <w:i w:val="0"/>
          <w:sz w:val="24"/>
          <w:szCs w:val="24"/>
        </w:rPr>
        <w:t xml:space="preserve"> в лице</w:t>
      </w:r>
      <w:r>
        <w:rPr>
          <w:rStyle w:val="913"/>
          <w:sz w:val="24"/>
          <w:szCs w:val="24"/>
        </w:rPr>
        <w:t xml:space="preserve"> _______________________________________________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</w:t>
      </w:r>
      <w:r>
        <w:rPr>
          <w:i w:val="0"/>
          <w:sz w:val="24"/>
          <w:szCs w:val="24"/>
        </w:rPr>
        <w:t xml:space="preserve">действующего (</w:t>
      </w:r>
      <w:r>
        <w:rPr>
          <w:i w:val="0"/>
          <w:sz w:val="24"/>
          <w:szCs w:val="24"/>
        </w:rPr>
        <w:t xml:space="preserve">-</w:t>
      </w:r>
      <w:r>
        <w:rPr>
          <w:i w:val="0"/>
          <w:sz w:val="24"/>
          <w:szCs w:val="24"/>
        </w:rPr>
        <w:t xml:space="preserve">ей) на основании</w:t>
      </w:r>
      <w:r>
        <w:rPr>
          <w:i w:val="0"/>
          <w:sz w:val="24"/>
          <w:szCs w:val="24"/>
        </w:rPr>
        <w:t xml:space="preserve"> _____________</w:t>
      </w:r>
      <w:r>
        <w:rPr>
          <w:i w:val="0"/>
          <w:sz w:val="24"/>
          <w:szCs w:val="24"/>
        </w:rPr>
        <w:t xml:space="preserve">, именуемое</w:t>
      </w:r>
      <w:r>
        <w:rPr>
          <w:i w:val="0"/>
          <w:sz w:val="24"/>
          <w:szCs w:val="24"/>
        </w:rPr>
        <w:t xml:space="preserve"> </w:t>
      </w:r>
      <w:r>
        <w:rPr>
          <w:i w:val="0"/>
          <w:sz w:val="24"/>
          <w:szCs w:val="24"/>
        </w:rPr>
        <w:t xml:space="preserve">в дальнейшем «</w:t>
      </w:r>
      <w:r>
        <w:rPr>
          <w:rStyle w:val="907"/>
          <w:i w:val="0"/>
          <w:sz w:val="24"/>
          <w:szCs w:val="24"/>
        </w:rPr>
        <w:t xml:space="preserve">Инвестор</w:t>
      </w:r>
      <w:r>
        <w:rPr>
          <w:i w:val="0"/>
          <w:sz w:val="24"/>
          <w:szCs w:val="24"/>
        </w:rPr>
        <w:t xml:space="preserve">»,</w:t>
      </w:r>
      <w:r>
        <w:rPr>
          <w:i w:val="0"/>
          <w:sz w:val="24"/>
          <w:szCs w:val="24"/>
        </w:rPr>
        <w:t xml:space="preserve"> </w:t>
      </w:r>
      <w:r>
        <w:rPr>
          <w:i w:val="0"/>
          <w:sz w:val="24"/>
          <w:szCs w:val="24"/>
        </w:rPr>
        <w:t xml:space="preserve">при совместном упоминании именуемые «</w:t>
      </w:r>
      <w:r>
        <w:rPr>
          <w:rStyle w:val="907"/>
          <w:i w:val="0"/>
          <w:sz w:val="24"/>
          <w:szCs w:val="24"/>
        </w:rPr>
        <w:t xml:space="preserve">Стороны</w:t>
      </w:r>
      <w:r>
        <w:rPr>
          <w:i w:val="0"/>
          <w:sz w:val="24"/>
          <w:szCs w:val="24"/>
        </w:rPr>
        <w:t xml:space="preserve">» на основании:</w:t>
      </w:r>
      <w:r>
        <w:rPr>
          <w:i w:val="0"/>
          <w:sz w:val="24"/>
          <w:szCs w:val="24"/>
          <w:u w:val="single"/>
        </w:rPr>
      </w:r>
      <w:r>
        <w:rPr>
          <w:i w:val="0"/>
          <w:sz w:val="24"/>
          <w:szCs w:val="24"/>
          <w:u w:val="single"/>
        </w:rPr>
      </w:r>
    </w:p>
    <w:p>
      <w:pPr>
        <w:pStyle w:val="921"/>
        <w:numPr>
          <w:ilvl w:val="0"/>
          <w:numId w:val="1"/>
        </w:numPr>
        <w:ind w:firstLine="567"/>
        <w:jc w:val="both"/>
        <w:spacing w:after="0" w:line="240" w:lineRule="auto"/>
        <w:shd w:val="clear" w:color="auto" w:fill="auto"/>
        <w:tabs>
          <w:tab w:val="left" w:pos="709" w:leader="none"/>
          <w:tab w:val="left" w:pos="993" w:leader="none"/>
          <w:tab w:val="left" w:pos="1179" w:leader="none"/>
          <w:tab w:val="left" w:pos="5670" w:leader="none"/>
          <w:tab w:val="left" w:pos="10184" w:leader="underscore"/>
        </w:tabs>
        <w:rPr>
          <w:rStyle w:val="909"/>
          <w:i w:val="0"/>
          <w:iCs w:val="0"/>
          <w:sz w:val="24"/>
          <w:szCs w:val="24"/>
          <w:u w:val="none"/>
        </w:rPr>
      </w:pPr>
      <w:r>
        <w:rPr>
          <w:sz w:val="24"/>
          <w:szCs w:val="24"/>
        </w:rPr>
        <w:t xml:space="preserve">р</w:t>
      </w:r>
      <w:r>
        <w:rPr>
          <w:sz w:val="24"/>
          <w:szCs w:val="24"/>
        </w:rPr>
        <w:t xml:space="preserve">ешения о комплексном развитии территории жилой застройки</w:t>
      </w:r>
      <w:r>
        <w:rPr>
          <w:sz w:val="24"/>
          <w:szCs w:val="24"/>
        </w:rPr>
        <w:tab/>
        <w:t xml:space="preserve">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утвержденного </w:t>
      </w:r>
      <w:r>
        <w:rPr>
          <w:sz w:val="24"/>
          <w:szCs w:val="24"/>
        </w:rPr>
        <w:t xml:space="preserve">________________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(нормативным актом органа местного самоуправления ____________ Новосибирской области) </w:t>
      </w:r>
      <w:r>
        <w:rPr>
          <w:sz w:val="24"/>
          <w:szCs w:val="24"/>
        </w:rPr>
        <w:t xml:space="preserve">от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«___» _____ 202_г.                                                                                                       </w:t>
      </w:r>
      <w:r>
        <w:rPr>
          <w:sz w:val="24"/>
          <w:szCs w:val="24"/>
        </w:rPr>
        <w:t xml:space="preserve">№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__________;</w:t>
      </w:r>
      <w:r>
        <w:rPr>
          <w:rStyle w:val="909"/>
          <w:i w:val="0"/>
          <w:iCs w:val="0"/>
          <w:sz w:val="24"/>
          <w:szCs w:val="24"/>
          <w:u w:val="none"/>
        </w:rPr>
      </w:r>
      <w:r>
        <w:rPr>
          <w:rStyle w:val="909"/>
          <w:i w:val="0"/>
          <w:iCs w:val="0"/>
          <w:sz w:val="24"/>
          <w:szCs w:val="24"/>
          <w:u w:val="none"/>
        </w:rPr>
      </w:r>
    </w:p>
    <w:p>
      <w:pPr>
        <w:pStyle w:val="921"/>
        <w:numPr>
          <w:ilvl w:val="0"/>
          <w:numId w:val="1"/>
        </w:numPr>
        <w:ind w:firstLine="567"/>
        <w:jc w:val="both"/>
        <w:spacing w:after="0" w:line="240" w:lineRule="auto"/>
        <w:shd w:val="clear" w:color="auto" w:fill="auto"/>
        <w:tabs>
          <w:tab w:val="left" w:pos="709" w:leader="none"/>
          <w:tab w:val="left" w:pos="993" w:leader="none"/>
          <w:tab w:val="left" w:pos="1179" w:leader="none"/>
          <w:tab w:val="left" w:pos="5670" w:leader="none"/>
          <w:tab w:val="left" w:pos="10184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протокола о результатах торгов на право заключить договор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 комплексном развитии территории жилой застройки от </w:t>
      </w:r>
      <w:r>
        <w:rPr>
          <w:sz w:val="24"/>
          <w:szCs w:val="24"/>
        </w:rPr>
        <w:t xml:space="preserve">_____________</w:t>
      </w:r>
      <w:r>
        <w:rPr>
          <w:sz w:val="24"/>
          <w:szCs w:val="24"/>
        </w:rPr>
        <w:tab/>
        <w:t xml:space="preserve"> № </w:t>
      </w:r>
      <w:r>
        <w:rPr>
          <w:sz w:val="24"/>
          <w:szCs w:val="24"/>
        </w:rPr>
        <w:t xml:space="preserve">____________________</w:t>
      </w:r>
      <w:r>
        <w:rPr>
          <w:i/>
          <w:iCs/>
          <w:sz w:val="24"/>
          <w:szCs w:val="24"/>
        </w:rPr>
        <w:t xml:space="preserve">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объявленного и проведенного в соответствии </w:t>
      </w:r>
      <w:r>
        <w:rPr>
          <w:iCs/>
          <w:sz w:val="24"/>
          <w:szCs w:val="24"/>
        </w:rPr>
        <w:t xml:space="preserve">с решением Министерства (Администрации) от </w:t>
      </w:r>
      <w:r>
        <w:rPr>
          <w:sz w:val="24"/>
          <w:szCs w:val="24"/>
        </w:rPr>
        <w:t xml:space="preserve">«___» _____ 202_г.                                                                                                       № __________, в</w:t>
      </w:r>
      <w:r>
        <w:rPr>
          <w:sz w:val="24"/>
          <w:szCs w:val="24"/>
        </w:rPr>
        <w:t xml:space="preserve">ыполненного на основании постановления Правительства Российской Федерации от 4 мая 2021 года № 701 «Об утверждении Правил проведения торгов на право заключения договора о комплексном развитии территории, Правил определения начальной цены торгов на право за</w:t>
      </w:r>
      <w:r>
        <w:rPr>
          <w:sz w:val="24"/>
          <w:szCs w:val="24"/>
        </w:rPr>
        <w:t xml:space="preserve">ключения договора о комплексном развитии территории при принятии решения о комплексном развитии территории Правительством Российской Федерации и Правил заключения договора о комплексном развитии территории посредством проведения торгов в электронной форме»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numPr>
          <w:ilvl w:val="0"/>
          <w:numId w:val="1"/>
        </w:numPr>
        <w:ind w:firstLine="567"/>
        <w:jc w:val="both"/>
        <w:spacing w:after="0" w:line="240" w:lineRule="auto"/>
        <w:shd w:val="clear" w:color="auto" w:fill="auto"/>
        <w:tabs>
          <w:tab w:val="left" w:pos="709" w:leader="none"/>
          <w:tab w:val="left" w:pos="993" w:leader="none"/>
          <w:tab w:val="left" w:pos="1179" w:leader="none"/>
          <w:tab w:val="left" w:pos="5670" w:leader="none"/>
          <w:tab w:val="left" w:pos="10184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протокола проведения общих собраний собственников многоквартирных домов, не признанных аварийными и подлежащими сносу или реконструкции и включенных в решение о комплексном развитии территории жилой застройки,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5"/>
        <w:ind w:firstLine="567"/>
        <w:spacing w:line="240" w:lineRule="auto"/>
        <w:shd w:val="clear" w:color="auto" w:fill="auto"/>
        <w:tabs>
          <w:tab w:val="left" w:pos="709" w:leader="none"/>
          <w:tab w:val="left" w:pos="993" w:leader="none"/>
          <w:tab w:val="left" w:pos="5670" w:leader="none"/>
        </w:tabs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 xml:space="preserve">заключили настоящий </w:t>
      </w:r>
      <w:r>
        <w:rPr>
          <w:rStyle w:val="907"/>
          <w:i w:val="0"/>
          <w:iCs w:val="0"/>
          <w:sz w:val="24"/>
          <w:szCs w:val="24"/>
        </w:rPr>
        <w:t xml:space="preserve">Договор </w:t>
      </w:r>
      <w:r>
        <w:rPr>
          <w:i w:val="0"/>
          <w:iCs w:val="0"/>
          <w:sz w:val="24"/>
          <w:szCs w:val="24"/>
        </w:rPr>
        <w:t xml:space="preserve">о нижеследующем:</w:t>
      </w:r>
      <w:r>
        <w:rPr>
          <w:i w:val="0"/>
          <w:iCs w:val="0"/>
          <w:sz w:val="24"/>
          <w:szCs w:val="24"/>
        </w:rPr>
      </w:r>
      <w:r>
        <w:rPr>
          <w:i w:val="0"/>
          <w:iCs w:val="0"/>
          <w:sz w:val="24"/>
          <w:szCs w:val="24"/>
        </w:rPr>
      </w:r>
    </w:p>
    <w:p>
      <w:pPr>
        <w:pStyle w:val="925"/>
        <w:ind w:firstLine="567"/>
        <w:spacing w:line="240" w:lineRule="auto"/>
        <w:shd w:val="clear" w:color="auto" w:fill="auto"/>
        <w:tabs>
          <w:tab w:val="left" w:pos="709" w:leader="none"/>
          <w:tab w:val="left" w:pos="993" w:leader="none"/>
          <w:tab w:val="left" w:pos="5670" w:leader="none"/>
        </w:tabs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</w:r>
      <w:r>
        <w:rPr>
          <w:i w:val="0"/>
          <w:iCs w:val="0"/>
          <w:sz w:val="24"/>
          <w:szCs w:val="24"/>
        </w:rPr>
      </w:r>
      <w:r>
        <w:rPr>
          <w:i w:val="0"/>
          <w:iCs w:val="0"/>
          <w:sz w:val="24"/>
          <w:szCs w:val="24"/>
        </w:rPr>
      </w:r>
    </w:p>
    <w:p>
      <w:pPr>
        <w:pStyle w:val="922"/>
        <w:ind w:firstLine="567"/>
        <w:keepLines/>
        <w:keepNext/>
        <w:spacing w:before="0" w:line="240" w:lineRule="auto"/>
        <w:shd w:val="clear" w:color="auto" w:fill="auto"/>
        <w:tabs>
          <w:tab w:val="left" w:pos="709" w:leader="none"/>
          <w:tab w:val="left" w:pos="993" w:leader="none"/>
          <w:tab w:val="left" w:pos="4188" w:leader="none"/>
          <w:tab w:val="left" w:pos="5670" w:leader="none"/>
        </w:tabs>
        <w:rPr>
          <w:sz w:val="24"/>
          <w:szCs w:val="24"/>
        </w:rPr>
      </w:pPr>
      <w:r/>
      <w:bookmarkStart w:id="6" w:name="bookmark1"/>
      <w:r/>
      <w:bookmarkEnd w:id="5"/>
      <w:r>
        <w:rPr>
          <w:sz w:val="24"/>
          <w:szCs w:val="24"/>
        </w:rPr>
        <w:t xml:space="preserve">1</w:t>
      </w:r>
      <w:r>
        <w:rPr>
          <w:b w:val="0"/>
          <w:bCs w:val="0"/>
          <w:sz w:val="24"/>
          <w:szCs w:val="24"/>
        </w:rPr>
        <w:t xml:space="preserve">.</w:t>
      </w:r>
      <w:r>
        <w:rPr>
          <w:sz w:val="24"/>
          <w:szCs w:val="24"/>
        </w:rPr>
        <w:t xml:space="preserve">Предмет Договора.</w:t>
      </w:r>
      <w:bookmarkEnd w:id="6"/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2"/>
        <w:ind w:firstLine="567"/>
        <w:keepLines/>
        <w:keepNext/>
        <w:spacing w:before="0" w:after="240" w:line="240" w:lineRule="auto"/>
        <w:shd w:val="clear" w:color="auto" w:fill="auto"/>
        <w:tabs>
          <w:tab w:val="left" w:pos="709" w:leader="none"/>
          <w:tab w:val="left" w:pos="993" w:leader="none"/>
          <w:tab w:val="left" w:pos="5670" w:leader="none"/>
        </w:tabs>
        <w:rPr>
          <w:sz w:val="24"/>
          <w:szCs w:val="24"/>
        </w:rPr>
      </w:pPr>
      <w:r/>
      <w:bookmarkStart w:id="7" w:name="bookmark2"/>
      <w:r>
        <w:rPr>
          <w:sz w:val="24"/>
          <w:szCs w:val="24"/>
        </w:rPr>
        <w:t xml:space="preserve">Цена права на заключение Договора</w:t>
      </w:r>
      <w:bookmarkEnd w:id="7"/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ind w:firstLine="567"/>
        <w:jc w:val="both"/>
        <w:spacing w:after="0" w:line="240" w:lineRule="auto"/>
        <w:shd w:val="clear" w:color="auto" w:fill="auto"/>
        <w:tabs>
          <w:tab w:val="left" w:pos="709" w:leader="none"/>
          <w:tab w:val="left" w:pos="993" w:leader="none"/>
          <w:tab w:val="left" w:pos="1350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1.1</w:t>
      </w:r>
      <w:r>
        <w:rPr>
          <w:sz w:val="24"/>
          <w:szCs w:val="24"/>
        </w:rPr>
        <w:tab/>
        <w:t xml:space="preserve">По настоящему договору Инвестор обязуется в установленный договором срок своими силами и </w:t>
      </w:r>
      <w:r>
        <w:rPr>
          <w:sz w:val="24"/>
          <w:szCs w:val="24"/>
        </w:rPr>
        <w:t xml:space="preserve">за свой счет</w:t>
      </w:r>
      <w:r>
        <w:rPr>
          <w:sz w:val="24"/>
          <w:szCs w:val="24"/>
        </w:rPr>
        <w:t xml:space="preserve"> и (или) с привлечением других лиц и (или) средств других лиц обеспечить осуществление деятельности по комплексному развитию территории</w:t>
      </w:r>
      <w:r>
        <w:rPr>
          <w:sz w:val="24"/>
          <w:szCs w:val="24"/>
        </w:rPr>
        <w:t xml:space="preserve"> жилой застройки</w:t>
      </w:r>
      <w:r>
        <w:rPr>
          <w:sz w:val="24"/>
          <w:szCs w:val="24"/>
        </w:rPr>
        <w:t xml:space="preserve">, указанной в настоящем Договоре, а Министерство (Администрация) обязуется создать условия для выполнения указанных обязательств.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ind w:firstLine="567"/>
        <w:jc w:val="both"/>
        <w:spacing w:after="0" w:line="240" w:lineRule="auto"/>
        <w:shd w:val="clear" w:color="auto" w:fill="auto"/>
        <w:tabs>
          <w:tab w:val="left" w:pos="709" w:leader="none"/>
          <w:tab w:val="left" w:pos="993" w:leader="none"/>
          <w:tab w:val="left" w:pos="1350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1.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Сведения о </w:t>
      </w:r>
      <w:r>
        <w:rPr>
          <w:sz w:val="24"/>
          <w:szCs w:val="24"/>
        </w:rPr>
        <w:t xml:space="preserve">т</w:t>
      </w:r>
      <w:r>
        <w:rPr>
          <w:sz w:val="24"/>
          <w:szCs w:val="24"/>
        </w:rPr>
        <w:t xml:space="preserve">ерритории комплексного развития: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ind w:firstLine="567"/>
        <w:jc w:val="both"/>
        <w:spacing w:after="0" w:line="240" w:lineRule="auto"/>
        <w:shd w:val="clear" w:color="auto" w:fill="auto"/>
        <w:tabs>
          <w:tab w:val="left" w:pos="709" w:leader="none"/>
          <w:tab w:val="left" w:pos="993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1.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.1.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Территория</w:t>
      </w:r>
      <w:r>
        <w:rPr>
          <w:sz w:val="24"/>
          <w:szCs w:val="24"/>
        </w:rPr>
        <w:t xml:space="preserve"> комплексного развития </w:t>
      </w:r>
      <w:r>
        <w:rPr>
          <w:sz w:val="24"/>
          <w:szCs w:val="24"/>
        </w:rPr>
        <w:t xml:space="preserve">площадью _______ </w:t>
      </w:r>
      <w:r>
        <w:rPr>
          <w:sz w:val="24"/>
          <w:szCs w:val="24"/>
        </w:rPr>
        <w:t xml:space="preserve">расположена в границах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территориальной </w:t>
      </w:r>
      <w:r>
        <w:rPr>
          <w:sz w:val="24"/>
          <w:szCs w:val="24"/>
        </w:rPr>
        <w:t xml:space="preserve">зоны</w:t>
      </w:r>
      <w:r>
        <w:rPr>
          <w:sz w:val="24"/>
          <w:szCs w:val="24"/>
        </w:rPr>
        <w:t xml:space="preserve"> (территориальных зон)</w:t>
      </w:r>
      <w:r>
        <w:rPr>
          <w:sz w:val="24"/>
          <w:szCs w:val="24"/>
        </w:rPr>
        <w:t xml:space="preserve">, которая </w:t>
      </w:r>
      <w:r>
        <w:rPr>
          <w:sz w:val="24"/>
          <w:szCs w:val="24"/>
        </w:rPr>
        <w:t xml:space="preserve">(</w:t>
      </w:r>
      <w:r>
        <w:rPr>
          <w:sz w:val="24"/>
          <w:szCs w:val="24"/>
        </w:rPr>
        <w:t xml:space="preserve">ые</w:t>
      </w:r>
      <w:r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обозначена</w:t>
      </w:r>
      <w:r>
        <w:rPr>
          <w:sz w:val="24"/>
          <w:szCs w:val="24"/>
        </w:rPr>
        <w:t xml:space="preserve"> (ы)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карте</w:t>
      </w:r>
      <w:r>
        <w:rPr>
          <w:sz w:val="24"/>
          <w:szCs w:val="24"/>
        </w:rPr>
        <w:t xml:space="preserve"> </w:t>
      </w:r>
      <w:r>
        <w:rPr>
          <w:rStyle w:val="911"/>
          <w:i w:val="0"/>
          <w:iCs w:val="0"/>
          <w:sz w:val="24"/>
          <w:szCs w:val="24"/>
        </w:rPr>
        <w:t xml:space="preserve">градостроительного зонирования</w:t>
      </w:r>
      <w:r>
        <w:rPr>
          <w:rStyle w:val="911"/>
          <w:i w:val="0"/>
          <w:iCs w:val="0"/>
          <w:sz w:val="24"/>
          <w:szCs w:val="24"/>
        </w:rPr>
        <w:t xml:space="preserve"> </w:t>
      </w:r>
      <w:r>
        <w:rPr>
          <w:rStyle w:val="911"/>
          <w:i w:val="0"/>
          <w:iCs w:val="0"/>
          <w:sz w:val="24"/>
          <w:szCs w:val="24"/>
        </w:rPr>
        <w:t xml:space="preserve">правил землепользования и застройки </w:t>
      </w:r>
      <w:r>
        <w:rPr>
          <w:rStyle w:val="917"/>
          <w:sz w:val="24"/>
          <w:szCs w:val="24"/>
        </w:rPr>
        <w:t xml:space="preserve">__________________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(указать</w:t>
      </w:r>
      <w:r>
        <w:rPr>
          <w:i/>
          <w:sz w:val="24"/>
          <w:szCs w:val="24"/>
        </w:rPr>
        <w:t xml:space="preserve"> реквизиты утверждающего документа,</w:t>
      </w:r>
      <w:r>
        <w:rPr>
          <w:i/>
          <w:sz w:val="24"/>
          <w:szCs w:val="24"/>
        </w:rPr>
        <w:t xml:space="preserve"> наименование </w:t>
      </w:r>
      <w:r>
        <w:rPr>
          <w:i/>
          <w:sz w:val="24"/>
          <w:szCs w:val="24"/>
        </w:rPr>
        <w:t xml:space="preserve">поселения,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городского округа</w:t>
      </w:r>
      <w:r>
        <w:rPr>
          <w:i/>
          <w:sz w:val="24"/>
          <w:szCs w:val="24"/>
        </w:rPr>
        <w:t xml:space="preserve">,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муниципального района</w:t>
      </w:r>
      <w:r>
        <w:rPr>
          <w:i/>
          <w:sz w:val="24"/>
          <w:szCs w:val="24"/>
        </w:rPr>
        <w:t xml:space="preserve"> Новосибирской области</w:t>
      </w:r>
      <w:r>
        <w:rPr>
          <w:rStyle w:val="917"/>
          <w:i w:val="0"/>
          <w:sz w:val="24"/>
          <w:szCs w:val="24"/>
        </w:rPr>
        <w:t xml:space="preserve">)</w:t>
      </w:r>
      <w:r>
        <w:rPr>
          <w:rStyle w:val="913"/>
          <w:sz w:val="24"/>
          <w:szCs w:val="24"/>
        </w:rPr>
        <w:t xml:space="preserve"> </w:t>
      </w:r>
      <w:r>
        <w:rPr>
          <w:sz w:val="24"/>
          <w:szCs w:val="24"/>
        </w:rPr>
        <w:t xml:space="preserve">как зона, в границах которой предусматривается осуществление деятельности по комплексному развитию территории</w:t>
      </w: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(в случае если такая территориальная зона определена)</w:t>
      </w:r>
      <w:r>
        <w:rPr>
          <w:sz w:val="24"/>
          <w:szCs w:val="24"/>
        </w:rPr>
        <w:t xml:space="preserve">. Схема расположения </w:t>
      </w:r>
      <w:r>
        <w:rPr>
          <w:sz w:val="24"/>
          <w:szCs w:val="24"/>
        </w:rPr>
        <w:t xml:space="preserve">т</w:t>
      </w:r>
      <w:r>
        <w:rPr>
          <w:sz w:val="24"/>
          <w:szCs w:val="24"/>
        </w:rPr>
        <w:t xml:space="preserve">ерритории комплексного развития на карте градостроительного зонирования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правил землепользования и застройки </w:t>
      </w:r>
      <w:r>
        <w:rPr>
          <w:i/>
          <w:iCs/>
          <w:sz w:val="24"/>
          <w:szCs w:val="24"/>
        </w:rPr>
        <w:t xml:space="preserve">(указать наименование </w:t>
      </w:r>
      <w:r>
        <w:rPr>
          <w:i/>
          <w:iCs/>
          <w:sz w:val="24"/>
          <w:szCs w:val="24"/>
        </w:rPr>
        <w:t xml:space="preserve">поселения, </w:t>
      </w:r>
      <w:r>
        <w:rPr>
          <w:i/>
          <w:iCs/>
          <w:sz w:val="24"/>
          <w:szCs w:val="24"/>
        </w:rPr>
        <w:t xml:space="preserve">городского округа</w:t>
      </w:r>
      <w:r>
        <w:rPr>
          <w:i/>
          <w:iCs/>
          <w:sz w:val="24"/>
          <w:szCs w:val="24"/>
        </w:rPr>
        <w:t xml:space="preserve">, </w:t>
      </w:r>
      <w:r>
        <w:rPr>
          <w:i/>
          <w:iCs/>
          <w:sz w:val="24"/>
          <w:szCs w:val="24"/>
        </w:rPr>
        <w:t xml:space="preserve">муниципального района </w:t>
      </w:r>
      <w:r>
        <w:rPr>
          <w:i/>
          <w:iCs/>
          <w:sz w:val="24"/>
          <w:szCs w:val="24"/>
        </w:rPr>
        <w:t xml:space="preserve">Новосибирской области</w:t>
      </w:r>
      <w:r>
        <w:rPr>
          <w:i/>
          <w:iCs/>
          <w:sz w:val="24"/>
          <w:szCs w:val="24"/>
        </w:rPr>
        <w:t xml:space="preserve">)</w:t>
      </w:r>
      <w:r>
        <w:rPr>
          <w:rStyle w:val="910"/>
          <w:i w:val="0"/>
          <w:iCs w:val="0"/>
          <w:sz w:val="24"/>
          <w:szCs w:val="24"/>
        </w:rPr>
        <w:t xml:space="preserve"> </w:t>
      </w:r>
      <w:r>
        <w:rPr>
          <w:rStyle w:val="911"/>
          <w:i w:val="0"/>
          <w:iCs w:val="0"/>
          <w:sz w:val="24"/>
          <w:szCs w:val="24"/>
        </w:rPr>
        <w:t xml:space="preserve">представлена в 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риложении</w:t>
      </w:r>
      <w:r>
        <w:rPr>
          <w:sz w:val="24"/>
          <w:szCs w:val="24"/>
        </w:rPr>
        <w:t xml:space="preserve"> 1</w:t>
      </w:r>
      <w:r>
        <w:rPr>
          <w:sz w:val="24"/>
          <w:szCs w:val="24"/>
        </w:rPr>
        <w:t xml:space="preserve">, являющи</w:t>
      </w:r>
      <w:r>
        <w:rPr>
          <w:sz w:val="24"/>
          <w:szCs w:val="24"/>
        </w:rPr>
        <w:t xml:space="preserve">мся</w:t>
      </w:r>
      <w:r>
        <w:rPr>
          <w:sz w:val="24"/>
          <w:szCs w:val="24"/>
        </w:rPr>
        <w:t xml:space="preserve"> неотъемлемой частью настоящего Договора.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ind w:firstLine="567"/>
        <w:jc w:val="both"/>
        <w:spacing w:after="0" w:line="240" w:lineRule="auto"/>
        <w:shd w:val="clear" w:color="auto" w:fill="auto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1.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.2.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Территория комплексного развития</w:t>
      </w:r>
      <w:r>
        <w:rPr>
          <w:sz w:val="24"/>
          <w:szCs w:val="24"/>
        </w:rPr>
        <w:t xml:space="preserve"> выбрана с учетом границ одного или нескольких элементов планировочной структуры </w:t>
      </w:r>
      <w:r>
        <w:rPr>
          <w:i/>
          <w:sz w:val="24"/>
          <w:szCs w:val="24"/>
        </w:rPr>
        <w:t xml:space="preserve">(указать наименование элемента (</w:t>
      </w:r>
      <w:r>
        <w:rPr>
          <w:i/>
          <w:sz w:val="24"/>
          <w:szCs w:val="24"/>
        </w:rPr>
        <w:t xml:space="preserve">тов</w:t>
      </w:r>
      <w:r>
        <w:rPr>
          <w:i/>
          <w:sz w:val="24"/>
          <w:szCs w:val="24"/>
        </w:rPr>
        <w:t xml:space="preserve">) планировочной структуры, наименование поселения,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городского округа</w:t>
      </w:r>
      <w:r>
        <w:rPr>
          <w:i/>
          <w:sz w:val="24"/>
          <w:szCs w:val="24"/>
        </w:rPr>
        <w:t xml:space="preserve">,</w:t>
      </w:r>
      <w:r>
        <w:rPr>
          <w:i/>
          <w:sz w:val="24"/>
          <w:szCs w:val="24"/>
        </w:rPr>
        <w:t xml:space="preserve"> муниципального района Новосибирской области)</w:t>
      </w:r>
      <w:r>
        <w:rPr>
          <w:sz w:val="24"/>
          <w:szCs w:val="24"/>
        </w:rPr>
        <w:t xml:space="preserve">, красных линий, установленных документацией по планировке территории, при наличии такой документации </w:t>
      </w:r>
      <w:r>
        <w:rPr>
          <w:i/>
          <w:sz w:val="24"/>
          <w:szCs w:val="24"/>
        </w:rPr>
        <w:t xml:space="preserve">(указать реквизиты ранее утвержденной документации по планировке территории)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Схема расположения границ </w:t>
      </w:r>
      <w:r>
        <w:rPr>
          <w:sz w:val="24"/>
          <w:szCs w:val="24"/>
        </w:rPr>
        <w:t xml:space="preserve">т</w:t>
      </w:r>
      <w:r>
        <w:rPr>
          <w:sz w:val="24"/>
          <w:szCs w:val="24"/>
        </w:rPr>
        <w:t xml:space="preserve">ерритории комплексного развития на публичной кадастровой карте представлена в 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риложении 2</w:t>
      </w:r>
      <w:r>
        <w:rPr>
          <w:sz w:val="24"/>
          <w:szCs w:val="24"/>
        </w:rPr>
        <w:t xml:space="preserve">, являющ</w:t>
      </w:r>
      <w:r>
        <w:rPr>
          <w:sz w:val="24"/>
          <w:szCs w:val="24"/>
        </w:rPr>
        <w:t xml:space="preserve">имся</w:t>
      </w:r>
      <w:r>
        <w:rPr>
          <w:sz w:val="24"/>
          <w:szCs w:val="24"/>
        </w:rPr>
        <w:t xml:space="preserve"> неотъемлемой частью настоящего Договора.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ind w:firstLine="567"/>
        <w:jc w:val="both"/>
        <w:spacing w:after="0" w:line="240" w:lineRule="auto"/>
        <w:shd w:val="clear" w:color="auto" w:fill="auto"/>
        <w:tabs>
          <w:tab w:val="left" w:pos="709" w:leader="none"/>
          <w:tab w:val="left" w:pos="993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1.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. Сведения о земельных участках, </w:t>
      </w:r>
      <w:r>
        <w:rPr>
          <w:sz w:val="24"/>
          <w:szCs w:val="24"/>
        </w:rPr>
        <w:t xml:space="preserve">объектах капитального строительства, </w:t>
      </w:r>
      <w:r>
        <w:rPr>
          <w:sz w:val="24"/>
          <w:szCs w:val="24"/>
        </w:rPr>
        <w:t xml:space="preserve">расположенных в границах </w:t>
      </w:r>
      <w:r>
        <w:rPr>
          <w:sz w:val="24"/>
          <w:szCs w:val="24"/>
        </w:rPr>
        <w:t xml:space="preserve">т</w:t>
      </w:r>
      <w:r>
        <w:rPr>
          <w:sz w:val="24"/>
          <w:szCs w:val="24"/>
        </w:rPr>
        <w:t xml:space="preserve">ерритории комплексного развития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приведены в 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риложении 3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являющ</w:t>
      </w:r>
      <w:r>
        <w:rPr>
          <w:sz w:val="24"/>
          <w:szCs w:val="24"/>
        </w:rPr>
        <w:t xml:space="preserve">имся </w:t>
      </w:r>
      <w:r>
        <w:rPr>
          <w:sz w:val="24"/>
          <w:szCs w:val="24"/>
        </w:rPr>
        <w:t xml:space="preserve">неотъемлемой частью настоящего Договора.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ind w:firstLine="567"/>
        <w:jc w:val="both"/>
        <w:spacing w:after="0" w:line="240" w:lineRule="auto"/>
        <w:shd w:val="clear" w:color="auto" w:fill="auto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1.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4.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Перечень</w:t>
      </w:r>
      <w:r>
        <w:rPr>
          <w:sz w:val="24"/>
          <w:szCs w:val="24"/>
        </w:rPr>
        <w:t xml:space="preserve"> расположенных на </w:t>
      </w:r>
      <w:r>
        <w:rPr>
          <w:sz w:val="24"/>
          <w:szCs w:val="24"/>
        </w:rPr>
        <w:t xml:space="preserve">т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рритории комплексного развития: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ind w:firstLine="567"/>
        <w:jc w:val="both"/>
        <w:spacing w:after="0" w:line="240" w:lineRule="auto"/>
        <w:shd w:val="clear" w:color="auto" w:fill="auto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 многоквартирных домов, признанных аварийными и подлежащими сносу или реконструкции</w:t>
      </w:r>
      <w:r>
        <w:rPr>
          <w:sz w:val="24"/>
          <w:szCs w:val="24"/>
        </w:rPr>
        <w:t xml:space="preserve"> (</w:t>
      </w:r>
      <w:r>
        <w:rPr>
          <w:i/>
          <w:sz w:val="24"/>
          <w:szCs w:val="24"/>
        </w:rPr>
        <w:t xml:space="preserve">указываются основные характеристики многоквартирного дома (этажность, площадь), реквизиты решения о признании многоквартирного дома аварийным и подлежащим сносу или реконструкции</w:t>
      </w:r>
      <w:r>
        <w:rPr>
          <w:i/>
          <w:sz w:val="24"/>
          <w:szCs w:val="24"/>
        </w:rPr>
        <w:t xml:space="preserve">, официальный адрес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ind w:firstLine="567"/>
        <w:jc w:val="both"/>
        <w:spacing w:after="0" w:line="240" w:lineRule="auto"/>
        <w:shd w:val="clear" w:color="auto" w:fill="auto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 многоквартирных домов, которые не признаны аварийными и подлежащими сносу или реконструкции и которые соответствуют критериям, установленным ________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(далее – ________) </w:t>
      </w:r>
      <w:r>
        <w:rPr>
          <w:sz w:val="24"/>
          <w:szCs w:val="24"/>
        </w:rPr>
        <w:t xml:space="preserve">(</w:t>
      </w:r>
      <w:r>
        <w:rPr>
          <w:i/>
          <w:sz w:val="24"/>
          <w:szCs w:val="24"/>
        </w:rPr>
        <w:t xml:space="preserve">указываются основные характеристики многоквартирного дома – (этажность, площадь), критерии</w:t>
      </w:r>
      <w:r>
        <w:rPr>
          <w:i/>
          <w:sz w:val="24"/>
          <w:szCs w:val="24"/>
        </w:rPr>
        <w:t xml:space="preserve">, официальный адрес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ind w:firstLine="567"/>
        <w:jc w:val="both"/>
        <w:spacing w:after="0" w:line="240" w:lineRule="auto"/>
        <w:shd w:val="clear" w:color="auto" w:fill="auto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 жилых домов блокированной застройки, объектов индивидуального жилищного строительства, садовых домов, которые не при</w:t>
      </w:r>
      <w:r>
        <w:rPr>
          <w:sz w:val="24"/>
          <w:szCs w:val="24"/>
        </w:rPr>
        <w:t xml:space="preserve">знаны аварийными и расположены на земельных участках, которые могут быть изъяты для государственных или муниципальных нужд в целях комплексного развития территории жилой застройки, соответствующие критериям, установленным _;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ind w:firstLine="567"/>
        <w:jc w:val="both"/>
        <w:spacing w:after="0" w:line="240" w:lineRule="auto"/>
        <w:shd w:val="clear" w:color="auto" w:fill="auto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i/>
          <w:sz w:val="24"/>
          <w:szCs w:val="24"/>
        </w:rPr>
      </w:pPr>
      <w:r>
        <w:rPr>
          <w:sz w:val="24"/>
          <w:szCs w:val="24"/>
        </w:rPr>
        <w:t xml:space="preserve">- земельных участков и (или) расположенных на них объектов </w:t>
      </w:r>
      <w:r>
        <w:rPr>
          <w:sz w:val="24"/>
          <w:szCs w:val="24"/>
        </w:rPr>
        <w:t xml:space="preserve">недвижимого имущества, указанных</w:t>
      </w:r>
      <w:r>
        <w:rPr>
          <w:sz w:val="24"/>
          <w:szCs w:val="24"/>
        </w:rPr>
        <w:t xml:space="preserve"> в части 3 статьи 65 Градостроительного кодекса Российской Федерации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(</w:t>
      </w:r>
      <w:r>
        <w:rPr>
          <w:i/>
          <w:sz w:val="24"/>
          <w:szCs w:val="24"/>
        </w:rPr>
        <w:t xml:space="preserve">указывается кадастровый номер земельного участка, площадь, вид разрешенного использования земельного участка, основные характеристики объектов недвижимого имущества (этажность, площадь,), официальный адрес</w:t>
      </w:r>
      <w:r>
        <w:rPr>
          <w:i/>
          <w:sz w:val="24"/>
          <w:szCs w:val="24"/>
        </w:rPr>
        <w:t xml:space="preserve">)</w:t>
      </w:r>
      <w:r>
        <w:rPr>
          <w:i/>
          <w:sz w:val="24"/>
          <w:szCs w:val="24"/>
        </w:rPr>
        <w:t xml:space="preserve">.</w:t>
      </w:r>
      <w:r>
        <w:rPr>
          <w:i/>
          <w:sz w:val="24"/>
          <w:szCs w:val="24"/>
        </w:rPr>
      </w:r>
      <w:r>
        <w:rPr>
          <w:i/>
          <w:sz w:val="24"/>
          <w:szCs w:val="24"/>
        </w:rPr>
      </w:r>
    </w:p>
    <w:p>
      <w:pPr>
        <w:pStyle w:val="921"/>
        <w:ind w:firstLine="567"/>
        <w:jc w:val="both"/>
        <w:spacing w:after="0" w:line="240" w:lineRule="auto"/>
        <w:shd w:val="clear" w:color="auto" w:fill="auto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1.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Перечень</w:t>
      </w:r>
      <w:r>
        <w:rPr>
          <w:sz w:val="24"/>
          <w:szCs w:val="24"/>
        </w:rPr>
        <w:t xml:space="preserve"> объектов</w:t>
      </w:r>
      <w:r>
        <w:rPr>
          <w:sz w:val="24"/>
          <w:szCs w:val="24"/>
        </w:rPr>
        <w:t xml:space="preserve"> капитального строительства, линейных объектов, подлежащих строительству/реконструкции</w:t>
      </w:r>
      <w:r>
        <w:rPr>
          <w:sz w:val="24"/>
          <w:szCs w:val="24"/>
        </w:rPr>
        <w:t xml:space="preserve">/сносу</w:t>
      </w:r>
      <w:r>
        <w:rPr>
          <w:sz w:val="24"/>
          <w:szCs w:val="24"/>
        </w:rPr>
        <w:t xml:space="preserve">, представлен в 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риложении 4,</w:t>
      </w:r>
      <w:r>
        <w:rPr>
          <w:sz w:val="24"/>
          <w:szCs w:val="24"/>
        </w:rPr>
        <w:t xml:space="preserve"> являющимся </w:t>
      </w:r>
      <w:r>
        <w:rPr>
          <w:sz w:val="24"/>
          <w:szCs w:val="24"/>
        </w:rPr>
        <w:t xml:space="preserve">неотъемлемой частью настоящего Договора.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numPr>
          <w:ilvl w:val="2"/>
          <w:numId w:val="16"/>
        </w:numPr>
        <w:ind w:left="0" w:firstLine="567"/>
        <w:jc w:val="both"/>
        <w:spacing w:after="0" w:line="240" w:lineRule="auto"/>
        <w:shd w:val="clear" w:color="auto" w:fill="auto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Перечень</w:t>
      </w:r>
      <w:r>
        <w:rPr>
          <w:sz w:val="24"/>
          <w:szCs w:val="24"/>
        </w:rPr>
        <w:t xml:space="preserve"> сервитутов, действующих в отношении земельных участков, образующих </w:t>
      </w:r>
      <w:r>
        <w:rPr>
          <w:sz w:val="24"/>
          <w:szCs w:val="24"/>
        </w:rPr>
        <w:t xml:space="preserve">т</w:t>
      </w:r>
      <w:r>
        <w:rPr>
          <w:sz w:val="24"/>
          <w:szCs w:val="24"/>
        </w:rPr>
        <w:t xml:space="preserve">ерриторию комплексного развития, представлены в 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риложении 5</w:t>
      </w:r>
      <w:r>
        <w:rPr>
          <w:sz w:val="24"/>
          <w:szCs w:val="24"/>
        </w:rPr>
        <w:t xml:space="preserve">, являющ</w:t>
      </w:r>
      <w:r>
        <w:rPr>
          <w:sz w:val="24"/>
          <w:szCs w:val="24"/>
        </w:rPr>
        <w:t xml:space="preserve">имся</w:t>
      </w:r>
      <w:r>
        <w:rPr>
          <w:sz w:val="24"/>
          <w:szCs w:val="24"/>
        </w:rPr>
        <w:t xml:space="preserve"> неотъемлемой часть</w:t>
      </w:r>
      <w:r>
        <w:rPr>
          <w:sz w:val="24"/>
          <w:szCs w:val="24"/>
        </w:rPr>
        <w:t xml:space="preserve">ю</w:t>
      </w:r>
      <w:r>
        <w:rPr>
          <w:sz w:val="24"/>
          <w:szCs w:val="24"/>
        </w:rPr>
        <w:t xml:space="preserve"> настоящего Договора.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ind w:firstLine="567"/>
        <w:jc w:val="both"/>
        <w:spacing w:after="0" w:line="240" w:lineRule="auto"/>
        <w:shd w:val="clear" w:color="auto" w:fill="auto"/>
        <w:tabs>
          <w:tab w:val="left" w:pos="0" w:leader="none"/>
          <w:tab w:val="left" w:pos="709" w:leader="none"/>
          <w:tab w:val="left" w:pos="993" w:leader="none"/>
          <w:tab w:val="left" w:pos="5670" w:leader="none"/>
        </w:tabs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1.</w:t>
      </w:r>
      <w:r>
        <w:rPr>
          <w:sz w:val="24"/>
          <w:szCs w:val="24"/>
        </w:rPr>
        <w:t xml:space="preserve">2.7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момент заключения настоящего Договора строительство объектов </w:t>
      </w:r>
      <w:r>
        <w:rPr>
          <w:sz w:val="24"/>
          <w:szCs w:val="24"/>
        </w:rPr>
        <w:t xml:space="preserve">инженерной</w:t>
      </w:r>
      <w:r>
        <w:rPr>
          <w:sz w:val="24"/>
          <w:szCs w:val="24"/>
        </w:rPr>
        <w:t xml:space="preserve">, транспортной, социальной инфраструктур за счет средств</w:t>
      </w:r>
      <w:r>
        <w:rPr>
          <w:sz w:val="24"/>
          <w:szCs w:val="24"/>
        </w:rPr>
        <w:t xml:space="preserve"> бюджета Новосибирской области,</w:t>
      </w:r>
      <w:r>
        <w:rPr>
          <w:sz w:val="24"/>
          <w:szCs w:val="24"/>
        </w:rPr>
        <w:t xml:space="preserve"> местного бюджета, средств организаций коммунального комплекс</w:t>
      </w:r>
      <w:r>
        <w:rPr>
          <w:sz w:val="24"/>
          <w:szCs w:val="24"/>
        </w:rPr>
        <w:t xml:space="preserve">а, субъектов естественных монополий в соответствии с программами комплексного развития систем коммунальной инфраструктуры, комплексного развития транспортной инфраструктуры и комплексного развития социальной инфраструктуры на земельных участках в границах </w:t>
      </w:r>
      <w:r>
        <w:rPr>
          <w:sz w:val="24"/>
          <w:szCs w:val="24"/>
        </w:rPr>
        <w:t xml:space="preserve">т</w:t>
      </w:r>
      <w:r>
        <w:rPr>
          <w:sz w:val="24"/>
          <w:szCs w:val="24"/>
        </w:rPr>
        <w:t xml:space="preserve">ерритории комплексного развития и на прилегающих к ней территориях не запланировано</w:t>
      </w: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(в случае если запланировано – указать перечень объектов, основные характеристики, срок реализации).</w:t>
      </w:r>
      <w:r>
        <w:rPr>
          <w:i/>
          <w:iCs/>
          <w:sz w:val="24"/>
          <w:szCs w:val="24"/>
        </w:rPr>
      </w:r>
      <w:r>
        <w:rPr>
          <w:i/>
          <w:iCs/>
          <w:sz w:val="24"/>
          <w:szCs w:val="24"/>
        </w:rPr>
      </w:r>
    </w:p>
    <w:p>
      <w:pPr>
        <w:pStyle w:val="921"/>
        <w:ind w:firstLine="567"/>
        <w:jc w:val="both"/>
        <w:spacing w:after="0" w:line="240" w:lineRule="auto"/>
        <w:shd w:val="clear" w:color="auto" w:fill="auto"/>
        <w:tabs>
          <w:tab w:val="left" w:pos="0" w:leader="none"/>
        </w:tabs>
        <w:rPr>
          <w:color w:val="auto"/>
          <w:sz w:val="24"/>
          <w:szCs w:val="24"/>
        </w:rPr>
      </w:pPr>
      <w:r>
        <w:rPr>
          <w:sz w:val="24"/>
          <w:szCs w:val="24"/>
        </w:rPr>
        <w:t xml:space="preserve">1.</w:t>
      </w:r>
      <w:r>
        <w:rPr>
          <w:sz w:val="24"/>
          <w:szCs w:val="24"/>
        </w:rPr>
        <w:t xml:space="preserve">2.8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Включение в границы </w:t>
      </w:r>
      <w:r>
        <w:rPr>
          <w:sz w:val="24"/>
          <w:szCs w:val="24"/>
        </w:rPr>
        <w:t xml:space="preserve">т</w:t>
      </w:r>
      <w:r>
        <w:rPr>
          <w:sz w:val="24"/>
          <w:szCs w:val="24"/>
        </w:rPr>
        <w:t xml:space="preserve">ерритории комплексн</w:t>
      </w:r>
      <w:r>
        <w:rPr>
          <w:sz w:val="24"/>
          <w:szCs w:val="24"/>
        </w:rPr>
        <w:t xml:space="preserve">ого развития земельных участков</w:t>
      </w:r>
      <w:r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(или) </w:t>
      </w:r>
      <w:r>
        <w:rPr>
          <w:sz w:val="24"/>
          <w:szCs w:val="24"/>
        </w:rPr>
        <w:t xml:space="preserve">расположенных на них объектов недвижимого имущества, находящихся в государственной собственности Российской Федерации, государственной собственности Новосибисркой области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муниципальной </w:t>
      </w:r>
      <w:r>
        <w:rPr>
          <w:sz w:val="24"/>
          <w:szCs w:val="24"/>
        </w:rPr>
        <w:t xml:space="preserve">собственности ____________</w:t>
      </w:r>
      <w:r>
        <w:rPr>
          <w:sz w:val="24"/>
          <w:szCs w:val="24"/>
        </w:rPr>
        <w:t xml:space="preserve"> и</w:t>
      </w:r>
      <w:r>
        <w:rPr>
          <w:sz w:val="24"/>
          <w:szCs w:val="24"/>
        </w:rPr>
        <w:t xml:space="preserve"> которые не обременены правами третьих лиц, в целях строительства объектов </w:t>
      </w:r>
      <w:r>
        <w:rPr>
          <w:sz w:val="24"/>
          <w:szCs w:val="24"/>
        </w:rPr>
        <w:t xml:space="preserve">инженерной</w:t>
      </w:r>
      <w:r>
        <w:rPr>
          <w:sz w:val="24"/>
          <w:szCs w:val="24"/>
        </w:rPr>
        <w:t xml:space="preserve">, транспортной, социальной инфраструктур, иных объектов капитального строительства </w:t>
      </w:r>
      <w:r>
        <w:rPr>
          <w:sz w:val="24"/>
          <w:szCs w:val="24"/>
        </w:rPr>
        <w:t xml:space="preserve">в установленном порядке согласовано</w:t>
      </w:r>
      <w:r>
        <w:rPr>
          <w:sz w:val="24"/>
          <w:szCs w:val="24"/>
        </w:rPr>
        <w:t xml:space="preserve"> </w:t>
      </w:r>
      <w:bookmarkStart w:id="8" w:name="_Hlk108954821"/>
      <w:r>
        <w:rPr>
          <w:color w:val="auto"/>
          <w:sz w:val="24"/>
          <w:szCs w:val="24"/>
        </w:rPr>
        <w:t xml:space="preserve">(</w:t>
      </w:r>
      <w:r>
        <w:rPr>
          <w:i/>
          <w:color w:val="auto"/>
          <w:sz w:val="24"/>
          <w:szCs w:val="24"/>
        </w:rPr>
        <w:t xml:space="preserve">на стадии утверждения документации по планировке территории сведения о включении земельных участков и (или) расположенных на них объектов недвижимого имущества могут быть уточнены</w:t>
      </w:r>
      <w:r>
        <w:rPr>
          <w:color w:val="auto"/>
          <w:sz w:val="24"/>
          <w:szCs w:val="24"/>
        </w:rPr>
        <w:t xml:space="preserve">)</w:t>
      </w:r>
      <w:r>
        <w:rPr>
          <w:color w:val="auto"/>
          <w:sz w:val="24"/>
          <w:szCs w:val="24"/>
        </w:rPr>
        <w:t xml:space="preserve">.</w:t>
      </w:r>
      <w:bookmarkEnd w:id="8"/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pStyle w:val="921"/>
        <w:ind w:firstLine="567"/>
        <w:jc w:val="both"/>
        <w:spacing w:after="0" w:line="240" w:lineRule="auto"/>
        <w:shd w:val="clear" w:color="auto" w:fill="auto"/>
        <w:tabs>
          <w:tab w:val="left" w:pos="0" w:leader="none"/>
        </w:tabs>
        <w:rPr>
          <w:i/>
          <w:color w:val="auto"/>
          <w:sz w:val="24"/>
          <w:szCs w:val="24"/>
        </w:rPr>
      </w:pPr>
      <w:r>
        <w:rPr>
          <w:sz w:val="24"/>
          <w:szCs w:val="24"/>
        </w:rPr>
        <w:t xml:space="preserve">1.</w:t>
      </w:r>
      <w:r>
        <w:rPr>
          <w:sz w:val="24"/>
          <w:szCs w:val="24"/>
        </w:rPr>
        <w:t xml:space="preserve">2.9.</w:t>
      </w:r>
      <w:r>
        <w:rPr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Определить график исполнения отдельных обязательств или групп обязательств в соответствии с </w:t>
      </w:r>
      <w:r>
        <w:rPr>
          <w:color w:val="auto"/>
          <w:sz w:val="24"/>
          <w:szCs w:val="24"/>
        </w:rPr>
        <w:t xml:space="preserve">Приложением 6</w:t>
      </w:r>
      <w:r>
        <w:rPr>
          <w:color w:val="auto"/>
          <w:sz w:val="24"/>
          <w:szCs w:val="24"/>
        </w:rPr>
        <w:t xml:space="preserve">, являющимся неотъемлемой частью настоящего Договора </w:t>
      </w:r>
      <w:r>
        <w:rPr>
          <w:i/>
          <w:color w:val="auto"/>
          <w:sz w:val="24"/>
          <w:szCs w:val="24"/>
        </w:rPr>
        <w:t xml:space="preserve">(этапы реализации территории комплексного развития могут уточниться документацией по планировке территории).</w:t>
      </w:r>
      <w:r>
        <w:rPr>
          <w:i/>
          <w:color w:val="auto"/>
          <w:sz w:val="24"/>
          <w:szCs w:val="24"/>
        </w:rPr>
      </w:r>
      <w:r>
        <w:rPr>
          <w:i/>
          <w:color w:val="auto"/>
          <w:sz w:val="24"/>
          <w:szCs w:val="24"/>
        </w:rPr>
      </w:r>
    </w:p>
    <w:p>
      <w:pPr>
        <w:pStyle w:val="921"/>
        <w:ind w:firstLine="567"/>
        <w:jc w:val="both"/>
        <w:spacing w:after="0" w:line="240" w:lineRule="auto"/>
        <w:shd w:val="clear" w:color="auto" w:fill="auto"/>
        <w:tabs>
          <w:tab w:val="left" w:pos="0" w:leader="none"/>
          <w:tab w:val="left" w:pos="709" w:leader="none"/>
          <w:tab w:val="left" w:pos="993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1.</w:t>
      </w:r>
      <w:r>
        <w:rPr>
          <w:sz w:val="24"/>
          <w:szCs w:val="24"/>
        </w:rPr>
        <w:t xml:space="preserve">2.10.</w:t>
      </w:r>
      <w:r>
        <w:rPr>
          <w:sz w:val="24"/>
          <w:szCs w:val="24"/>
        </w:rPr>
        <w:t xml:space="preserve"> Льготы, меры государственной поддержки, которые предоставляются Инвестору: _________.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ind w:firstLine="567"/>
        <w:jc w:val="both"/>
        <w:spacing w:after="0" w:line="240" w:lineRule="auto"/>
        <w:shd w:val="clear" w:color="auto" w:fill="auto"/>
        <w:tabs>
          <w:tab w:val="left" w:pos="0" w:leader="none"/>
          <w:tab w:val="left" w:pos="709" w:leader="none"/>
          <w:tab w:val="left" w:pos="993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1.2.11. </w:t>
      </w:r>
      <w:r>
        <w:rPr>
          <w:sz w:val="24"/>
          <w:szCs w:val="24"/>
        </w:rPr>
        <w:t xml:space="preserve">Цена права на заключение </w:t>
      </w:r>
      <w:r>
        <w:rPr>
          <w:rStyle w:val="907"/>
          <w:b w:val="0"/>
          <w:bCs w:val="0"/>
          <w:sz w:val="24"/>
          <w:szCs w:val="24"/>
        </w:rPr>
        <w:t xml:space="preserve">Договора</w:t>
      </w:r>
      <w:r>
        <w:rPr>
          <w:sz w:val="24"/>
          <w:szCs w:val="24"/>
        </w:rPr>
        <w:t xml:space="preserve">, определенная по результатам торгов на право заключить договор о комплексном развитии территории в соответствии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 протоколом о результатах торгов от</w:t>
      </w:r>
      <w:r>
        <w:rPr>
          <w:sz w:val="24"/>
          <w:szCs w:val="24"/>
        </w:rPr>
        <w:t xml:space="preserve"> _____________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</w:t>
      </w:r>
      <w:r>
        <w:rPr>
          <w:sz w:val="24"/>
          <w:szCs w:val="24"/>
        </w:rPr>
        <w:t xml:space="preserve"> _____________</w:t>
      </w:r>
      <w:r>
        <w:rPr>
          <w:sz w:val="24"/>
          <w:szCs w:val="24"/>
        </w:rPr>
        <w:t xml:space="preserve"> исходя из начальной цены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предмета торгов, установленной в размере</w:t>
      </w:r>
      <w:r>
        <w:rPr>
          <w:sz w:val="24"/>
          <w:szCs w:val="24"/>
        </w:rPr>
        <w:t xml:space="preserve"> ________________</w:t>
      </w:r>
      <w:r>
        <w:rPr>
          <w:sz w:val="24"/>
          <w:szCs w:val="24"/>
        </w:rPr>
        <w:t xml:space="preserve"> руб. ___</w:t>
      </w:r>
      <w:r>
        <w:rPr>
          <w:sz w:val="24"/>
          <w:szCs w:val="24"/>
        </w:rPr>
        <w:t xml:space="preserve"> коп., составляет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</w:t>
      </w:r>
      <w:r>
        <w:rPr>
          <w:sz w:val="24"/>
          <w:szCs w:val="24"/>
        </w:rPr>
        <w:t xml:space="preserve">___________________________________________</w:t>
      </w:r>
      <w:r>
        <w:rPr>
          <w:sz w:val="24"/>
          <w:szCs w:val="24"/>
        </w:rPr>
        <w:t xml:space="preserve">) рублей _____</w:t>
      </w:r>
      <w:r>
        <w:rPr>
          <w:sz w:val="24"/>
          <w:szCs w:val="24"/>
        </w:rPr>
        <w:t xml:space="preserve"> копеек</w:t>
      </w:r>
      <w:r>
        <w:rPr>
          <w:sz w:val="24"/>
          <w:szCs w:val="24"/>
        </w:rPr>
        <w:t xml:space="preserve"> (</w:t>
      </w:r>
      <w:r>
        <w:rPr>
          <w:i/>
          <w:iCs/>
          <w:sz w:val="24"/>
          <w:szCs w:val="24"/>
        </w:rPr>
        <w:t xml:space="preserve">сумма прописью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ind w:firstLine="567"/>
        <w:jc w:val="both"/>
        <w:spacing w:after="0" w:line="240" w:lineRule="auto"/>
        <w:shd w:val="clear" w:color="auto" w:fill="auto"/>
        <w:tabs>
          <w:tab w:val="left" w:pos="0" w:leader="none"/>
          <w:tab w:val="left" w:pos="709" w:leader="none"/>
          <w:tab w:val="left" w:pos="993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1.2.12. </w:t>
      </w:r>
      <w:r>
        <w:rPr>
          <w:sz w:val="24"/>
          <w:szCs w:val="24"/>
        </w:rPr>
        <w:t xml:space="preserve">Задаток, внесенный </w:t>
      </w:r>
      <w:r>
        <w:rPr>
          <w:rStyle w:val="907"/>
          <w:b w:val="0"/>
          <w:bCs w:val="0"/>
          <w:sz w:val="24"/>
          <w:szCs w:val="24"/>
        </w:rPr>
        <w:t xml:space="preserve">Инвестором </w:t>
      </w:r>
      <w:r>
        <w:rPr>
          <w:sz w:val="24"/>
          <w:szCs w:val="24"/>
        </w:rPr>
        <w:t xml:space="preserve">для обеспечения заявки на участие в торгах на право заключить договор о комплексном развитии территории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размере</w:t>
      </w:r>
      <w:r>
        <w:rPr>
          <w:sz w:val="24"/>
          <w:szCs w:val="24"/>
        </w:rPr>
        <w:t xml:space="preserve">_____________________________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</w:t>
      </w:r>
      <w:r>
        <w:rPr>
          <w:sz w:val="24"/>
          <w:szCs w:val="24"/>
        </w:rPr>
        <w:t xml:space="preserve">__________________</w:t>
      </w:r>
      <w:r>
        <w:rPr>
          <w:sz w:val="24"/>
          <w:szCs w:val="24"/>
        </w:rPr>
        <w:t xml:space="preserve">) рублей </w:t>
      </w:r>
      <w:r>
        <w:rPr>
          <w:sz w:val="24"/>
          <w:szCs w:val="24"/>
        </w:rPr>
        <w:t xml:space="preserve">____</w:t>
      </w:r>
      <w:r>
        <w:rPr>
          <w:sz w:val="24"/>
          <w:szCs w:val="24"/>
        </w:rPr>
        <w:t xml:space="preserve"> копеек</w:t>
      </w:r>
      <w:r>
        <w:rPr>
          <w:sz w:val="24"/>
          <w:szCs w:val="24"/>
        </w:rPr>
        <w:t xml:space="preserve"> (</w:t>
      </w:r>
      <w:r>
        <w:rPr>
          <w:i/>
          <w:iCs/>
          <w:sz w:val="24"/>
          <w:szCs w:val="24"/>
        </w:rPr>
        <w:t xml:space="preserve">сумма прописью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  <w:t xml:space="preserve"> засчитывается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счет оплаты цены, указанной в п. 1.2.</w:t>
      </w:r>
      <w:r>
        <w:rPr>
          <w:sz w:val="24"/>
          <w:szCs w:val="24"/>
        </w:rPr>
        <w:t xml:space="preserve">11</w:t>
      </w:r>
      <w:r>
        <w:rPr>
          <w:sz w:val="24"/>
          <w:szCs w:val="24"/>
        </w:rPr>
        <w:t xml:space="preserve"> </w:t>
      </w:r>
      <w:r>
        <w:rPr>
          <w:rStyle w:val="907"/>
          <w:b w:val="0"/>
          <w:bCs w:val="0"/>
          <w:sz w:val="24"/>
          <w:szCs w:val="24"/>
        </w:rPr>
        <w:t xml:space="preserve">Договора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ind w:firstLine="567"/>
        <w:jc w:val="both"/>
        <w:spacing w:after="0" w:line="240" w:lineRule="auto"/>
        <w:shd w:val="clear" w:color="auto" w:fill="auto"/>
        <w:tabs>
          <w:tab w:val="left" w:pos="709" w:leader="none"/>
          <w:tab w:val="left" w:pos="993" w:leader="none"/>
          <w:tab w:val="left" w:pos="1416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1.4.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Оплата цены, указанной в п. 1.2</w:t>
      </w:r>
      <w:r>
        <w:rPr>
          <w:sz w:val="24"/>
          <w:szCs w:val="24"/>
        </w:rPr>
        <w:t xml:space="preserve">.11</w:t>
      </w:r>
      <w:r>
        <w:rPr>
          <w:sz w:val="24"/>
          <w:szCs w:val="24"/>
        </w:rPr>
        <w:t xml:space="preserve"> </w:t>
      </w:r>
      <w:r>
        <w:rPr>
          <w:rStyle w:val="907"/>
          <w:b w:val="0"/>
          <w:bCs w:val="0"/>
          <w:sz w:val="24"/>
          <w:szCs w:val="24"/>
        </w:rPr>
        <w:t xml:space="preserve">Договора </w:t>
      </w:r>
      <w:r>
        <w:rPr>
          <w:sz w:val="24"/>
          <w:szCs w:val="24"/>
        </w:rPr>
        <w:t xml:space="preserve">за вычетом учтенного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соответствии с </w:t>
      </w:r>
      <w:r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 xml:space="preserve">п. 1.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12.</w:t>
      </w:r>
      <w:r>
        <w:rPr>
          <w:sz w:val="24"/>
          <w:szCs w:val="24"/>
        </w:rPr>
        <w:t xml:space="preserve"> настоящего </w:t>
      </w:r>
      <w:r>
        <w:rPr>
          <w:rStyle w:val="907"/>
          <w:b w:val="0"/>
          <w:bCs w:val="0"/>
          <w:sz w:val="24"/>
          <w:szCs w:val="24"/>
        </w:rPr>
        <w:t xml:space="preserve">Договора </w:t>
      </w:r>
      <w:r>
        <w:rPr>
          <w:sz w:val="24"/>
          <w:szCs w:val="24"/>
        </w:rPr>
        <w:t xml:space="preserve">задатка, осуществляется </w:t>
      </w:r>
      <w:r>
        <w:rPr>
          <w:rStyle w:val="907"/>
          <w:b w:val="0"/>
          <w:bCs w:val="0"/>
          <w:sz w:val="24"/>
          <w:szCs w:val="24"/>
        </w:rPr>
        <w:t xml:space="preserve">Инвестором </w:t>
      </w:r>
      <w:r>
        <w:rPr>
          <w:sz w:val="24"/>
          <w:szCs w:val="24"/>
        </w:rPr>
        <w:t xml:space="preserve">путем перечисления в течение 10 (десяти) календарных дней с даты подписания </w:t>
      </w:r>
      <w:r>
        <w:rPr>
          <w:rStyle w:val="907"/>
          <w:b w:val="0"/>
          <w:bCs w:val="0"/>
          <w:sz w:val="24"/>
          <w:szCs w:val="24"/>
        </w:rPr>
        <w:t xml:space="preserve">Договора </w:t>
      </w:r>
      <w:r>
        <w:rPr>
          <w:sz w:val="24"/>
          <w:szCs w:val="24"/>
        </w:rPr>
        <w:t xml:space="preserve">оставшейся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суммы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денежных средств на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расчетный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счет</w:t>
      </w:r>
      <w:r>
        <w:rPr>
          <w:sz w:val="24"/>
          <w:szCs w:val="24"/>
        </w:rPr>
        <w:t xml:space="preserve"> </w:t>
      </w:r>
      <w:r>
        <w:rPr>
          <w:rStyle w:val="907"/>
          <w:b w:val="0"/>
          <w:bCs w:val="0"/>
          <w:color w:val="auto"/>
          <w:sz w:val="24"/>
          <w:szCs w:val="24"/>
        </w:rPr>
        <w:t xml:space="preserve">Министерства (Администрации)</w:t>
      </w:r>
      <w:r>
        <w:rPr>
          <w:color w:val="auto"/>
          <w:sz w:val="24"/>
          <w:szCs w:val="24"/>
        </w:rPr>
        <w:t xml:space="preserve">, </w:t>
      </w:r>
      <w:r>
        <w:rPr>
          <w:sz w:val="24"/>
          <w:szCs w:val="24"/>
        </w:rPr>
        <w:t xml:space="preserve">указанный в разделе 10 </w:t>
      </w:r>
      <w:r>
        <w:rPr>
          <w:rStyle w:val="907"/>
          <w:b w:val="0"/>
          <w:bCs w:val="0"/>
          <w:sz w:val="24"/>
          <w:szCs w:val="24"/>
        </w:rPr>
        <w:t xml:space="preserve">Договора</w:t>
      </w:r>
      <w:r>
        <w:rPr>
          <w:sz w:val="24"/>
          <w:szCs w:val="24"/>
        </w:rPr>
        <w:t xml:space="preserve">. В случае неисполнения </w:t>
      </w:r>
      <w:r>
        <w:rPr>
          <w:rStyle w:val="907"/>
          <w:b w:val="0"/>
          <w:bCs w:val="0"/>
          <w:sz w:val="24"/>
          <w:szCs w:val="24"/>
        </w:rPr>
        <w:t xml:space="preserve">Инвестором </w:t>
      </w:r>
      <w:r>
        <w:rPr>
          <w:sz w:val="24"/>
          <w:szCs w:val="24"/>
        </w:rPr>
        <w:t xml:space="preserve">обязательства по оплате цены предмета аукциона, до истечения указанного срока, </w:t>
      </w:r>
      <w:r>
        <w:rPr>
          <w:rStyle w:val="907"/>
          <w:b w:val="0"/>
          <w:bCs w:val="0"/>
          <w:sz w:val="24"/>
          <w:szCs w:val="24"/>
        </w:rPr>
        <w:t xml:space="preserve">Договор </w:t>
      </w:r>
      <w:r>
        <w:rPr>
          <w:sz w:val="24"/>
          <w:szCs w:val="24"/>
        </w:rPr>
        <w:t xml:space="preserve">считается незаключенным, при этом задаток, указанный в п. 1.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12</w:t>
      </w:r>
      <w:r>
        <w:rPr>
          <w:sz w:val="24"/>
          <w:szCs w:val="24"/>
        </w:rPr>
        <w:t xml:space="preserve"> настоящего </w:t>
      </w:r>
      <w:r>
        <w:rPr>
          <w:rStyle w:val="907"/>
          <w:b w:val="0"/>
          <w:bCs w:val="0"/>
          <w:sz w:val="24"/>
          <w:szCs w:val="24"/>
        </w:rPr>
        <w:t xml:space="preserve">Договора, Инвестору </w:t>
      </w:r>
      <w:r>
        <w:rPr>
          <w:sz w:val="24"/>
          <w:szCs w:val="24"/>
        </w:rPr>
        <w:t xml:space="preserve">не возвращается.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ind w:firstLine="567"/>
        <w:jc w:val="both"/>
        <w:spacing w:after="0" w:line="240" w:lineRule="auto"/>
        <w:shd w:val="clear" w:color="auto" w:fill="auto"/>
        <w:tabs>
          <w:tab w:val="left" w:pos="709" w:leader="none"/>
          <w:tab w:val="left" w:pos="993" w:leader="none"/>
          <w:tab w:val="left" w:pos="1416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2"/>
        <w:numPr>
          <w:ilvl w:val="0"/>
          <w:numId w:val="16"/>
        </w:numPr>
        <w:keepLines/>
        <w:keepNext/>
        <w:spacing w:before="0" w:after="240" w:line="240" w:lineRule="auto"/>
        <w:shd w:val="clear" w:color="auto" w:fill="auto"/>
        <w:tabs>
          <w:tab w:val="left" w:pos="709" w:leader="none"/>
          <w:tab w:val="left" w:pos="993" w:leader="none"/>
          <w:tab w:val="left" w:pos="3560" w:leader="none"/>
          <w:tab w:val="left" w:pos="5670" w:leader="none"/>
        </w:tabs>
        <w:rPr>
          <w:sz w:val="24"/>
          <w:szCs w:val="24"/>
        </w:rPr>
      </w:pPr>
      <w:r/>
      <w:bookmarkStart w:id="9" w:name="bookmark3"/>
      <w:r>
        <w:rPr>
          <w:sz w:val="24"/>
          <w:szCs w:val="24"/>
        </w:rPr>
        <w:t xml:space="preserve">Права и обязанности сторон</w:t>
      </w:r>
      <w:bookmarkEnd w:id="9"/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ind w:firstLine="567"/>
        <w:jc w:val="both"/>
        <w:spacing w:after="0" w:line="240" w:lineRule="auto"/>
        <w:shd w:val="clear" w:color="auto" w:fill="auto"/>
        <w:tabs>
          <w:tab w:val="left" w:pos="709" w:leader="none"/>
          <w:tab w:val="left" w:pos="993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2.</w:t>
      </w:r>
      <w:r>
        <w:rPr>
          <w:sz w:val="24"/>
          <w:szCs w:val="24"/>
        </w:rPr>
        <w:t xml:space="preserve">1.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рамках реализации настоящего Договора </w:t>
      </w:r>
      <w:r>
        <w:rPr>
          <w:rStyle w:val="907"/>
          <w:b w:val="0"/>
          <w:bCs w:val="0"/>
          <w:sz w:val="24"/>
          <w:szCs w:val="24"/>
        </w:rPr>
        <w:t xml:space="preserve">Инвестор </w:t>
      </w:r>
      <w:r>
        <w:rPr>
          <w:sz w:val="24"/>
          <w:szCs w:val="24"/>
        </w:rPr>
        <w:t xml:space="preserve">обязуется: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ind w:firstLine="567"/>
        <w:jc w:val="both"/>
        <w:spacing w:after="0" w:line="240" w:lineRule="auto"/>
        <w:shd w:val="clear" w:color="auto" w:fill="auto"/>
        <w:tabs>
          <w:tab w:val="left" w:pos="709" w:leader="none"/>
          <w:tab w:val="left" w:pos="993" w:leader="none"/>
          <w:tab w:val="left" w:pos="1179" w:leader="none"/>
          <w:tab w:val="left" w:pos="5670" w:leader="none"/>
          <w:tab w:val="left" w:pos="10184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2.1.1. Подготовить проект документации по планировке </w:t>
      </w:r>
      <w:r>
        <w:rPr>
          <w:sz w:val="24"/>
          <w:szCs w:val="24"/>
        </w:rPr>
        <w:t xml:space="preserve">т</w:t>
      </w:r>
      <w:r>
        <w:rPr>
          <w:sz w:val="24"/>
          <w:szCs w:val="24"/>
        </w:rPr>
        <w:t xml:space="preserve">ерритории комплексного развития (далее </w:t>
      </w:r>
      <w:r>
        <w:rPr>
          <w:sz w:val="24"/>
          <w:szCs w:val="24"/>
        </w:rPr>
        <w:t xml:space="preserve">–</w:t>
      </w:r>
      <w:r>
        <w:rPr>
          <w:sz w:val="24"/>
          <w:szCs w:val="24"/>
        </w:rPr>
        <w:t xml:space="preserve"> ДПТ) в составе проекта планировки этой территории (далее </w:t>
      </w:r>
      <w:r>
        <w:rPr>
          <w:sz w:val="24"/>
          <w:szCs w:val="24"/>
        </w:rPr>
        <w:t xml:space="preserve">–</w:t>
      </w:r>
      <w:r>
        <w:rPr>
          <w:sz w:val="24"/>
          <w:szCs w:val="24"/>
        </w:rPr>
        <w:t xml:space="preserve"> ППТ) и проекта межевания этой территории (далее </w:t>
      </w:r>
      <w:r>
        <w:rPr>
          <w:sz w:val="24"/>
          <w:szCs w:val="24"/>
        </w:rPr>
        <w:t xml:space="preserve">–</w:t>
      </w:r>
      <w:r>
        <w:rPr>
          <w:sz w:val="24"/>
          <w:szCs w:val="24"/>
        </w:rPr>
        <w:t xml:space="preserve"> ПМТ) в соответствии с документами территориального планирования </w:t>
      </w:r>
      <w:r>
        <w:rPr>
          <w:rStyle w:val="912"/>
          <w:sz w:val="24"/>
          <w:szCs w:val="24"/>
          <w:u w:val="none"/>
        </w:rPr>
        <w:t xml:space="preserve">(указать</w:t>
      </w:r>
      <w:r>
        <w:rPr>
          <w:rStyle w:val="912"/>
          <w:sz w:val="24"/>
          <w:szCs w:val="24"/>
          <w:u w:val="none"/>
        </w:rPr>
        <w:t xml:space="preserve"> </w:t>
      </w:r>
      <w:r>
        <w:rPr>
          <w:rStyle w:val="909"/>
          <w:sz w:val="24"/>
          <w:szCs w:val="24"/>
          <w:u w:val="none"/>
        </w:rPr>
        <w:t xml:space="preserve">наименование </w:t>
      </w:r>
      <w:r>
        <w:rPr>
          <w:rStyle w:val="909"/>
          <w:sz w:val="24"/>
          <w:szCs w:val="24"/>
          <w:u w:val="none"/>
        </w:rPr>
        <w:t xml:space="preserve">поселения, </w:t>
      </w:r>
      <w:r>
        <w:rPr>
          <w:rStyle w:val="909"/>
          <w:sz w:val="24"/>
          <w:szCs w:val="24"/>
          <w:u w:val="none"/>
        </w:rPr>
        <w:t xml:space="preserve">городского округа</w:t>
      </w:r>
      <w:r>
        <w:rPr>
          <w:rStyle w:val="909"/>
          <w:sz w:val="24"/>
          <w:szCs w:val="24"/>
          <w:u w:val="none"/>
        </w:rPr>
        <w:t xml:space="preserve">, </w:t>
      </w:r>
      <w:r>
        <w:rPr>
          <w:rStyle w:val="909"/>
          <w:sz w:val="24"/>
          <w:szCs w:val="24"/>
          <w:u w:val="none"/>
        </w:rPr>
        <w:t xml:space="preserve">муниципального района </w:t>
      </w:r>
      <w:r>
        <w:rPr>
          <w:rStyle w:val="909"/>
          <w:sz w:val="24"/>
          <w:szCs w:val="24"/>
          <w:u w:val="none"/>
        </w:rPr>
        <w:t xml:space="preserve">Новосибирской области</w:t>
      </w:r>
      <w:r>
        <w:rPr>
          <w:rStyle w:val="909"/>
          <w:sz w:val="24"/>
          <w:szCs w:val="24"/>
          <w:u w:val="none"/>
        </w:rPr>
        <w:t xml:space="preserve">)</w:t>
      </w:r>
      <w:r>
        <w:rPr>
          <w:sz w:val="24"/>
          <w:szCs w:val="24"/>
        </w:rPr>
        <w:t xml:space="preserve">,</w:t>
      </w:r>
      <w:r>
        <w:rPr>
          <w:rStyle w:val="910"/>
          <w:sz w:val="24"/>
          <w:szCs w:val="24"/>
        </w:rPr>
        <w:t xml:space="preserve"> </w:t>
      </w:r>
      <w:r>
        <w:rPr>
          <w:rStyle w:val="911"/>
          <w:i w:val="0"/>
          <w:sz w:val="24"/>
          <w:szCs w:val="24"/>
        </w:rPr>
        <w:t xml:space="preserve">п</w:t>
      </w:r>
      <w:r>
        <w:rPr>
          <w:rStyle w:val="911"/>
          <w:i w:val="0"/>
          <w:sz w:val="24"/>
          <w:szCs w:val="24"/>
        </w:rPr>
        <w:t xml:space="preserve">равилами землепользования и застройки</w:t>
      </w:r>
      <w:r>
        <w:rPr>
          <w:rStyle w:val="911"/>
          <w:sz w:val="24"/>
          <w:szCs w:val="24"/>
        </w:rPr>
        <w:t xml:space="preserve"> </w:t>
      </w:r>
      <w:r>
        <w:rPr>
          <w:rStyle w:val="909"/>
          <w:sz w:val="24"/>
          <w:szCs w:val="24"/>
          <w:u w:val="none"/>
        </w:rPr>
        <w:t xml:space="preserve">(указать</w:t>
      </w:r>
      <w:r>
        <w:rPr>
          <w:rStyle w:val="910"/>
          <w:sz w:val="24"/>
          <w:szCs w:val="24"/>
        </w:rPr>
        <w:t xml:space="preserve"> </w:t>
      </w:r>
      <w:r>
        <w:rPr>
          <w:rStyle w:val="909"/>
          <w:sz w:val="24"/>
          <w:szCs w:val="24"/>
          <w:u w:val="none"/>
        </w:rPr>
        <w:t xml:space="preserve">наименование</w:t>
      </w:r>
      <w:r>
        <w:rPr>
          <w:rStyle w:val="910"/>
          <w:sz w:val="24"/>
          <w:szCs w:val="24"/>
        </w:rPr>
        <w:t xml:space="preserve"> </w:t>
      </w:r>
      <w:r>
        <w:rPr>
          <w:rStyle w:val="910"/>
          <w:sz w:val="24"/>
          <w:szCs w:val="24"/>
        </w:rPr>
        <w:t xml:space="preserve">поселения, </w:t>
      </w:r>
      <w:r>
        <w:rPr>
          <w:rStyle w:val="909"/>
          <w:sz w:val="24"/>
          <w:szCs w:val="24"/>
          <w:u w:val="none"/>
        </w:rPr>
        <w:t xml:space="preserve">городского</w:t>
      </w:r>
      <w:r>
        <w:rPr>
          <w:rStyle w:val="910"/>
          <w:sz w:val="24"/>
          <w:szCs w:val="24"/>
        </w:rPr>
        <w:t xml:space="preserve"> </w:t>
      </w:r>
      <w:r>
        <w:rPr>
          <w:rStyle w:val="909"/>
          <w:sz w:val="24"/>
          <w:szCs w:val="24"/>
          <w:u w:val="none"/>
        </w:rPr>
        <w:t xml:space="preserve">округа</w:t>
      </w:r>
      <w:r>
        <w:rPr>
          <w:rStyle w:val="909"/>
          <w:sz w:val="24"/>
          <w:szCs w:val="24"/>
          <w:u w:val="none"/>
        </w:rPr>
        <w:t xml:space="preserve">,</w:t>
      </w:r>
      <w:r>
        <w:rPr>
          <w:rStyle w:val="911"/>
          <w:sz w:val="24"/>
          <w:szCs w:val="24"/>
        </w:rPr>
        <w:t xml:space="preserve"> </w:t>
      </w:r>
      <w:r>
        <w:rPr>
          <w:rStyle w:val="910"/>
          <w:sz w:val="24"/>
          <w:szCs w:val="24"/>
        </w:rPr>
        <w:t xml:space="preserve">муниципального района Новосибирской области</w:t>
      </w:r>
      <w:r>
        <w:rPr>
          <w:rStyle w:val="911"/>
          <w:sz w:val="24"/>
          <w:szCs w:val="24"/>
        </w:rPr>
        <w:t xml:space="preserve">),</w:t>
      </w:r>
      <w:r>
        <w:rPr>
          <w:rStyle w:val="911"/>
          <w:sz w:val="24"/>
          <w:szCs w:val="24"/>
        </w:rPr>
        <w:t xml:space="preserve"> </w:t>
      </w:r>
      <w:r>
        <w:rPr>
          <w:rStyle w:val="911"/>
          <w:i w:val="0"/>
          <w:iCs w:val="0"/>
          <w:sz w:val="24"/>
          <w:szCs w:val="24"/>
        </w:rPr>
        <w:t xml:space="preserve">утвержденными</w:t>
      </w:r>
      <w:r>
        <w:rPr>
          <w:rStyle w:val="911"/>
          <w:sz w:val="24"/>
          <w:szCs w:val="24"/>
        </w:rPr>
        <w:t xml:space="preserve"> </w:t>
      </w:r>
      <w:r>
        <w:rPr>
          <w:rStyle w:val="910"/>
          <w:i w:val="0"/>
          <w:sz w:val="24"/>
          <w:szCs w:val="24"/>
        </w:rPr>
        <w:t xml:space="preserve">_____________</w:t>
      </w:r>
      <w:r>
        <w:rPr>
          <w:rStyle w:val="910"/>
          <w:i w:val="0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(указать наименование и реквизиты соответствующего правого акта)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Региональным</w:t>
      </w:r>
      <w:r>
        <w:rPr>
          <w:sz w:val="24"/>
          <w:szCs w:val="24"/>
        </w:rPr>
        <w:t xml:space="preserve">и</w:t>
      </w:r>
      <w:r>
        <w:rPr>
          <w:sz w:val="24"/>
          <w:szCs w:val="24"/>
        </w:rPr>
        <w:t xml:space="preserve"> н</w:t>
      </w:r>
      <w:r>
        <w:rPr>
          <w:sz w:val="24"/>
          <w:szCs w:val="24"/>
        </w:rPr>
        <w:t xml:space="preserve">ормативам</w:t>
      </w:r>
      <w:r>
        <w:rPr>
          <w:sz w:val="24"/>
          <w:szCs w:val="24"/>
        </w:rPr>
        <w:t xml:space="preserve">и</w:t>
      </w:r>
      <w:r>
        <w:rPr>
          <w:sz w:val="24"/>
          <w:szCs w:val="24"/>
        </w:rPr>
        <w:t xml:space="preserve"> градостроительного </w:t>
      </w:r>
      <w:r>
        <w:rPr>
          <w:sz w:val="24"/>
          <w:szCs w:val="24"/>
        </w:rPr>
        <w:t xml:space="preserve">проектирования </w:t>
      </w:r>
      <w:r>
        <w:rPr>
          <w:sz w:val="24"/>
          <w:szCs w:val="24"/>
        </w:rPr>
        <w:t xml:space="preserve">Новосибирской области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Р</w:t>
      </w:r>
      <w:r>
        <w:rPr>
          <w:sz w:val="24"/>
          <w:szCs w:val="24"/>
        </w:rPr>
        <w:t xml:space="preserve">ешением о комплексном развитии территории жилой застройки, утвержденным </w:t>
      </w:r>
      <w:r>
        <w:rPr>
          <w:sz w:val="24"/>
          <w:szCs w:val="24"/>
        </w:rPr>
        <w:t xml:space="preserve">______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_______________ Новосибирской области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(нормативным актом органа местного самоуправления ____________ Новосибирской области) от «___» _____ 202_г. № __________</w:t>
      </w:r>
      <w:r>
        <w:rPr>
          <w:sz w:val="24"/>
          <w:szCs w:val="24"/>
        </w:rPr>
        <w:t xml:space="preserve">, а также иными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требованиями, установленными Градостроительным кодексом Российской Федерации (далее </w:t>
      </w:r>
      <w:r>
        <w:rPr>
          <w:sz w:val="24"/>
          <w:szCs w:val="24"/>
        </w:rPr>
        <w:t xml:space="preserve">–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ГрК</w:t>
      </w:r>
      <w:r>
        <w:rPr>
          <w:sz w:val="24"/>
          <w:szCs w:val="24"/>
        </w:rPr>
        <w:t xml:space="preserve"> РФ) и настоящим </w:t>
      </w:r>
      <w:r>
        <w:rPr>
          <w:rStyle w:val="907"/>
          <w:b w:val="0"/>
          <w:bCs w:val="0"/>
          <w:sz w:val="24"/>
          <w:szCs w:val="24"/>
        </w:rPr>
        <w:t xml:space="preserve">Договором, в том числе: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numPr>
          <w:ilvl w:val="0"/>
          <w:numId w:val="1"/>
        </w:numPr>
        <w:ind w:firstLine="567"/>
        <w:jc w:val="both"/>
        <w:spacing w:after="0" w:line="240" w:lineRule="auto"/>
        <w:shd w:val="clear" w:color="auto" w:fill="auto"/>
        <w:tabs>
          <w:tab w:val="left" w:pos="709" w:leader="none"/>
          <w:tab w:val="left" w:pos="993" w:leader="none"/>
          <w:tab w:val="left" w:pos="5670" w:leader="none"/>
          <w:tab w:val="left" w:pos="757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предусмотреть</w:t>
      </w:r>
      <w:r>
        <w:rPr>
          <w:sz w:val="24"/>
          <w:szCs w:val="24"/>
        </w:rPr>
        <w:t xml:space="preserve"> строительство жилых домов до ____ </w:t>
      </w:r>
      <w:r>
        <w:rPr>
          <w:sz w:val="24"/>
          <w:szCs w:val="24"/>
        </w:rPr>
        <w:t xml:space="preserve">этажей, с площадью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жилых помещений не более</w:t>
      </w:r>
      <w:r>
        <w:rPr>
          <w:sz w:val="24"/>
          <w:szCs w:val="24"/>
        </w:rPr>
        <w:t xml:space="preserve"> _____________ </w:t>
      </w:r>
      <w:r>
        <w:rPr>
          <w:sz w:val="24"/>
          <w:szCs w:val="24"/>
        </w:rPr>
        <w:t xml:space="preserve">кв.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м, парково</w:t>
      </w:r>
      <w:r>
        <w:rPr>
          <w:sz w:val="24"/>
          <w:szCs w:val="24"/>
        </w:rPr>
        <w:t xml:space="preserve">чного пространства</w:t>
      </w:r>
      <w:r>
        <w:rPr>
          <w:sz w:val="24"/>
          <w:szCs w:val="24"/>
        </w:rPr>
        <w:t xml:space="preserve"> для постоянного и временного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хранения вместимостью соответственно не менее </w:t>
      </w:r>
      <w:r>
        <w:rPr>
          <w:sz w:val="24"/>
          <w:szCs w:val="24"/>
        </w:rPr>
        <w:t xml:space="preserve">________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 xml:space="preserve">кв. м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детских дошкольных учреждений не менее чем на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________</w:t>
      </w:r>
      <w:r>
        <w:rPr>
          <w:sz w:val="24"/>
          <w:szCs w:val="24"/>
        </w:rPr>
        <w:t xml:space="preserve"> мест, средних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общеобразовательных учреждений не менее чем на</w:t>
      </w:r>
      <w:r>
        <w:rPr>
          <w:sz w:val="24"/>
          <w:szCs w:val="24"/>
        </w:rPr>
        <w:t xml:space="preserve"> ____________</w:t>
      </w:r>
      <w:r>
        <w:rPr>
          <w:sz w:val="24"/>
          <w:szCs w:val="24"/>
        </w:rPr>
        <w:t xml:space="preserve"> мест, объектов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здравоохранения не менее чем на</w:t>
      </w:r>
      <w:r>
        <w:rPr>
          <w:sz w:val="24"/>
          <w:szCs w:val="24"/>
        </w:rPr>
        <w:t xml:space="preserve"> ____________ </w:t>
      </w:r>
      <w:r>
        <w:rPr>
          <w:sz w:val="24"/>
          <w:szCs w:val="24"/>
        </w:rPr>
        <w:t xml:space="preserve">пос./см.</w:t>
      </w:r>
      <w:r>
        <w:rPr>
          <w:sz w:val="24"/>
          <w:szCs w:val="24"/>
        </w:rPr>
        <w:t xml:space="preserve"> (иных объектов социальной, транспортной, инженерной инфраструктур в соответствии с ДПТ)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numPr>
          <w:ilvl w:val="0"/>
          <w:numId w:val="1"/>
        </w:numPr>
        <w:ind w:firstLine="567"/>
        <w:jc w:val="both"/>
        <w:spacing w:after="0" w:line="240" w:lineRule="auto"/>
        <w:shd w:val="clear" w:color="auto" w:fill="auto"/>
        <w:tabs>
          <w:tab w:val="left" w:pos="709" w:leader="none"/>
          <w:tab w:val="left" w:pos="963" w:leader="none"/>
          <w:tab w:val="left" w:pos="993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выполнить моделирование транспортных потоков с учетом прилегающих территорий и их перспективного развития.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ind w:firstLine="567"/>
        <w:jc w:val="both"/>
        <w:spacing w:after="0" w:line="240" w:lineRule="auto"/>
        <w:shd w:val="clear" w:color="auto" w:fill="auto"/>
        <w:tabs>
          <w:tab w:val="left" w:pos="709" w:leader="none"/>
          <w:tab w:val="left" w:pos="993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Максимальный срок исполнения обязательства </w:t>
      </w:r>
      <w:r>
        <w:rPr>
          <w:sz w:val="24"/>
          <w:szCs w:val="24"/>
        </w:rPr>
        <w:t xml:space="preserve">–</w:t>
      </w:r>
      <w:r>
        <w:rPr>
          <w:sz w:val="24"/>
          <w:szCs w:val="24"/>
        </w:rPr>
        <w:t xml:space="preserve"> не позднее ______</w:t>
      </w:r>
      <w:r>
        <w:rPr>
          <w:sz w:val="24"/>
          <w:szCs w:val="24"/>
        </w:rPr>
        <w:t xml:space="preserve"> календарных дней с момента вступления </w:t>
      </w:r>
      <w:r>
        <w:rPr>
          <w:rStyle w:val="907"/>
          <w:b w:val="0"/>
          <w:bCs w:val="0"/>
          <w:sz w:val="24"/>
          <w:szCs w:val="24"/>
        </w:rPr>
        <w:t xml:space="preserve">Договора в силу.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ind w:firstLine="567"/>
        <w:jc w:val="both"/>
        <w:spacing w:after="0" w:line="240" w:lineRule="auto"/>
        <w:shd w:val="clear" w:color="auto" w:fill="auto"/>
        <w:tabs>
          <w:tab w:val="left" w:pos="709" w:leader="none"/>
          <w:tab w:val="left" w:pos="993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В случае вынесения замечаний к </w:t>
      </w:r>
      <w:r>
        <w:rPr>
          <w:sz w:val="24"/>
          <w:szCs w:val="24"/>
        </w:rPr>
        <w:t xml:space="preserve">ДПТ по основаниям, определенным </w:t>
      </w:r>
      <w:r>
        <w:rPr>
          <w:sz w:val="24"/>
          <w:szCs w:val="24"/>
        </w:rPr>
        <w:t xml:space="preserve">ГрК</w:t>
      </w:r>
      <w:r>
        <w:rPr>
          <w:sz w:val="24"/>
          <w:szCs w:val="24"/>
        </w:rPr>
        <w:t xml:space="preserve"> РФ</w:t>
      </w:r>
      <w:r>
        <w:rPr>
          <w:sz w:val="24"/>
          <w:szCs w:val="24"/>
        </w:rPr>
        <w:t xml:space="preserve">, </w:t>
      </w:r>
      <w:r>
        <w:rPr>
          <w:color w:val="auto"/>
          <w:sz w:val="24"/>
          <w:szCs w:val="24"/>
        </w:rPr>
        <w:t xml:space="preserve">иными требованиями действующего законодательства, </w:t>
      </w:r>
      <w:r>
        <w:rPr>
          <w:sz w:val="24"/>
          <w:szCs w:val="24"/>
        </w:rPr>
        <w:t xml:space="preserve">осуществить ее доработку и представит</w:t>
      </w:r>
      <w:r>
        <w:rPr>
          <w:sz w:val="24"/>
          <w:szCs w:val="24"/>
        </w:rPr>
        <w:t xml:space="preserve">ь на рассмотрение в ус</w:t>
      </w:r>
      <w:r>
        <w:rPr>
          <w:sz w:val="24"/>
          <w:szCs w:val="24"/>
        </w:rPr>
        <w:t xml:space="preserve">тановленном порядке в течение ____ календарных</w:t>
      </w:r>
      <w:r>
        <w:rPr>
          <w:sz w:val="24"/>
          <w:szCs w:val="24"/>
        </w:rPr>
        <w:t xml:space="preserve"> дней.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ind w:firstLine="567"/>
        <w:jc w:val="both"/>
        <w:spacing w:after="0" w:line="240" w:lineRule="auto"/>
        <w:shd w:val="clear" w:color="auto" w:fill="auto"/>
        <w:tabs>
          <w:tab w:val="left" w:pos="709" w:leader="none"/>
          <w:tab w:val="left" w:pos="993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Исполнение обязательства является одним из обязательных условий возникновения у </w:t>
      </w:r>
      <w:r>
        <w:rPr>
          <w:rStyle w:val="907"/>
          <w:b w:val="0"/>
          <w:bCs w:val="0"/>
          <w:sz w:val="24"/>
          <w:szCs w:val="24"/>
        </w:rPr>
        <w:t xml:space="preserve">Инвестора </w:t>
      </w:r>
      <w:r>
        <w:rPr>
          <w:sz w:val="24"/>
          <w:szCs w:val="24"/>
        </w:rPr>
        <w:t xml:space="preserve">права на предоставление земельных участков в составе </w:t>
      </w:r>
      <w:r>
        <w:rPr>
          <w:sz w:val="24"/>
          <w:szCs w:val="24"/>
        </w:rPr>
        <w:t xml:space="preserve">т</w:t>
      </w:r>
      <w:r>
        <w:rPr>
          <w:sz w:val="24"/>
          <w:szCs w:val="24"/>
        </w:rPr>
        <w:t xml:space="preserve">ерритории комплексного развития, которые находятся в государственной, муниципальной собственности, без проведения торгов.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ind w:firstLine="567"/>
        <w:jc w:val="both"/>
        <w:spacing w:after="0" w:line="240" w:lineRule="auto"/>
        <w:shd w:val="clear" w:color="auto" w:fill="auto"/>
        <w:tabs>
          <w:tab w:val="left" w:pos="709" w:leader="none"/>
          <w:tab w:val="left" w:pos="993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Обязательство считается исполненным с момента представления в установленном порядке на утверждение </w:t>
      </w:r>
      <w:r>
        <w:rPr>
          <w:sz w:val="24"/>
          <w:szCs w:val="24"/>
        </w:rPr>
        <w:t xml:space="preserve">ДПТ</w:t>
      </w:r>
      <w:r>
        <w:rPr>
          <w:sz w:val="24"/>
          <w:szCs w:val="24"/>
        </w:rPr>
        <w:t xml:space="preserve">, подготовленной после устранения </w:t>
      </w:r>
      <w:r>
        <w:rPr>
          <w:rStyle w:val="907"/>
          <w:b w:val="0"/>
          <w:bCs w:val="0"/>
          <w:sz w:val="24"/>
          <w:szCs w:val="24"/>
        </w:rPr>
        <w:t xml:space="preserve">Инвестором </w:t>
      </w:r>
      <w:r>
        <w:rPr>
          <w:sz w:val="24"/>
          <w:szCs w:val="24"/>
        </w:rPr>
        <w:t xml:space="preserve">замечаний.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numPr>
          <w:ilvl w:val="0"/>
          <w:numId w:val="4"/>
        </w:numPr>
        <w:ind w:firstLine="567"/>
        <w:jc w:val="both"/>
        <w:spacing w:after="0" w:line="240" w:lineRule="auto"/>
        <w:shd w:val="clear" w:color="auto" w:fill="auto"/>
        <w:tabs>
          <w:tab w:val="left" w:pos="709" w:leader="none"/>
          <w:tab w:val="left" w:pos="993" w:leader="none"/>
          <w:tab w:val="left" w:pos="1558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Создать либо приобрести жилые помещения для их предоставления гражданам взамен жилых помещений, освобождаемых ими в соответстви</w:t>
      </w:r>
      <w:r>
        <w:rPr>
          <w:sz w:val="24"/>
          <w:szCs w:val="24"/>
        </w:rPr>
        <w:t xml:space="preserve">и с жилищным законодательством Р</w:t>
      </w:r>
      <w:r>
        <w:rPr>
          <w:sz w:val="24"/>
          <w:szCs w:val="24"/>
        </w:rPr>
        <w:t xml:space="preserve">оссийской Федерации.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ind w:firstLine="567"/>
        <w:jc w:val="both"/>
        <w:spacing w:after="0" w:line="240" w:lineRule="auto"/>
        <w:shd w:val="clear" w:color="auto" w:fill="auto"/>
        <w:tabs>
          <w:tab w:val="left" w:pos="709" w:leader="none"/>
          <w:tab w:val="left" w:pos="993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Для обеспечения переселения из жилого помещения (комнаты) в коммунальной квартире, </w:t>
      </w:r>
      <w:r>
        <w:rPr>
          <w:rStyle w:val="907"/>
          <w:b w:val="0"/>
          <w:bCs w:val="0"/>
          <w:sz w:val="24"/>
          <w:szCs w:val="24"/>
        </w:rPr>
        <w:t xml:space="preserve">Инвестор </w:t>
      </w:r>
      <w:r>
        <w:rPr>
          <w:sz w:val="24"/>
          <w:szCs w:val="24"/>
        </w:rPr>
        <w:t xml:space="preserve">обязуется предоставлять благоустроенную отдельную квартиру, общей площадью не меньше площади высвобождаемого в коммунальной квартире жилого помещения.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ind w:firstLine="567"/>
        <w:jc w:val="both"/>
        <w:spacing w:after="0" w:line="240" w:lineRule="auto"/>
        <w:shd w:val="clear" w:color="auto" w:fill="auto"/>
        <w:tabs>
          <w:tab w:val="left" w:pos="709" w:leader="none"/>
          <w:tab w:val="left" w:pos="993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Созданные (приобретенные) благоустроенные жилые помещения должны соответствовать санитарным и техническим треб</w:t>
      </w:r>
      <w:r>
        <w:rPr>
          <w:sz w:val="24"/>
          <w:szCs w:val="24"/>
        </w:rPr>
        <w:t xml:space="preserve">ованиям, иметь чистовую отделку («под ключ»), сантехническое, электротехническое и другое оборудование, в том числе в квартирах должна быть установлена входная металлическая дверь, застеклены оконные проемы, на полу уложено напольное покрытие, стены покраш</w:t>
      </w:r>
      <w:r>
        <w:rPr>
          <w:sz w:val="24"/>
          <w:szCs w:val="24"/>
        </w:rPr>
        <w:t xml:space="preserve">ены или наклеены обои, в санузлах на полу и на стенах уложена керамическая плитка, установлены межкомнатные двери, счетчики горячей и холодной воды, подключено инженерное оборудование, проводка выполнена медным проводом с установкой выключателей и розеток.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ind w:firstLine="567"/>
        <w:jc w:val="both"/>
        <w:spacing w:after="0" w:line="240" w:lineRule="auto"/>
        <w:shd w:val="clear" w:color="auto" w:fill="auto"/>
        <w:tabs>
          <w:tab w:val="left" w:pos="709" w:leader="none"/>
          <w:tab w:val="left" w:pos="993" w:leader="none"/>
          <w:tab w:val="left" w:pos="5670" w:leader="none"/>
          <w:tab w:val="left" w:pos="9846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Максимальный срок исполнения обязательства </w:t>
      </w:r>
      <w:r>
        <w:rPr>
          <w:sz w:val="24"/>
          <w:szCs w:val="24"/>
        </w:rPr>
        <w:t xml:space="preserve">–</w:t>
      </w:r>
      <w:r>
        <w:rPr>
          <w:sz w:val="24"/>
          <w:szCs w:val="24"/>
        </w:rPr>
        <w:t xml:space="preserve"> не позднее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лет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 момента вступления </w:t>
      </w:r>
      <w:r>
        <w:rPr>
          <w:rStyle w:val="907"/>
          <w:b w:val="0"/>
          <w:bCs w:val="0"/>
          <w:sz w:val="24"/>
          <w:szCs w:val="24"/>
        </w:rPr>
        <w:t xml:space="preserve">Договора </w:t>
      </w:r>
      <w:r>
        <w:rPr>
          <w:sz w:val="24"/>
          <w:szCs w:val="24"/>
        </w:rPr>
        <w:t xml:space="preserve">в силу.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ind w:firstLine="567"/>
        <w:jc w:val="both"/>
        <w:spacing w:after="0" w:line="240" w:lineRule="auto"/>
        <w:shd w:val="clear" w:color="auto" w:fill="auto"/>
        <w:tabs>
          <w:tab w:val="left" w:pos="709" w:leader="none"/>
          <w:tab w:val="left" w:pos="993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Для обеспечения надлежащей организации исполнения обязательств и осуществления контроля за ходом их исполнения </w:t>
      </w:r>
      <w:r>
        <w:rPr>
          <w:rStyle w:val="907"/>
          <w:b w:val="0"/>
          <w:bCs w:val="0"/>
          <w:sz w:val="24"/>
          <w:szCs w:val="24"/>
        </w:rPr>
        <w:t xml:space="preserve">Инвестор </w:t>
      </w:r>
      <w:r>
        <w:rPr>
          <w:sz w:val="24"/>
          <w:szCs w:val="24"/>
        </w:rPr>
        <w:t xml:space="preserve">обязуется в течении ____ календарных дней с момента утверждения ДПТ</w:t>
      </w:r>
      <w:r>
        <w:rPr>
          <w:sz w:val="24"/>
          <w:szCs w:val="24"/>
        </w:rPr>
        <w:t xml:space="preserve"> представить на согласование в </w:t>
      </w:r>
      <w:r>
        <w:rPr>
          <w:rStyle w:val="907"/>
          <w:b w:val="0"/>
          <w:bCs w:val="0"/>
          <w:sz w:val="24"/>
          <w:szCs w:val="24"/>
        </w:rPr>
        <w:t xml:space="preserve">Министерство</w:t>
      </w:r>
      <w:r>
        <w:rPr>
          <w:rStyle w:val="907"/>
          <w:b w:val="0"/>
          <w:bCs w:val="0"/>
          <w:sz w:val="24"/>
          <w:szCs w:val="24"/>
        </w:rPr>
        <w:t xml:space="preserve"> </w:t>
      </w:r>
      <w:r>
        <w:rPr>
          <w:rStyle w:val="907"/>
          <w:b w:val="0"/>
          <w:bCs w:val="0"/>
          <w:sz w:val="24"/>
          <w:szCs w:val="24"/>
        </w:rPr>
        <w:t xml:space="preserve">(Администрацию) </w:t>
      </w:r>
      <w:r>
        <w:rPr>
          <w:sz w:val="24"/>
          <w:szCs w:val="24"/>
        </w:rPr>
        <w:t xml:space="preserve">план-график передачи (поэтапной передачи) в муниципальную собственность благоустроенных жилых помещений для предоставления гражданам, выселяемым из признанных аварийными жилых помещений, </w:t>
      </w:r>
      <w:r>
        <w:rPr>
          <w:sz w:val="24"/>
          <w:szCs w:val="24"/>
        </w:rPr>
        <w:t xml:space="preserve">помещений, </w:t>
      </w:r>
      <w:r>
        <w:rPr>
          <w:sz w:val="24"/>
          <w:szCs w:val="24"/>
        </w:rPr>
        <w:t xml:space="preserve">помещений, </w:t>
      </w:r>
      <w:r>
        <w:rPr>
          <w:sz w:val="24"/>
          <w:szCs w:val="24"/>
        </w:rPr>
        <w:t xml:space="preserve">соответствующих критериям, определенным ______, </w:t>
      </w:r>
      <w:r>
        <w:rPr>
          <w:sz w:val="24"/>
          <w:szCs w:val="24"/>
        </w:rPr>
        <w:t xml:space="preserve">предоставленных по договорам социального найма, договорам найма специализированного жилого помещения (далее </w:t>
      </w:r>
      <w:r>
        <w:rPr>
          <w:sz w:val="24"/>
          <w:szCs w:val="24"/>
        </w:rPr>
        <w:t xml:space="preserve">–</w:t>
      </w:r>
      <w:r>
        <w:rPr>
          <w:sz w:val="24"/>
          <w:szCs w:val="24"/>
        </w:rPr>
        <w:t xml:space="preserve"> </w:t>
      </w:r>
      <w:r>
        <w:rPr>
          <w:rStyle w:val="907"/>
          <w:b w:val="0"/>
          <w:bCs w:val="0"/>
          <w:sz w:val="24"/>
          <w:szCs w:val="24"/>
        </w:rPr>
        <w:t xml:space="preserve">График передачи).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ind w:firstLine="567"/>
        <w:jc w:val="both"/>
        <w:spacing w:after="0" w:line="240" w:lineRule="auto"/>
        <w:shd w:val="clear" w:color="auto" w:fill="auto"/>
        <w:tabs>
          <w:tab w:val="left" w:pos="709" w:leader="none"/>
          <w:tab w:val="left" w:pos="993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Подписанный </w:t>
      </w:r>
      <w:r>
        <w:rPr>
          <w:rStyle w:val="907"/>
          <w:b w:val="0"/>
          <w:bCs w:val="0"/>
          <w:sz w:val="24"/>
          <w:szCs w:val="24"/>
        </w:rPr>
        <w:t xml:space="preserve">Министерством</w:t>
      </w:r>
      <w:r>
        <w:rPr>
          <w:rStyle w:val="907"/>
          <w:b w:val="0"/>
          <w:bCs w:val="0"/>
          <w:sz w:val="24"/>
          <w:szCs w:val="24"/>
        </w:rPr>
        <w:t xml:space="preserve"> </w:t>
      </w:r>
      <w:r>
        <w:rPr>
          <w:rStyle w:val="907"/>
          <w:b w:val="0"/>
          <w:bCs w:val="0"/>
          <w:sz w:val="24"/>
          <w:szCs w:val="24"/>
        </w:rPr>
        <w:t xml:space="preserve">(Администрацией) </w:t>
      </w:r>
      <w:r>
        <w:rPr>
          <w:sz w:val="24"/>
          <w:szCs w:val="24"/>
        </w:rPr>
        <w:t xml:space="preserve">и </w:t>
      </w:r>
      <w:r>
        <w:rPr>
          <w:rStyle w:val="907"/>
          <w:b w:val="0"/>
          <w:bCs w:val="0"/>
          <w:sz w:val="24"/>
          <w:szCs w:val="24"/>
        </w:rPr>
        <w:t xml:space="preserve">Инвестором График передачи </w:t>
      </w:r>
      <w:r>
        <w:rPr>
          <w:sz w:val="24"/>
          <w:szCs w:val="24"/>
        </w:rPr>
        <w:t xml:space="preserve">вступает в силу с момента его учетной регистрации в Министерстве </w:t>
      </w:r>
      <w:r>
        <w:rPr>
          <w:sz w:val="24"/>
          <w:szCs w:val="24"/>
        </w:rPr>
        <w:t xml:space="preserve">(Администрации)</w:t>
      </w:r>
      <w:r>
        <w:rPr>
          <w:sz w:val="24"/>
          <w:szCs w:val="24"/>
        </w:rPr>
        <w:t xml:space="preserve"> и является неотъемлемой частью к настоящему Договору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ind w:firstLine="567"/>
        <w:jc w:val="both"/>
        <w:spacing w:after="0" w:line="240" w:lineRule="auto"/>
        <w:shd w:val="clear" w:color="auto" w:fill="auto"/>
        <w:tabs>
          <w:tab w:val="left" w:pos="709" w:leader="none"/>
          <w:tab w:val="left" w:pos="993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Обязательство считается исполненным с момента подписания </w:t>
      </w:r>
      <w:r>
        <w:rPr>
          <w:rStyle w:val="907"/>
          <w:b w:val="0"/>
          <w:bCs w:val="0"/>
          <w:sz w:val="24"/>
          <w:szCs w:val="24"/>
        </w:rPr>
        <w:t xml:space="preserve">Инвестором </w:t>
      </w:r>
      <w:r>
        <w:rPr>
          <w:sz w:val="24"/>
          <w:szCs w:val="24"/>
        </w:rPr>
        <w:t xml:space="preserve">и </w:t>
      </w:r>
      <w:r>
        <w:rPr>
          <w:sz w:val="24"/>
          <w:szCs w:val="24"/>
        </w:rPr>
        <w:t xml:space="preserve">Администрацией </w:t>
      </w:r>
      <w:r>
        <w:rPr>
          <w:sz w:val="24"/>
          <w:szCs w:val="24"/>
        </w:rPr>
        <w:t xml:space="preserve">акта приема-передачи жилых помещений с указанием количества квартир, комнат, квадратных метров общей жилой площади в размерах, необходимых для предоставления гражданам, выселяемым из признанных аварийными жилых помещений, </w:t>
      </w:r>
      <w:r>
        <w:rPr>
          <w:sz w:val="24"/>
          <w:szCs w:val="24"/>
        </w:rPr>
        <w:t xml:space="preserve">помещений, соответствующих критериям, определенным ____________, </w:t>
      </w:r>
      <w:r>
        <w:rPr>
          <w:sz w:val="24"/>
          <w:szCs w:val="24"/>
        </w:rPr>
        <w:t xml:space="preserve">предоставленных по договорам социального найма, договорам найма специализированного жилого помещения в составе всех или отдельных признанных аварийными многоквартирных домов из числа, указанных в </w:t>
      </w:r>
      <w:r>
        <w:rPr>
          <w:rStyle w:val="907"/>
          <w:b w:val="0"/>
          <w:bCs w:val="0"/>
          <w:sz w:val="24"/>
          <w:szCs w:val="24"/>
        </w:rPr>
        <w:t xml:space="preserve">пункте 1.</w:t>
      </w:r>
      <w:r>
        <w:rPr>
          <w:rStyle w:val="907"/>
          <w:b w:val="0"/>
          <w:bCs w:val="0"/>
          <w:sz w:val="24"/>
          <w:szCs w:val="24"/>
        </w:rPr>
        <w:t xml:space="preserve">2.4</w:t>
      </w:r>
      <w:r>
        <w:rPr>
          <w:rStyle w:val="907"/>
          <w:b w:val="0"/>
          <w:bCs w:val="0"/>
          <w:sz w:val="24"/>
          <w:szCs w:val="24"/>
        </w:rPr>
        <w:t xml:space="preserve"> </w:t>
      </w:r>
      <w:r>
        <w:rPr>
          <w:sz w:val="24"/>
          <w:szCs w:val="24"/>
        </w:rPr>
        <w:t xml:space="preserve">настоящего</w:t>
      </w:r>
      <w:r>
        <w:rPr>
          <w:sz w:val="24"/>
          <w:szCs w:val="24"/>
        </w:rPr>
        <w:t xml:space="preserve"> </w:t>
      </w:r>
      <w:r>
        <w:rPr>
          <w:rStyle w:val="907"/>
          <w:b w:val="0"/>
          <w:bCs w:val="0"/>
          <w:sz w:val="24"/>
          <w:szCs w:val="24"/>
        </w:rPr>
        <w:t xml:space="preserve">Договора</w:t>
      </w:r>
      <w:r>
        <w:rPr>
          <w:rStyle w:val="907"/>
          <w:b w:val="0"/>
          <w:bCs w:val="0"/>
          <w:sz w:val="24"/>
          <w:szCs w:val="24"/>
        </w:rPr>
        <w:t xml:space="preserve">, </w:t>
      </w:r>
      <w:r>
        <w:rPr>
          <w:sz w:val="24"/>
          <w:szCs w:val="24"/>
        </w:rPr>
        <w:t xml:space="preserve">в размерах, достаточных для обеспечения отселения указанных граждан из всех многоквартирных домов, освобождаемой в порядке очередности поэтапного освобождения, предусмотренного </w:t>
      </w:r>
      <w:r>
        <w:rPr>
          <w:rStyle w:val="907"/>
          <w:b w:val="0"/>
          <w:bCs w:val="0"/>
          <w:sz w:val="24"/>
          <w:szCs w:val="24"/>
        </w:rPr>
        <w:t xml:space="preserve">Графиком передачи </w:t>
      </w:r>
      <w:r>
        <w:rPr>
          <w:sz w:val="24"/>
          <w:szCs w:val="24"/>
        </w:rPr>
        <w:t xml:space="preserve">и </w:t>
      </w:r>
      <w:r>
        <w:rPr>
          <w:rStyle w:val="907"/>
          <w:b w:val="0"/>
          <w:bCs w:val="0"/>
          <w:sz w:val="24"/>
          <w:szCs w:val="24"/>
        </w:rPr>
        <w:t xml:space="preserve">П</w:t>
      </w:r>
      <w:r>
        <w:rPr>
          <w:rStyle w:val="907"/>
          <w:b w:val="0"/>
          <w:bCs w:val="0"/>
          <w:sz w:val="24"/>
          <w:szCs w:val="24"/>
        </w:rPr>
        <w:t xml:space="preserve">риложением 6</w:t>
      </w:r>
      <w:r>
        <w:rPr>
          <w:rStyle w:val="907"/>
          <w:b w:val="0"/>
          <w:bCs w:val="0"/>
          <w:sz w:val="24"/>
          <w:szCs w:val="24"/>
        </w:rPr>
        <w:t xml:space="preserve"> к настоящему Договору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numPr>
          <w:ilvl w:val="0"/>
          <w:numId w:val="4"/>
        </w:numPr>
        <w:ind w:firstLine="567"/>
        <w:jc w:val="both"/>
        <w:spacing w:after="0" w:line="240" w:lineRule="auto"/>
        <w:shd w:val="clear" w:color="auto" w:fill="auto"/>
        <w:tabs>
          <w:tab w:val="left" w:pos="709" w:leader="none"/>
          <w:tab w:val="left" w:pos="993" w:leader="none"/>
          <w:tab w:val="left" w:pos="1613" w:leader="none"/>
          <w:tab w:val="left" w:pos="5670" w:leader="none"/>
        </w:tabs>
        <w:rPr>
          <w:sz w:val="24"/>
          <w:szCs w:val="24"/>
        </w:rPr>
      </w:pPr>
      <w:r>
        <w:rPr>
          <w:color w:val="auto"/>
          <w:sz w:val="24"/>
          <w:szCs w:val="24"/>
        </w:rPr>
        <w:t xml:space="preserve">Уплатить или предоставить уполномоченному органу </w:t>
      </w:r>
      <w:r>
        <w:rPr>
          <w:color w:val="auto"/>
          <w:sz w:val="24"/>
          <w:szCs w:val="24"/>
        </w:rPr>
        <w:t xml:space="preserve">исполнительной власти или </w:t>
      </w:r>
      <w:r>
        <w:rPr>
          <w:color w:val="auto"/>
          <w:sz w:val="24"/>
          <w:szCs w:val="24"/>
        </w:rPr>
        <w:t xml:space="preserve">местного самоуправления </w:t>
      </w:r>
      <w:r>
        <w:rPr>
          <w:sz w:val="24"/>
          <w:szCs w:val="24"/>
        </w:rPr>
        <w:t xml:space="preserve">денежные средства для выплаты гражданам возмещения за жилые помещения в многоквартирных домах, признанных а</w:t>
      </w:r>
      <w:r>
        <w:rPr>
          <w:sz w:val="24"/>
          <w:szCs w:val="24"/>
        </w:rPr>
        <w:t xml:space="preserve">варийными и подлежащими сносу, за изымаемые для государственных или муниципальных нужд в соответствии с земельным законодательством земельные участки и (или) расположенные на них объекты недвижимости, максимальные сроки выполнения указанного обязательства.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ind w:firstLine="567"/>
        <w:jc w:val="both"/>
        <w:spacing w:after="0" w:line="240" w:lineRule="auto"/>
        <w:shd w:val="clear" w:color="auto" w:fill="auto"/>
        <w:tabs>
          <w:tab w:val="left" w:pos="709" w:leader="none"/>
          <w:tab w:val="left" w:pos="993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Конкретные условия данного обязательства о количестве и площади подлежащих выкупу</w:t>
      </w:r>
      <w:r>
        <w:rPr>
          <w:sz w:val="24"/>
          <w:szCs w:val="24"/>
        </w:rPr>
        <w:t xml:space="preserve">, изъятию</w:t>
      </w:r>
      <w:r>
        <w:rPr>
          <w:sz w:val="24"/>
          <w:szCs w:val="24"/>
        </w:rPr>
        <w:t xml:space="preserve"> для </w:t>
      </w:r>
      <w:r>
        <w:rPr>
          <w:sz w:val="24"/>
          <w:szCs w:val="24"/>
        </w:rPr>
        <w:t xml:space="preserve">государственных или </w:t>
      </w:r>
      <w:r>
        <w:rPr>
          <w:sz w:val="24"/>
          <w:szCs w:val="24"/>
        </w:rPr>
        <w:t xml:space="preserve">муниципальных нужд жилых помещений и земельных участков и сроках его выполнения, </w:t>
      </w:r>
      <w:r>
        <w:rPr>
          <w:sz w:val="24"/>
          <w:szCs w:val="24"/>
        </w:rPr>
        <w:t xml:space="preserve">могут устанавлива</w:t>
      </w:r>
      <w:r>
        <w:rPr>
          <w:sz w:val="24"/>
          <w:szCs w:val="24"/>
        </w:rPr>
        <w:t xml:space="preserve">т</w:t>
      </w:r>
      <w:r>
        <w:rPr>
          <w:sz w:val="24"/>
          <w:szCs w:val="24"/>
        </w:rPr>
        <w:t xml:space="preserve">ь</w:t>
      </w:r>
      <w:r>
        <w:rPr>
          <w:sz w:val="24"/>
          <w:szCs w:val="24"/>
        </w:rPr>
        <w:t xml:space="preserve">ся дополнительным соглашением к настоящему </w:t>
      </w:r>
      <w:r>
        <w:rPr>
          <w:rStyle w:val="907"/>
          <w:b w:val="0"/>
          <w:bCs w:val="0"/>
          <w:sz w:val="24"/>
          <w:szCs w:val="24"/>
        </w:rPr>
        <w:t xml:space="preserve">Договору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ind w:firstLine="567"/>
        <w:jc w:val="both"/>
        <w:spacing w:after="0" w:line="240" w:lineRule="auto"/>
        <w:shd w:val="clear" w:color="auto" w:fill="auto"/>
        <w:tabs>
          <w:tab w:val="left" w:pos="709" w:leader="none"/>
          <w:tab w:val="left" w:pos="993" w:leader="none"/>
          <w:tab w:val="left" w:pos="5670" w:leader="none"/>
          <w:tab w:val="left" w:pos="9639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Максимальный срок исполнения обязательства - не позднее </w:t>
      </w:r>
      <w:r>
        <w:rPr>
          <w:sz w:val="24"/>
          <w:szCs w:val="24"/>
        </w:rPr>
        <w:tab/>
        <w:t xml:space="preserve"> лет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 момента вступления </w:t>
      </w:r>
      <w:r>
        <w:rPr>
          <w:rStyle w:val="907"/>
          <w:b w:val="0"/>
          <w:bCs w:val="0"/>
          <w:sz w:val="24"/>
          <w:szCs w:val="24"/>
        </w:rPr>
        <w:t xml:space="preserve">Договора </w:t>
      </w:r>
      <w:r>
        <w:rPr>
          <w:sz w:val="24"/>
          <w:szCs w:val="24"/>
        </w:rPr>
        <w:t xml:space="preserve">в силу.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ind w:firstLine="567"/>
        <w:jc w:val="both"/>
        <w:spacing w:after="0" w:line="240" w:lineRule="auto"/>
        <w:shd w:val="clear" w:color="auto" w:fill="auto"/>
        <w:tabs>
          <w:tab w:val="left" w:pos="709" w:leader="none"/>
          <w:tab w:val="left" w:pos="993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Для обеспечения надлежащей организации исполнения обязательства и осуществления контроля за ходом его исполнения </w:t>
      </w:r>
      <w:r>
        <w:rPr>
          <w:rStyle w:val="907"/>
          <w:b w:val="0"/>
          <w:bCs w:val="0"/>
          <w:sz w:val="24"/>
          <w:szCs w:val="24"/>
        </w:rPr>
        <w:t xml:space="preserve">Инвестор </w:t>
      </w:r>
      <w:r>
        <w:rPr>
          <w:sz w:val="24"/>
          <w:szCs w:val="24"/>
        </w:rPr>
        <w:t xml:space="preserve">обязуется в течении </w:t>
      </w:r>
      <w:r>
        <w:rPr>
          <w:sz w:val="24"/>
          <w:szCs w:val="24"/>
        </w:rPr>
        <w:t xml:space="preserve">_____ календарных</w:t>
      </w:r>
      <w:r>
        <w:rPr>
          <w:sz w:val="24"/>
          <w:szCs w:val="24"/>
        </w:rPr>
        <w:t xml:space="preserve"> дней с момента </w:t>
      </w:r>
      <w:r>
        <w:rPr>
          <w:sz w:val="24"/>
          <w:szCs w:val="24"/>
        </w:rPr>
        <w:t xml:space="preserve">утверждения ДПТ</w:t>
      </w:r>
      <w:r>
        <w:rPr>
          <w:sz w:val="24"/>
          <w:szCs w:val="24"/>
        </w:rPr>
        <w:t xml:space="preserve">, представить на согласование в </w:t>
      </w:r>
      <w:r>
        <w:rPr>
          <w:rStyle w:val="907"/>
          <w:b w:val="0"/>
          <w:bCs w:val="0"/>
          <w:sz w:val="24"/>
          <w:szCs w:val="24"/>
        </w:rPr>
        <w:t xml:space="preserve">Министерство</w:t>
      </w:r>
      <w:r>
        <w:rPr>
          <w:rStyle w:val="907"/>
          <w:b w:val="0"/>
          <w:bCs w:val="0"/>
          <w:sz w:val="24"/>
          <w:szCs w:val="24"/>
        </w:rPr>
        <w:t xml:space="preserve"> </w:t>
      </w:r>
      <w:r>
        <w:rPr>
          <w:rStyle w:val="907"/>
          <w:b w:val="0"/>
          <w:bCs w:val="0"/>
          <w:sz w:val="24"/>
          <w:szCs w:val="24"/>
        </w:rPr>
        <w:t xml:space="preserve">(Администрацию) </w:t>
      </w:r>
      <w:r>
        <w:rPr>
          <w:sz w:val="24"/>
          <w:szCs w:val="24"/>
        </w:rPr>
        <w:t xml:space="preserve">план</w:t>
      </w:r>
      <w:r>
        <w:rPr>
          <w:rStyle w:val="907"/>
          <w:b w:val="0"/>
          <w:bCs w:val="0"/>
          <w:sz w:val="24"/>
          <w:szCs w:val="24"/>
        </w:rPr>
        <w:t xml:space="preserve">-</w:t>
      </w:r>
      <w:r>
        <w:rPr>
          <w:sz w:val="24"/>
          <w:szCs w:val="24"/>
        </w:rPr>
        <w:t xml:space="preserve">график оплаты возмещения за объекты, расположенные на </w:t>
      </w:r>
      <w:r>
        <w:rPr>
          <w:sz w:val="24"/>
          <w:szCs w:val="24"/>
        </w:rPr>
        <w:t xml:space="preserve">т</w:t>
      </w:r>
      <w:r>
        <w:rPr>
          <w:sz w:val="24"/>
          <w:szCs w:val="24"/>
        </w:rPr>
        <w:t xml:space="preserve">ерритории комплексного развития и подлежащие </w:t>
      </w:r>
      <w:r>
        <w:rPr>
          <w:sz w:val="24"/>
          <w:szCs w:val="24"/>
        </w:rPr>
        <w:t xml:space="preserve">выкупу, </w:t>
      </w:r>
      <w:r>
        <w:rPr>
          <w:sz w:val="24"/>
          <w:szCs w:val="24"/>
        </w:rPr>
        <w:t xml:space="preserve">изъятию у собственников для</w:t>
      </w:r>
      <w:r>
        <w:rPr>
          <w:sz w:val="24"/>
          <w:szCs w:val="24"/>
        </w:rPr>
        <w:t xml:space="preserve"> государственных или</w:t>
      </w:r>
      <w:r>
        <w:rPr>
          <w:sz w:val="24"/>
          <w:szCs w:val="24"/>
        </w:rPr>
        <w:t xml:space="preserve"> муниципальных нужд (далее </w:t>
      </w:r>
      <w:r>
        <w:rPr>
          <w:sz w:val="24"/>
          <w:szCs w:val="24"/>
        </w:rPr>
        <w:t xml:space="preserve">–</w:t>
      </w:r>
      <w:r>
        <w:rPr>
          <w:sz w:val="24"/>
          <w:szCs w:val="24"/>
        </w:rPr>
        <w:t xml:space="preserve"> </w:t>
      </w:r>
      <w:r>
        <w:rPr>
          <w:rStyle w:val="907"/>
          <w:b w:val="0"/>
          <w:bCs w:val="0"/>
          <w:sz w:val="24"/>
          <w:szCs w:val="24"/>
        </w:rPr>
        <w:t xml:space="preserve">График оплаты</w:t>
      </w:r>
      <w:r>
        <w:rPr>
          <w:sz w:val="24"/>
          <w:szCs w:val="24"/>
        </w:rPr>
        <w:t xml:space="preserve">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ind w:firstLine="567"/>
        <w:jc w:val="both"/>
        <w:spacing w:after="0" w:line="240" w:lineRule="auto"/>
        <w:shd w:val="clear" w:color="auto" w:fill="auto"/>
        <w:tabs>
          <w:tab w:val="left" w:pos="709" w:leader="none"/>
          <w:tab w:val="left" w:pos="993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Подписанный </w:t>
      </w:r>
      <w:r>
        <w:rPr>
          <w:rStyle w:val="907"/>
          <w:b w:val="0"/>
          <w:bCs w:val="0"/>
          <w:sz w:val="24"/>
          <w:szCs w:val="24"/>
        </w:rPr>
        <w:t xml:space="preserve">Министерством</w:t>
      </w:r>
      <w:r>
        <w:rPr>
          <w:rStyle w:val="907"/>
          <w:b w:val="0"/>
          <w:bCs w:val="0"/>
          <w:sz w:val="24"/>
          <w:szCs w:val="24"/>
        </w:rPr>
        <w:t xml:space="preserve"> (Администрацией)</w:t>
      </w:r>
      <w:r>
        <w:rPr>
          <w:rStyle w:val="907"/>
          <w:b w:val="0"/>
          <w:bCs w:val="0"/>
          <w:sz w:val="24"/>
          <w:szCs w:val="24"/>
        </w:rPr>
        <w:t xml:space="preserve"> </w:t>
      </w:r>
      <w:r>
        <w:rPr>
          <w:sz w:val="24"/>
          <w:szCs w:val="24"/>
        </w:rPr>
        <w:t xml:space="preserve">и </w:t>
      </w:r>
      <w:r>
        <w:rPr>
          <w:rStyle w:val="907"/>
          <w:b w:val="0"/>
          <w:bCs w:val="0"/>
          <w:sz w:val="24"/>
          <w:szCs w:val="24"/>
        </w:rPr>
        <w:t xml:space="preserve">Инвестором График оплаты </w:t>
      </w:r>
      <w:r>
        <w:rPr>
          <w:sz w:val="24"/>
          <w:szCs w:val="24"/>
        </w:rPr>
        <w:t xml:space="preserve">вступает в силу с момента его учетной регистрации в Министерстве </w:t>
      </w:r>
      <w:r>
        <w:rPr>
          <w:sz w:val="24"/>
          <w:szCs w:val="24"/>
        </w:rPr>
        <w:t xml:space="preserve">(Администрации) и является неотъемлемой частью к настоящему Договору.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ind w:firstLine="567"/>
        <w:jc w:val="both"/>
        <w:spacing w:after="0" w:line="240" w:lineRule="auto"/>
        <w:shd w:val="clear" w:color="auto" w:fill="auto"/>
        <w:tabs>
          <w:tab w:val="left" w:pos="709" w:leader="none"/>
          <w:tab w:val="left" w:pos="993" w:leader="none"/>
          <w:tab w:val="left" w:pos="5670" w:leader="none"/>
        </w:tabs>
        <w:rPr>
          <w:sz w:val="24"/>
          <w:szCs w:val="24"/>
        </w:rPr>
      </w:pPr>
      <w:r>
        <w:rPr>
          <w:rStyle w:val="907"/>
          <w:b w:val="0"/>
          <w:bCs w:val="0"/>
          <w:sz w:val="24"/>
          <w:szCs w:val="24"/>
        </w:rPr>
        <w:t xml:space="preserve">Инвестор </w:t>
      </w:r>
      <w:r>
        <w:rPr>
          <w:sz w:val="24"/>
          <w:szCs w:val="24"/>
        </w:rPr>
        <w:t xml:space="preserve">вправе осуществить приобретение у собственников (граждан и юридических лиц) прав на все либо часть жилых помещений, находящихся в многоквартирных домах, признанных аварийными и подлежащими сносу, </w:t>
      </w:r>
      <w:r>
        <w:rPr>
          <w:sz w:val="24"/>
          <w:szCs w:val="24"/>
        </w:rPr>
        <w:t xml:space="preserve">помещений, соответствующих критериям, установленным __________, </w:t>
      </w:r>
      <w:r>
        <w:rPr>
          <w:sz w:val="24"/>
          <w:szCs w:val="24"/>
        </w:rPr>
        <w:t xml:space="preserve">и земельные участки, на которых расположены такие многоквартирные дома, без использования процедуры выкупа для муниципальных нужд </w:t>
      </w:r>
      <w:r>
        <w:rPr>
          <w:sz w:val="24"/>
          <w:szCs w:val="24"/>
        </w:rPr>
        <w:t xml:space="preserve">–</w:t>
      </w:r>
      <w:r>
        <w:rPr>
          <w:sz w:val="24"/>
          <w:szCs w:val="24"/>
        </w:rPr>
        <w:t xml:space="preserve"> на основании гражданско-правовых сделок (договоров купли-продажи, мены и пр.). Подобное приобретение должно быть засчитано во исполнение (частичное исполнение) настоящего обязательства.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ind w:firstLine="567"/>
        <w:jc w:val="both"/>
        <w:spacing w:after="0" w:line="240" w:lineRule="auto"/>
        <w:shd w:val="clear" w:color="auto" w:fill="auto"/>
        <w:tabs>
          <w:tab w:val="left" w:pos="709" w:leader="none"/>
          <w:tab w:val="left" w:pos="993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Обязательство считается исполненным с момента подписания </w:t>
      </w:r>
      <w:r>
        <w:rPr>
          <w:rStyle w:val="907"/>
          <w:b w:val="0"/>
          <w:bCs w:val="0"/>
          <w:sz w:val="24"/>
          <w:szCs w:val="24"/>
        </w:rPr>
        <w:t xml:space="preserve">Инвестором </w:t>
      </w:r>
      <w:r>
        <w:rPr>
          <w:sz w:val="24"/>
          <w:szCs w:val="24"/>
        </w:rPr>
        <w:t xml:space="preserve">и </w:t>
      </w:r>
      <w:r>
        <w:rPr>
          <w:rStyle w:val="907"/>
          <w:b w:val="0"/>
          <w:bCs w:val="0"/>
          <w:sz w:val="24"/>
          <w:szCs w:val="24"/>
        </w:rPr>
        <w:t xml:space="preserve">Министерством</w:t>
      </w:r>
      <w:r>
        <w:rPr>
          <w:rStyle w:val="907"/>
          <w:b w:val="0"/>
          <w:bCs w:val="0"/>
          <w:sz w:val="24"/>
          <w:szCs w:val="24"/>
        </w:rPr>
        <w:t xml:space="preserve"> </w:t>
      </w:r>
      <w:r>
        <w:rPr>
          <w:rStyle w:val="907"/>
          <w:b w:val="0"/>
          <w:bCs w:val="0"/>
          <w:sz w:val="24"/>
          <w:szCs w:val="24"/>
        </w:rPr>
        <w:t xml:space="preserve">(Администрацией) </w:t>
      </w:r>
      <w:r>
        <w:rPr>
          <w:sz w:val="24"/>
          <w:szCs w:val="24"/>
        </w:rPr>
        <w:t xml:space="preserve">акта об уплате собственникам возмещения за жилые помещения и земельные участки, предусмотренные условиями обязательства, согласованными </w:t>
      </w:r>
      <w:r>
        <w:rPr>
          <w:rStyle w:val="907"/>
          <w:b w:val="0"/>
          <w:bCs w:val="0"/>
          <w:sz w:val="24"/>
          <w:szCs w:val="24"/>
        </w:rPr>
        <w:t xml:space="preserve">Сторонами </w:t>
      </w:r>
      <w:r>
        <w:rPr>
          <w:sz w:val="24"/>
          <w:szCs w:val="24"/>
        </w:rPr>
        <w:t xml:space="preserve">с указанием идентифицирующ</w:t>
      </w:r>
      <w:r>
        <w:rPr>
          <w:sz w:val="24"/>
          <w:szCs w:val="24"/>
        </w:rPr>
        <w:t xml:space="preserve">их признаков выкупленных объектов и правоустанавливающих документов, подтверждающих переход права собственности на выкупленные жилые помещения и земельные участки к муниципальному образованию (при использовании процедуры выкупа для муниципальных нужд) или </w:t>
      </w:r>
      <w:r>
        <w:rPr>
          <w:rStyle w:val="907"/>
          <w:b w:val="0"/>
          <w:bCs w:val="0"/>
          <w:sz w:val="24"/>
          <w:szCs w:val="24"/>
        </w:rPr>
        <w:t xml:space="preserve">Инвестору </w:t>
      </w:r>
      <w:r>
        <w:rPr>
          <w:sz w:val="24"/>
          <w:szCs w:val="24"/>
        </w:rPr>
        <w:t xml:space="preserve">(без использования процедуры выкупа для муниципальных нужд).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numPr>
          <w:ilvl w:val="0"/>
          <w:numId w:val="4"/>
        </w:numPr>
        <w:ind w:firstLine="567"/>
        <w:jc w:val="both"/>
        <w:spacing w:after="0" w:line="240" w:lineRule="auto"/>
        <w:shd w:val="clear" w:color="auto" w:fill="auto"/>
        <w:tabs>
          <w:tab w:val="left" w:pos="709" w:leader="none"/>
          <w:tab w:val="left" w:pos="1134" w:leader="none"/>
          <w:tab w:val="left" w:pos="1522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Обеспечит</w:t>
      </w:r>
      <w:r>
        <w:rPr>
          <w:sz w:val="24"/>
          <w:szCs w:val="24"/>
        </w:rPr>
        <w:t xml:space="preserve">ь заключение договоров, предусматривающих переход прав на жилые помещения, расположенные в многоквартирных домах, включенных в решение о комплексном развитии территории жилой застройки, в соответствии со статьей 32.1 Жилищного кодекса Российской Федерации;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ind w:firstLine="567"/>
        <w:jc w:val="both"/>
        <w:spacing w:after="0" w:line="240" w:lineRule="auto"/>
        <w:shd w:val="clear" w:color="auto" w:fill="auto"/>
        <w:tabs>
          <w:tab w:val="left" w:pos="709" w:leader="none"/>
          <w:tab w:val="left" w:pos="993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В случае, если договор, предусматривающий переход права собственности на жилое помещение и подлежащий заключению в обязательном порядке в соответствии с </w:t>
      </w:r>
      <w:r>
        <w:rPr>
          <w:sz w:val="24"/>
          <w:szCs w:val="24"/>
        </w:rPr>
        <w:t xml:space="preserve">Жилищным </w:t>
      </w:r>
      <w:r>
        <w:rPr>
          <w:sz w:val="24"/>
          <w:szCs w:val="24"/>
        </w:rPr>
        <w:t xml:space="preserve">кодексом Российской Федерации</w:t>
      </w:r>
      <w:r>
        <w:rPr>
          <w:sz w:val="24"/>
          <w:szCs w:val="24"/>
        </w:rPr>
        <w:t xml:space="preserve">, не был заключен в течение сорока пя</w:t>
      </w:r>
      <w:r>
        <w:rPr>
          <w:sz w:val="24"/>
          <w:szCs w:val="24"/>
        </w:rPr>
        <w:t xml:space="preserve">ти дней со дня получения собственником жилого помещения проекта договора, предусматривающего переход права собственности на жилое помещение, заказным письмом с уведомлением о вручении, Инвестор обязан обратиться в суд с требованием одновременно о понуждени</w:t>
      </w:r>
      <w:r>
        <w:rPr>
          <w:sz w:val="24"/>
          <w:szCs w:val="24"/>
        </w:rPr>
        <w:t xml:space="preserve">и указанного собственника жилого помещения к заключению договора, предусматривающего переход права собственности на жилое помещение, об освобождении жилого помещения и о передаче его в собственность истцу. В исковом заявлении в обязательном порядке указыва</w:t>
      </w:r>
      <w:r>
        <w:rPr>
          <w:sz w:val="24"/>
          <w:szCs w:val="24"/>
        </w:rPr>
        <w:t xml:space="preserve">ются адрес, общая и жилая площадь, количество комнат предоставляемого равнозначного жилого помещения или жилого помещения, предоставляемого с зачетом его стоимости при определении размера возмещения за освобождаемое жилое помещение, либо размер возмещения.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numPr>
          <w:ilvl w:val="0"/>
          <w:numId w:val="4"/>
        </w:numPr>
        <w:ind w:firstLine="567"/>
        <w:jc w:val="both"/>
        <w:spacing w:after="0" w:line="240" w:lineRule="auto"/>
        <w:shd w:val="clear" w:color="auto" w:fill="auto"/>
        <w:tabs>
          <w:tab w:val="left" w:pos="709" w:leader="none"/>
          <w:tab w:val="left" w:pos="993" w:leader="none"/>
          <w:tab w:val="left" w:pos="1522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 письменному заявлению собственников жилых помещений, расположенных в многоквартирных домах, включенных в решение о комплексном развитии территории жилой застройки в соответствии со статьей 32.1 Жилищного кодекса </w:t>
      </w:r>
      <w:r>
        <w:rPr>
          <w:sz w:val="24"/>
          <w:szCs w:val="24"/>
        </w:rPr>
        <w:t xml:space="preserve">Российской Федерации предоставить за доплату жилые помещения большей площади и (или) жилые помещения, имеющие большее количество комнат, чем предложенные к предоставлению им равнозначные жилые помещения, в порядке, установленном нормативным правовым актом </w:t>
      </w:r>
      <w:r>
        <w:rPr>
          <w:sz w:val="24"/>
          <w:szCs w:val="24"/>
        </w:rPr>
        <w:t xml:space="preserve">Новосибирской области.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numPr>
          <w:ilvl w:val="0"/>
          <w:numId w:val="4"/>
        </w:numPr>
        <w:ind w:firstLine="567"/>
        <w:jc w:val="both"/>
        <w:spacing w:after="0" w:line="240" w:lineRule="auto"/>
        <w:shd w:val="clear" w:color="auto" w:fill="auto"/>
        <w:tabs>
          <w:tab w:val="left" w:pos="709" w:leader="none"/>
          <w:tab w:val="left" w:pos="993" w:leader="none"/>
          <w:tab w:val="left" w:pos="1276" w:leader="none"/>
          <w:tab w:val="left" w:pos="1711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Обеспечить проведение работ и осуществление действий по образованию в соответствии с ПМТ земельных участков, предназначенных для размещения объектов капитального строительства в соответствии с ППТ, и их кадастровый учет.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numPr>
          <w:ilvl w:val="0"/>
          <w:numId w:val="4"/>
        </w:numPr>
        <w:ind w:firstLine="567"/>
        <w:jc w:val="both"/>
        <w:spacing w:after="0" w:line="240" w:lineRule="auto"/>
        <w:shd w:val="clear" w:color="auto" w:fill="auto"/>
        <w:tabs>
          <w:tab w:val="left" w:pos="709" w:leader="none"/>
          <w:tab w:val="left" w:pos="1134" w:leader="none"/>
          <w:tab w:val="left" w:pos="1522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Осуществить снос зданий (строений, сооружений) </w:t>
      </w:r>
      <w:r>
        <w:rPr>
          <w:sz w:val="24"/>
          <w:szCs w:val="24"/>
        </w:rPr>
        <w:t xml:space="preserve">в соответствии со сроком</w:t>
      </w:r>
      <w:r>
        <w:rPr>
          <w:rStyle w:val="907"/>
          <w:b w:val="0"/>
          <w:bCs w:val="0"/>
          <w:sz w:val="24"/>
          <w:szCs w:val="24"/>
        </w:rPr>
        <w:t xml:space="preserve">, </w:t>
      </w:r>
      <w:r>
        <w:rPr>
          <w:sz w:val="24"/>
          <w:szCs w:val="24"/>
        </w:rPr>
        <w:t xml:space="preserve">предусмотренн</w:t>
      </w:r>
      <w:r>
        <w:rPr>
          <w:sz w:val="24"/>
          <w:szCs w:val="24"/>
        </w:rPr>
        <w:t xml:space="preserve">ым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Приложением 6 к настоящему</w:t>
      </w:r>
      <w:r>
        <w:rPr>
          <w:sz w:val="24"/>
          <w:szCs w:val="24"/>
        </w:rPr>
        <w:t xml:space="preserve"> </w:t>
      </w:r>
      <w:r>
        <w:rPr>
          <w:rStyle w:val="907"/>
          <w:b w:val="0"/>
          <w:bCs w:val="0"/>
          <w:sz w:val="24"/>
          <w:szCs w:val="24"/>
        </w:rPr>
        <w:t xml:space="preserve">Договор</w:t>
      </w:r>
      <w:r>
        <w:rPr>
          <w:rStyle w:val="907"/>
          <w:b w:val="0"/>
          <w:bCs w:val="0"/>
          <w:sz w:val="24"/>
          <w:szCs w:val="24"/>
        </w:rPr>
        <w:t xml:space="preserve">у</w:t>
      </w:r>
      <w:r>
        <w:rPr>
          <w:rStyle w:val="907"/>
          <w:b w:val="0"/>
          <w:bCs w:val="0"/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numPr>
          <w:ilvl w:val="0"/>
          <w:numId w:val="4"/>
        </w:numPr>
        <w:ind w:firstLine="567"/>
        <w:jc w:val="both"/>
        <w:spacing w:after="0" w:line="240" w:lineRule="auto"/>
        <w:shd w:val="clear" w:color="auto" w:fill="auto"/>
        <w:tabs>
          <w:tab w:val="left" w:pos="709" w:leader="none"/>
          <w:tab w:val="left" w:pos="993" w:leader="none"/>
          <w:tab w:val="left" w:pos="1276" w:leader="none"/>
          <w:tab w:val="left" w:pos="1522" w:leader="none"/>
          <w:tab w:val="left" w:pos="5670" w:leader="none"/>
          <w:tab w:val="left" w:pos="6826" w:leader="underscore"/>
          <w:tab w:val="left" w:pos="8180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Осуществить в срок не позднее</w:t>
      </w:r>
      <w:r>
        <w:rPr>
          <w:sz w:val="24"/>
          <w:szCs w:val="24"/>
        </w:rPr>
        <w:t xml:space="preserve"> ____________</w:t>
      </w:r>
      <w:r>
        <w:rPr>
          <w:sz w:val="24"/>
          <w:szCs w:val="24"/>
        </w:rPr>
        <w:t xml:space="preserve">(</w:t>
      </w:r>
      <w:r>
        <w:rPr>
          <w:sz w:val="24"/>
          <w:szCs w:val="24"/>
        </w:rPr>
        <w:t xml:space="preserve">________________</w:t>
      </w:r>
      <w:r>
        <w:rPr>
          <w:sz w:val="24"/>
          <w:szCs w:val="24"/>
        </w:rPr>
        <w:t xml:space="preserve">) лет с момента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вступления Договора в силу строительство, реконструкцию и ввод в эксплуатацию объектов капитального строительства, в том числе объектов </w:t>
      </w:r>
      <w:r>
        <w:rPr>
          <w:sz w:val="24"/>
          <w:szCs w:val="24"/>
        </w:rPr>
        <w:t xml:space="preserve">инженерной</w:t>
      </w:r>
      <w:r>
        <w:rPr>
          <w:sz w:val="24"/>
          <w:szCs w:val="24"/>
        </w:rPr>
        <w:t xml:space="preserve">, социальной и транспортной инфраструктур, в соответствии с утвержденной ДПТ, определенными на основании этой документации этапами и максимальными сроками осуществления строительства, реконструкции объектов капитального строительст</w:t>
      </w:r>
      <w:r>
        <w:rPr>
          <w:sz w:val="24"/>
          <w:szCs w:val="24"/>
        </w:rPr>
        <w:t xml:space="preserve">ва, а также с очередностью (этапностью) осуществления мероприятий по комплексному развитию такой территории в отношении двух и более таких несмежных территорий или их частей в случае заключения договора в отношении таких несмежных территорий или их частей.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numPr>
          <w:ilvl w:val="0"/>
          <w:numId w:val="4"/>
        </w:numPr>
        <w:ind w:firstLine="567"/>
        <w:jc w:val="both"/>
        <w:spacing w:after="0" w:line="240" w:lineRule="auto"/>
        <w:shd w:val="clear" w:color="auto" w:fill="auto"/>
        <w:tabs>
          <w:tab w:val="left" w:pos="709" w:leader="none"/>
          <w:tab w:val="left" w:pos="851" w:leader="none"/>
          <w:tab w:val="left" w:pos="993" w:leader="none"/>
          <w:tab w:val="left" w:pos="1276" w:leader="none"/>
          <w:tab w:val="left" w:pos="1711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Обеспечить в период действия настоящего Договора содержание Территории комплексного развития и осуществление мероприятий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 ее благоустройству в соответствии с </w:t>
      </w:r>
      <w:bookmarkStart w:id="10" w:name="_Hlk87712834"/>
      <w:r>
        <w:rPr>
          <w:sz w:val="24"/>
          <w:szCs w:val="24"/>
        </w:rPr>
        <w:t xml:space="preserve">_____________</w:t>
      </w:r>
      <w:r>
        <w:rPr>
          <w:sz w:val="24"/>
          <w:szCs w:val="24"/>
        </w:rPr>
        <w:t xml:space="preserve">, в соответствии с </w:t>
      </w:r>
      <w:r>
        <w:rPr>
          <w:sz w:val="24"/>
          <w:szCs w:val="24"/>
        </w:rPr>
        <w:t xml:space="preserve">законодательством Российской Федерации и законодательством </w:t>
      </w:r>
      <w:r>
        <w:rPr>
          <w:sz w:val="24"/>
          <w:szCs w:val="24"/>
        </w:rPr>
        <w:t xml:space="preserve">Новосибирской области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области о социальной защите инвалидов и правилами благоустройства</w:t>
      </w:r>
      <w:bookmarkEnd w:id="10"/>
      <w:r>
        <w:rPr>
          <w:sz w:val="24"/>
          <w:szCs w:val="24"/>
        </w:rPr>
        <w:t xml:space="preserve">, Планом - графиком проведения работ по содержанию и благоустройству Территории комплексного развития (далее - </w:t>
      </w:r>
      <w:r>
        <w:rPr>
          <w:rStyle w:val="907"/>
          <w:b w:val="0"/>
          <w:bCs w:val="0"/>
          <w:sz w:val="24"/>
          <w:szCs w:val="24"/>
        </w:rPr>
        <w:t xml:space="preserve">График благоустройства</w:t>
      </w:r>
      <w:r>
        <w:rPr>
          <w:sz w:val="24"/>
          <w:szCs w:val="24"/>
        </w:rPr>
        <w:t xml:space="preserve">), являющимся 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риложением 7</w:t>
      </w:r>
      <w:r>
        <w:rPr>
          <w:sz w:val="24"/>
          <w:szCs w:val="24"/>
        </w:rPr>
        <w:t xml:space="preserve"> к настоящему Договору, с указанием в нем состава элементов благоустройства, последовательности и сроков выполнения конкретных работ.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ind w:firstLine="567"/>
        <w:jc w:val="both"/>
        <w:spacing w:after="0" w:line="240" w:lineRule="auto"/>
        <w:shd w:val="clear" w:color="auto" w:fill="auto"/>
        <w:tabs>
          <w:tab w:val="left" w:pos="709" w:leader="none"/>
          <w:tab w:val="left" w:pos="993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Обязательство по благоустройству будет считаться исполненным с момента подписания </w:t>
      </w:r>
      <w:r>
        <w:rPr>
          <w:sz w:val="24"/>
          <w:szCs w:val="24"/>
        </w:rPr>
        <w:t xml:space="preserve">Министерством</w:t>
      </w:r>
      <w:r>
        <w:rPr>
          <w:sz w:val="24"/>
          <w:szCs w:val="24"/>
        </w:rPr>
        <w:t xml:space="preserve"> (Администрацией)</w:t>
      </w:r>
      <w:r>
        <w:rPr>
          <w:sz w:val="24"/>
          <w:szCs w:val="24"/>
        </w:rPr>
        <w:t xml:space="preserve"> и Инвестором Акта о частичном исполнении Договора в отношении всех или отдельных работ, предусмотренных Графиком благоустройства и Акта приема-передачи </w:t>
      </w:r>
      <w:r>
        <w:rPr>
          <w:sz w:val="24"/>
          <w:szCs w:val="24"/>
        </w:rPr>
        <w:t xml:space="preserve">уполномоченному органу </w:t>
      </w:r>
      <w:r>
        <w:rPr>
          <w:sz w:val="24"/>
          <w:szCs w:val="24"/>
        </w:rPr>
        <w:t xml:space="preserve">выполненных Инвестором элементов благоустройства.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numPr>
          <w:ilvl w:val="0"/>
          <w:numId w:val="4"/>
        </w:numPr>
        <w:ind w:firstLine="567"/>
        <w:jc w:val="both"/>
        <w:spacing w:after="0" w:line="240" w:lineRule="auto"/>
        <w:shd w:val="clear" w:color="auto" w:fill="auto"/>
        <w:tabs>
          <w:tab w:val="left" w:pos="709" w:leader="none"/>
          <w:tab w:val="left" w:pos="993" w:leader="none"/>
          <w:tab w:val="left" w:pos="1618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Не позднее 3 (трех) месяцев с момента получения разрешения на ввод объекта в эксплуатацию передать в муниципальную собственность </w:t>
      </w:r>
      <w:r>
        <w:rPr>
          <w:sz w:val="24"/>
          <w:szCs w:val="24"/>
        </w:rPr>
        <w:t xml:space="preserve">(собственность Новосибирской области) </w:t>
      </w:r>
      <w:r>
        <w:rPr>
          <w:sz w:val="24"/>
          <w:szCs w:val="24"/>
        </w:rPr>
        <w:t xml:space="preserve">безвозмездно вместе с необходимыми пр</w:t>
      </w:r>
      <w:r>
        <w:rPr>
          <w:sz w:val="24"/>
          <w:szCs w:val="24"/>
        </w:rPr>
        <w:t xml:space="preserve">авоустанавливающими документами с</w:t>
      </w:r>
      <w:r>
        <w:rPr>
          <w:sz w:val="24"/>
          <w:szCs w:val="24"/>
        </w:rPr>
        <w:t xml:space="preserve">ледующие объекты социальной, </w:t>
      </w:r>
      <w:r>
        <w:rPr>
          <w:sz w:val="24"/>
          <w:szCs w:val="24"/>
        </w:rPr>
        <w:t xml:space="preserve">инженерной</w:t>
      </w:r>
      <w:r>
        <w:rPr>
          <w:sz w:val="24"/>
          <w:szCs w:val="24"/>
        </w:rPr>
        <w:t xml:space="preserve"> и транспортной инфраструктур и иные объекты, строительство которых осуществлялось за счет средств Инвестора: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numPr>
          <w:ilvl w:val="0"/>
          <w:numId w:val="6"/>
        </w:numPr>
        <w:ind w:firstLine="567"/>
        <w:jc w:val="both"/>
        <w:spacing w:after="0" w:line="240" w:lineRule="auto"/>
        <w:shd w:val="clear" w:color="auto" w:fill="auto"/>
        <w:tabs>
          <w:tab w:val="left" w:pos="709" w:leader="none"/>
          <w:tab w:val="left" w:pos="993" w:leader="none"/>
          <w:tab w:val="left" w:pos="1085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объектовые сегменты системы технологического обеспечения региональной общественной безопасности и оперативного управления (системы видеонаблюдения);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numPr>
          <w:ilvl w:val="0"/>
          <w:numId w:val="6"/>
        </w:numPr>
        <w:ind w:firstLine="567"/>
        <w:jc w:val="both"/>
        <w:spacing w:after="0" w:line="240" w:lineRule="auto"/>
        <w:shd w:val="clear" w:color="auto" w:fill="auto"/>
        <w:tabs>
          <w:tab w:val="left" w:pos="709" w:leader="none"/>
          <w:tab w:val="left" w:pos="993" w:leader="none"/>
          <w:tab w:val="left" w:pos="1139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объекты инфраструктуры внутридомовых распределительных сетей связи;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numPr>
          <w:ilvl w:val="0"/>
          <w:numId w:val="6"/>
        </w:numPr>
        <w:ind w:firstLine="567"/>
        <w:jc w:val="both"/>
        <w:spacing w:after="0" w:line="240" w:lineRule="auto"/>
        <w:shd w:val="clear" w:color="auto" w:fill="auto"/>
        <w:tabs>
          <w:tab w:val="left" w:pos="709" w:leader="none"/>
          <w:tab w:val="left" w:pos="993" w:leader="none"/>
          <w:tab w:val="left" w:pos="1095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технические помещения в жилых домах для размещения оборудования: связи, телерадиовещания, сети для проводного широкополосного доступа в информационно-телекоммуникационную сеть Интернет;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numPr>
          <w:ilvl w:val="0"/>
          <w:numId w:val="6"/>
        </w:numPr>
        <w:ind w:firstLine="567"/>
        <w:jc w:val="both"/>
        <w:spacing w:after="0" w:line="240" w:lineRule="auto"/>
        <w:shd w:val="clear" w:color="auto" w:fill="auto"/>
        <w:tabs>
          <w:tab w:val="left" w:pos="709" w:leader="none"/>
          <w:tab w:val="left" w:pos="993" w:leader="none"/>
          <w:tab w:val="left" w:pos="1095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закладные элементы для размещения телекоммуникационных сетей, в том числе кабель-каналы, </w:t>
      </w:r>
      <w:r>
        <w:rPr>
          <w:sz w:val="24"/>
          <w:szCs w:val="24"/>
        </w:rPr>
        <w:t xml:space="preserve">кабелегоны</w:t>
      </w:r>
      <w:r>
        <w:rPr>
          <w:sz w:val="24"/>
          <w:szCs w:val="24"/>
        </w:rPr>
        <w:t xml:space="preserve">, вертикальные и горизонтальные лотки, стояки, телекоммуникационные шкафы;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numPr>
          <w:ilvl w:val="0"/>
          <w:numId w:val="6"/>
        </w:numPr>
        <w:ind w:firstLine="567"/>
        <w:jc w:val="both"/>
        <w:spacing w:after="0" w:line="240" w:lineRule="auto"/>
        <w:shd w:val="clear" w:color="auto" w:fill="auto"/>
        <w:tabs>
          <w:tab w:val="left" w:pos="709" w:leader="none"/>
          <w:tab w:val="left" w:pos="993" w:leader="none"/>
          <w:tab w:val="left" w:pos="1293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участки кабельной канализации для предоставления услуг связи,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широкополосного доступа в информационно-телекоммуникационную</w:t>
      </w:r>
      <w:r>
        <w:rPr>
          <w:sz w:val="24"/>
          <w:szCs w:val="24"/>
        </w:rPr>
        <w:tab/>
        <w:t xml:space="preserve">сеть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Интернет, кабельного телевидения;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numPr>
          <w:ilvl w:val="0"/>
          <w:numId w:val="6"/>
        </w:numPr>
        <w:ind w:firstLine="567"/>
        <w:jc w:val="both"/>
        <w:spacing w:after="0" w:line="240" w:lineRule="auto"/>
        <w:shd w:val="clear" w:color="auto" w:fill="auto"/>
        <w:tabs>
          <w:tab w:val="left" w:pos="709" w:leader="none"/>
          <w:tab w:val="left" w:pos="993" w:leader="none"/>
          <w:tab w:val="left" w:pos="1095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объекты инфраструктуры для возможности диспетчеризации и мониторинга показателей работы систем жилищно-коммунального хозяйства, автоматизированного удаленного сбора данных о расходовании и потреблении ресурсов;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numPr>
          <w:ilvl w:val="0"/>
          <w:numId w:val="6"/>
        </w:numPr>
        <w:ind w:firstLine="567"/>
        <w:jc w:val="both"/>
        <w:spacing w:after="0" w:line="240" w:lineRule="auto"/>
        <w:shd w:val="clear" w:color="auto" w:fill="auto"/>
        <w:tabs>
          <w:tab w:val="left" w:pos="709" w:leader="none"/>
          <w:tab w:val="left" w:pos="993" w:leader="none"/>
          <w:tab w:val="left" w:pos="1090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объекты инфраструктуры комплексной системы экстренного оповещения населения об угрозе возникновения или возникновении чрезвычайных ситуаций;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numPr>
          <w:ilvl w:val="0"/>
          <w:numId w:val="6"/>
        </w:numPr>
        <w:ind w:firstLine="567"/>
        <w:jc w:val="both"/>
        <w:spacing w:after="0" w:line="240" w:lineRule="auto"/>
        <w:shd w:val="clear" w:color="auto" w:fill="auto"/>
        <w:tabs>
          <w:tab w:val="left" w:pos="709" w:leader="none"/>
          <w:tab w:val="left" w:pos="851" w:leader="none"/>
          <w:tab w:val="left" w:pos="993" w:leader="none"/>
          <w:tab w:val="left" w:pos="1293" w:leader="none"/>
          <w:tab w:val="left" w:pos="5670" w:leader="none"/>
          <w:tab w:val="left" w:pos="964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магистральные и внутриквартальные (внутриплощадочные)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сети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теплоснабжения, водоснабжения и водоотведения;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numPr>
          <w:ilvl w:val="0"/>
          <w:numId w:val="6"/>
        </w:numPr>
        <w:ind w:firstLine="567"/>
        <w:jc w:val="both"/>
        <w:spacing w:after="0" w:line="240" w:lineRule="auto"/>
        <w:shd w:val="clear" w:color="auto" w:fill="auto"/>
        <w:tabs>
          <w:tab w:val="left" w:pos="709" w:leader="none"/>
          <w:tab w:val="left" w:pos="993" w:leader="none"/>
          <w:tab w:val="left" w:pos="1135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источники теплоснабжения, ЦТП;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numPr>
          <w:ilvl w:val="0"/>
          <w:numId w:val="6"/>
        </w:numPr>
        <w:ind w:firstLine="567"/>
        <w:jc w:val="both"/>
        <w:spacing w:after="0" w:line="240" w:lineRule="auto"/>
        <w:shd w:val="clear" w:color="auto" w:fill="auto"/>
        <w:tabs>
          <w:tab w:val="left" w:pos="709" w:leader="none"/>
          <w:tab w:val="left" w:pos="993" w:leader="none"/>
          <w:tab w:val="left" w:pos="1255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ВЗУ, ВНС и т.п.;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numPr>
          <w:ilvl w:val="0"/>
          <w:numId w:val="6"/>
        </w:numPr>
        <w:ind w:firstLine="567"/>
        <w:jc w:val="both"/>
        <w:spacing w:after="0" w:line="240" w:lineRule="auto"/>
        <w:shd w:val="clear" w:color="auto" w:fill="auto"/>
        <w:tabs>
          <w:tab w:val="left" w:pos="709" w:leader="none"/>
          <w:tab w:val="left" w:pos="993" w:leader="none"/>
          <w:tab w:val="left" w:pos="1255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очистные сооружения, КНС и т.п.;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numPr>
          <w:ilvl w:val="0"/>
          <w:numId w:val="6"/>
        </w:numPr>
        <w:ind w:firstLine="567"/>
        <w:jc w:val="both"/>
        <w:spacing w:after="0" w:line="240" w:lineRule="auto"/>
        <w:shd w:val="clear" w:color="auto" w:fill="auto"/>
        <w:tabs>
          <w:tab w:val="left" w:pos="709" w:leader="none"/>
          <w:tab w:val="left" w:pos="993" w:leader="none"/>
          <w:tab w:val="left" w:pos="1270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объекты электро- и газоснабжения;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numPr>
          <w:ilvl w:val="0"/>
          <w:numId w:val="6"/>
        </w:numPr>
        <w:ind w:firstLine="567"/>
        <w:jc w:val="both"/>
        <w:spacing w:after="0" w:line="240" w:lineRule="auto"/>
        <w:shd w:val="clear" w:color="auto" w:fill="auto"/>
        <w:tabs>
          <w:tab w:val="left" w:pos="709" w:leader="none"/>
          <w:tab w:val="left" w:pos="993" w:leader="none"/>
          <w:tab w:val="left" w:pos="1270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сети ливневой канализации;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numPr>
          <w:ilvl w:val="0"/>
          <w:numId w:val="6"/>
        </w:numPr>
        <w:ind w:firstLine="567"/>
        <w:jc w:val="both"/>
        <w:spacing w:after="0" w:line="240" w:lineRule="auto"/>
        <w:shd w:val="clear" w:color="auto" w:fill="auto"/>
        <w:tabs>
          <w:tab w:val="left" w:pos="709" w:leader="none"/>
          <w:tab w:val="left" w:pos="993" w:leader="none"/>
          <w:tab w:val="left" w:pos="1270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системы освещения улично-дорожной сети;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5"/>
        <w:numPr>
          <w:ilvl w:val="0"/>
          <w:numId w:val="6"/>
        </w:numPr>
        <w:ind w:firstLine="567"/>
        <w:spacing w:line="240" w:lineRule="auto"/>
        <w:shd w:val="clear" w:color="auto" w:fill="auto"/>
        <w:tabs>
          <w:tab w:val="left" w:pos="709" w:leader="none"/>
          <w:tab w:val="left" w:pos="993" w:leader="none"/>
          <w:tab w:val="left" w:pos="1270" w:leader="none"/>
          <w:tab w:val="left" w:pos="5186" w:leader="underscore"/>
          <w:tab w:val="left" w:pos="5670" w:leader="none"/>
        </w:tabs>
        <w:rPr>
          <w:sz w:val="24"/>
          <w:szCs w:val="24"/>
        </w:rPr>
      </w:pPr>
      <w:r>
        <w:rPr>
          <w:rStyle w:val="911"/>
          <w:sz w:val="24"/>
          <w:szCs w:val="24"/>
        </w:rPr>
        <w:t xml:space="preserve">прочие объекты</w:t>
      </w:r>
      <w:r>
        <w:rPr>
          <w:rStyle w:val="911"/>
          <w:sz w:val="24"/>
          <w:szCs w:val="24"/>
        </w:rPr>
        <w:tab/>
      </w:r>
      <w:r>
        <w:rPr>
          <w:rStyle w:val="911"/>
          <w:sz w:val="24"/>
          <w:szCs w:val="24"/>
        </w:rPr>
        <w:t xml:space="preserve"> </w:t>
      </w:r>
      <w:r>
        <w:rPr>
          <w:sz w:val="24"/>
          <w:szCs w:val="24"/>
        </w:rPr>
        <w:t xml:space="preserve">(указать наименование и назначение объекта).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5"/>
        <w:ind w:firstLine="567"/>
        <w:spacing w:line="240" w:lineRule="auto"/>
        <w:shd w:val="clear" w:color="auto" w:fill="auto"/>
        <w:tabs>
          <w:tab w:val="left" w:pos="709" w:leader="none"/>
          <w:tab w:val="left" w:pos="993" w:leader="none"/>
          <w:tab w:val="left" w:pos="1270" w:leader="none"/>
          <w:tab w:val="left" w:pos="5186" w:leader="underscore"/>
          <w:tab w:val="left" w:pos="5670" w:leader="none"/>
        </w:tabs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 xml:space="preserve">2.1.10.1. </w:t>
      </w:r>
      <w:r>
        <w:rPr>
          <w:i w:val="0"/>
          <w:iCs w:val="0"/>
          <w:sz w:val="24"/>
          <w:szCs w:val="24"/>
        </w:rPr>
        <w:t xml:space="preserve">Земельные участки, на которых расположены объекты, указанные в п. 2.1.</w:t>
      </w:r>
      <w:r>
        <w:rPr>
          <w:i w:val="0"/>
          <w:iCs w:val="0"/>
          <w:sz w:val="24"/>
          <w:szCs w:val="24"/>
        </w:rPr>
        <w:t xml:space="preserve">10</w:t>
      </w:r>
      <w:r>
        <w:rPr>
          <w:i w:val="0"/>
          <w:iCs w:val="0"/>
          <w:sz w:val="24"/>
          <w:szCs w:val="24"/>
        </w:rPr>
        <w:t xml:space="preserve"> настоящего Договора.</w:t>
      </w:r>
      <w:r>
        <w:rPr>
          <w:i w:val="0"/>
          <w:iCs w:val="0"/>
          <w:sz w:val="24"/>
          <w:szCs w:val="24"/>
        </w:rPr>
      </w:r>
      <w:r>
        <w:rPr>
          <w:i w:val="0"/>
          <w:iCs w:val="0"/>
          <w:sz w:val="24"/>
          <w:szCs w:val="24"/>
        </w:rPr>
      </w:r>
    </w:p>
    <w:p>
      <w:pPr>
        <w:pStyle w:val="921"/>
        <w:numPr>
          <w:ilvl w:val="0"/>
          <w:numId w:val="4"/>
        </w:numPr>
        <w:ind w:firstLine="567"/>
        <w:jc w:val="both"/>
        <w:spacing w:after="0" w:line="240" w:lineRule="auto"/>
        <w:shd w:val="clear" w:color="auto" w:fill="auto"/>
        <w:tabs>
          <w:tab w:val="left" w:pos="709" w:leader="none"/>
          <w:tab w:val="left" w:pos="993" w:leader="none"/>
          <w:tab w:val="left" w:pos="1733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Подать в орган регистрации прав заявление о государственной регистрации права собственности Новосибирской области</w:t>
      </w:r>
      <w:r>
        <w:rPr>
          <w:sz w:val="24"/>
          <w:szCs w:val="24"/>
        </w:rPr>
        <w:t xml:space="preserve"> или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</w:t>
      </w:r>
      <w:r>
        <w:rPr>
          <w:sz w:val="24"/>
          <w:szCs w:val="24"/>
        </w:rPr>
        <w:t xml:space="preserve">униципального образования</w:t>
      </w:r>
      <w:r>
        <w:rPr>
          <w:sz w:val="24"/>
          <w:szCs w:val="24"/>
        </w:rPr>
        <w:t xml:space="preserve"> на объекты недвижимости,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предусмотренные пунктом 1 части 5 статьи 68 </w:t>
      </w:r>
      <w:r>
        <w:rPr>
          <w:sz w:val="24"/>
          <w:szCs w:val="24"/>
        </w:rPr>
        <w:t xml:space="preserve">ГрК</w:t>
      </w:r>
      <w:r>
        <w:rPr>
          <w:sz w:val="24"/>
          <w:szCs w:val="24"/>
        </w:rPr>
        <w:t xml:space="preserve"> РФ. В таком случае осуществление государственной регистрации права собственности Правообладателей на передаваемые объекты не осуществляется;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numPr>
          <w:ilvl w:val="0"/>
          <w:numId w:val="4"/>
        </w:numPr>
        <w:ind w:firstLine="567"/>
        <w:jc w:val="both"/>
        <w:spacing w:after="0" w:line="240" w:lineRule="auto"/>
        <w:shd w:val="clear" w:color="auto" w:fill="auto"/>
        <w:tabs>
          <w:tab w:val="left" w:pos="709" w:leader="none"/>
          <w:tab w:val="left" w:pos="993" w:leader="none"/>
          <w:tab w:val="left" w:pos="1733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Ежеквартально представлять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адрес </w:t>
      </w:r>
      <w:r>
        <w:rPr>
          <w:rStyle w:val="907"/>
          <w:b w:val="0"/>
          <w:bCs w:val="0"/>
          <w:sz w:val="24"/>
          <w:szCs w:val="24"/>
        </w:rPr>
        <w:t xml:space="preserve">Министерства </w:t>
      </w:r>
      <w:r>
        <w:rPr>
          <w:rStyle w:val="907"/>
          <w:b w:val="0"/>
          <w:bCs w:val="0"/>
          <w:sz w:val="24"/>
          <w:szCs w:val="24"/>
        </w:rPr>
        <w:t xml:space="preserve">(Администрации) </w:t>
      </w:r>
      <w:r>
        <w:rPr>
          <w:sz w:val="24"/>
          <w:szCs w:val="24"/>
        </w:rPr>
        <w:t xml:space="preserve">сведения о ходе реализации </w:t>
      </w:r>
      <w:r>
        <w:rPr>
          <w:rStyle w:val="907"/>
          <w:b w:val="0"/>
          <w:bCs w:val="0"/>
          <w:sz w:val="24"/>
          <w:szCs w:val="24"/>
        </w:rPr>
        <w:t xml:space="preserve">Договора </w:t>
      </w:r>
      <w:r>
        <w:rPr>
          <w:sz w:val="24"/>
          <w:szCs w:val="24"/>
        </w:rPr>
        <w:t xml:space="preserve">в соответствии с согласованной сторонами формой.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numPr>
          <w:ilvl w:val="0"/>
          <w:numId w:val="4"/>
        </w:numPr>
        <w:ind w:firstLine="567"/>
        <w:jc w:val="both"/>
        <w:spacing w:after="0" w:line="240" w:lineRule="auto"/>
        <w:shd w:val="clear" w:color="auto" w:fill="auto"/>
        <w:tabs>
          <w:tab w:val="left" w:pos="709" w:leader="none"/>
          <w:tab w:val="left" w:pos="993" w:leader="none"/>
          <w:tab w:val="left" w:pos="1733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Сохранить существующие сети инженерного обеспечения </w:t>
      </w:r>
      <w:r>
        <w:rPr>
          <w:sz w:val="24"/>
          <w:szCs w:val="24"/>
        </w:rPr>
        <w:t xml:space="preserve">т</w:t>
      </w:r>
      <w:r>
        <w:rPr>
          <w:sz w:val="24"/>
          <w:szCs w:val="24"/>
        </w:rPr>
        <w:t xml:space="preserve">ерритории комплексного развития либо обеспечить временными инженерными системами обеспечения до введения в эксплуатацию вновь построенных инженерных сетей, для жизнеобеспечения объектов, расположенных на </w:t>
      </w:r>
      <w:r>
        <w:rPr>
          <w:sz w:val="24"/>
          <w:szCs w:val="24"/>
        </w:rPr>
        <w:t xml:space="preserve">т</w:t>
      </w:r>
      <w:r>
        <w:rPr>
          <w:sz w:val="24"/>
          <w:szCs w:val="24"/>
        </w:rPr>
        <w:t xml:space="preserve">ерритории комплексного развития</w:t>
      </w: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(при необходимости).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numPr>
          <w:ilvl w:val="0"/>
          <w:numId w:val="7"/>
        </w:numPr>
        <w:ind w:firstLine="567"/>
        <w:jc w:val="both"/>
        <w:spacing w:after="0" w:line="240" w:lineRule="auto"/>
        <w:shd w:val="clear" w:color="auto" w:fill="auto"/>
        <w:tabs>
          <w:tab w:val="left" w:pos="709" w:leader="none"/>
          <w:tab w:val="left" w:pos="993" w:leader="none"/>
          <w:tab w:val="left" w:pos="1849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В рамках реализации данного </w:t>
      </w:r>
      <w:r>
        <w:rPr>
          <w:rStyle w:val="907"/>
          <w:b w:val="0"/>
          <w:bCs w:val="0"/>
          <w:sz w:val="24"/>
          <w:szCs w:val="24"/>
        </w:rPr>
        <w:t xml:space="preserve">Договора Инвестор </w:t>
      </w:r>
      <w:r>
        <w:rPr>
          <w:sz w:val="24"/>
          <w:szCs w:val="24"/>
        </w:rPr>
        <w:t xml:space="preserve">имеет право на предоставление для строительства в границах </w:t>
      </w:r>
      <w:r>
        <w:rPr>
          <w:sz w:val="24"/>
          <w:szCs w:val="24"/>
        </w:rPr>
        <w:t xml:space="preserve">т</w:t>
      </w:r>
      <w:r>
        <w:rPr>
          <w:sz w:val="24"/>
          <w:szCs w:val="24"/>
        </w:rPr>
        <w:t xml:space="preserve">ерритории комплексного развития земельных участков, которые находятся в муниципальной </w:t>
      </w:r>
      <w:r>
        <w:rPr>
          <w:color w:val="auto"/>
          <w:sz w:val="24"/>
          <w:szCs w:val="24"/>
        </w:rPr>
        <w:t xml:space="preserve">или государственн</w:t>
      </w:r>
      <w:r>
        <w:rPr>
          <w:color w:val="auto"/>
          <w:sz w:val="24"/>
          <w:szCs w:val="24"/>
        </w:rPr>
        <w:t xml:space="preserve">ой </w:t>
      </w:r>
      <w:r>
        <w:rPr>
          <w:sz w:val="24"/>
          <w:szCs w:val="24"/>
        </w:rPr>
        <w:t xml:space="preserve">собственности</w:t>
      </w:r>
      <w:r>
        <w:rPr>
          <w:color w:val="auto"/>
          <w:sz w:val="24"/>
          <w:szCs w:val="24"/>
        </w:rPr>
        <w:t xml:space="preserve"> </w:t>
      </w:r>
      <w:r>
        <w:rPr>
          <w:sz w:val="24"/>
          <w:szCs w:val="24"/>
        </w:rPr>
        <w:t xml:space="preserve">и которые не предоставлены в пользование и владение физическим и юридическим лицам, без проведения торгов </w:t>
      </w:r>
      <w:r>
        <w:rPr>
          <w:sz w:val="24"/>
          <w:szCs w:val="24"/>
        </w:rPr>
        <w:t xml:space="preserve">–</w:t>
      </w:r>
      <w:r>
        <w:rPr>
          <w:sz w:val="24"/>
          <w:szCs w:val="24"/>
        </w:rPr>
        <w:t xml:space="preserve"> в соответствии с земельным законодательством.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numPr>
          <w:ilvl w:val="0"/>
          <w:numId w:val="7"/>
        </w:numPr>
        <w:ind w:firstLine="567"/>
        <w:jc w:val="both"/>
        <w:spacing w:after="0" w:line="240" w:lineRule="auto"/>
        <w:shd w:val="clear" w:color="auto" w:fill="auto"/>
        <w:tabs>
          <w:tab w:val="left" w:pos="709" w:leader="none"/>
          <w:tab w:val="left" w:pos="993" w:leader="none"/>
          <w:tab w:val="left" w:pos="1849" w:leader="none"/>
          <w:tab w:val="left" w:pos="5670" w:leader="none"/>
        </w:tabs>
        <w:rPr>
          <w:sz w:val="24"/>
          <w:szCs w:val="24"/>
        </w:rPr>
      </w:pPr>
      <w:r>
        <w:rPr>
          <w:color w:val="auto"/>
          <w:sz w:val="24"/>
          <w:szCs w:val="24"/>
        </w:rPr>
        <w:t xml:space="preserve">Право на подачу заявления о предоставлении для строительства в границах территории комплексного развития земельных участков, которые находятся в муниципальной или государственной </w:t>
      </w:r>
      <w:r>
        <w:rPr>
          <w:color w:val="auto"/>
          <w:sz w:val="24"/>
          <w:szCs w:val="24"/>
        </w:rPr>
        <w:t xml:space="preserve">собственности </w:t>
      </w:r>
      <w:r>
        <w:rPr>
          <w:color w:val="auto"/>
          <w:sz w:val="24"/>
          <w:szCs w:val="24"/>
        </w:rPr>
        <w:t xml:space="preserve">и которые не предоставлены в пользование и владение физическим и юридическим лицам, без проведения торгов, возникает у </w:t>
      </w:r>
      <w:r>
        <w:rPr>
          <w:rStyle w:val="907"/>
          <w:b w:val="0"/>
          <w:bCs w:val="0"/>
          <w:color w:val="auto"/>
          <w:sz w:val="24"/>
          <w:szCs w:val="24"/>
        </w:rPr>
        <w:t xml:space="preserve">Инвестора относительно </w:t>
      </w:r>
      <w:r>
        <w:rPr>
          <w:color w:val="auto"/>
          <w:sz w:val="24"/>
          <w:szCs w:val="24"/>
        </w:rPr>
        <w:t xml:space="preserve">земельных участков, в отношении которых заключен Договор </w:t>
      </w:r>
      <w:bookmarkStart w:id="11" w:name="_Hlk108960170"/>
      <w:r>
        <w:rPr>
          <w:color w:val="auto"/>
          <w:sz w:val="24"/>
          <w:szCs w:val="24"/>
        </w:rPr>
        <w:t xml:space="preserve">(</w:t>
      </w:r>
      <w:r>
        <w:rPr>
          <w:i/>
          <w:color w:val="auto"/>
          <w:sz w:val="24"/>
          <w:szCs w:val="24"/>
        </w:rPr>
        <w:t xml:space="preserve">на стадии утверждения документации по планировке территории сведения о включении зе</w:t>
      </w:r>
      <w:r>
        <w:rPr>
          <w:i/>
          <w:color w:val="auto"/>
          <w:sz w:val="24"/>
          <w:szCs w:val="24"/>
        </w:rPr>
        <w:t xml:space="preserve">мельных участков и (или) расположенных на них объектов недвижимого имущества, находящихся в государственной или муниципальной собственности и предназначенных для строительства объектов инженерной, транспортной, социальной инфраструктур, могут быть уточнены</w:t>
      </w:r>
      <w:r>
        <w:rPr>
          <w:color w:val="auto"/>
          <w:sz w:val="24"/>
          <w:szCs w:val="24"/>
        </w:rPr>
        <w:t xml:space="preserve">).</w:t>
      </w:r>
      <w:bookmarkEnd w:id="11"/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numPr>
          <w:ilvl w:val="0"/>
          <w:numId w:val="7"/>
        </w:numPr>
        <w:ind w:firstLine="567"/>
        <w:jc w:val="both"/>
        <w:spacing w:after="0" w:line="240" w:lineRule="auto"/>
        <w:shd w:val="clear" w:color="auto" w:fill="auto"/>
        <w:tabs>
          <w:tab w:val="left" w:pos="709" w:leader="none"/>
          <w:tab w:val="left" w:pos="993" w:leader="none"/>
          <w:tab w:val="left" w:pos="1849" w:leader="none"/>
          <w:tab w:val="left" w:pos="5670" w:leader="none"/>
        </w:tabs>
        <w:rPr>
          <w:rStyle w:val="907"/>
          <w:b w:val="0"/>
          <w:bCs w:val="0"/>
          <w:sz w:val="24"/>
          <w:szCs w:val="24"/>
        </w:rPr>
      </w:pPr>
      <w:r>
        <w:rPr>
          <w:rStyle w:val="907"/>
          <w:b w:val="0"/>
          <w:bCs w:val="0"/>
          <w:sz w:val="24"/>
          <w:szCs w:val="24"/>
        </w:rPr>
        <w:t xml:space="preserve">Иные обязательства, предусмотренные настоящем договором.</w:t>
      </w:r>
      <w:r>
        <w:rPr>
          <w:rStyle w:val="907"/>
          <w:b w:val="0"/>
          <w:bCs w:val="0"/>
          <w:sz w:val="24"/>
          <w:szCs w:val="24"/>
        </w:rPr>
      </w:r>
      <w:r>
        <w:rPr>
          <w:rStyle w:val="907"/>
          <w:b w:val="0"/>
          <w:bCs w:val="0"/>
          <w:sz w:val="24"/>
          <w:szCs w:val="24"/>
        </w:rPr>
      </w:r>
    </w:p>
    <w:p>
      <w:pPr>
        <w:pStyle w:val="921"/>
        <w:numPr>
          <w:ilvl w:val="0"/>
          <w:numId w:val="7"/>
        </w:numPr>
        <w:ind w:firstLine="567"/>
        <w:jc w:val="both"/>
        <w:spacing w:after="0" w:line="240" w:lineRule="auto"/>
        <w:shd w:val="clear" w:color="auto" w:fill="auto"/>
        <w:tabs>
          <w:tab w:val="left" w:pos="709" w:leader="none"/>
          <w:tab w:val="left" w:pos="993" w:leader="none"/>
          <w:tab w:val="left" w:pos="1849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В рамках реализации настоящего </w:t>
      </w:r>
      <w:r>
        <w:rPr>
          <w:rStyle w:val="907"/>
          <w:b w:val="0"/>
          <w:bCs w:val="0"/>
          <w:sz w:val="24"/>
          <w:szCs w:val="24"/>
        </w:rPr>
        <w:t xml:space="preserve">Договора </w:t>
      </w:r>
      <w:r>
        <w:rPr>
          <w:rStyle w:val="907"/>
          <w:b w:val="0"/>
          <w:bCs w:val="0"/>
          <w:sz w:val="24"/>
          <w:szCs w:val="24"/>
        </w:rPr>
        <w:t xml:space="preserve">Министерство</w:t>
      </w:r>
      <w:r>
        <w:rPr>
          <w:rStyle w:val="907"/>
          <w:b w:val="0"/>
          <w:bCs w:val="0"/>
          <w:sz w:val="24"/>
          <w:szCs w:val="24"/>
        </w:rPr>
        <w:t xml:space="preserve"> </w:t>
      </w:r>
      <w:r>
        <w:rPr>
          <w:rStyle w:val="907"/>
          <w:b w:val="0"/>
          <w:bCs w:val="0"/>
          <w:sz w:val="24"/>
          <w:szCs w:val="24"/>
        </w:rPr>
        <w:t xml:space="preserve">(Администрация) </w:t>
      </w:r>
      <w:r>
        <w:rPr>
          <w:sz w:val="24"/>
          <w:szCs w:val="24"/>
        </w:rPr>
        <w:t xml:space="preserve">обязуется: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ind w:firstLine="567"/>
        <w:jc w:val="both"/>
        <w:spacing w:after="0" w:line="240" w:lineRule="auto"/>
        <w:shd w:val="clear" w:color="auto" w:fill="auto"/>
        <w:tabs>
          <w:tab w:val="left" w:pos="709" w:leader="none"/>
          <w:tab w:val="left" w:pos="993" w:leader="none"/>
          <w:tab w:val="left" w:pos="1849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2.5.1.</w:t>
      </w:r>
      <w:r>
        <w:rPr>
          <w:sz w:val="24"/>
          <w:szCs w:val="24"/>
        </w:rPr>
        <w:t xml:space="preserve"> Утвердить ДПТ в срок, не позднее _____ календарных дней со дня предоставления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Инве</w:t>
      </w:r>
      <w:r>
        <w:rPr>
          <w:sz w:val="24"/>
          <w:szCs w:val="24"/>
        </w:rPr>
        <w:t xml:space="preserve">стором, </w:t>
      </w:r>
      <w:r>
        <w:rPr>
          <w:sz w:val="24"/>
          <w:szCs w:val="24"/>
        </w:rPr>
        <w:t xml:space="preserve">обеспечить внесение изменений в генеральный план поселения, генеральный план </w:t>
      </w:r>
      <w:r>
        <w:rPr>
          <w:sz w:val="24"/>
          <w:szCs w:val="24"/>
        </w:rPr>
        <w:t xml:space="preserve">городского округа, правила землепользования и застройки в случае, если такие изменения необходимы.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ind w:firstLine="567"/>
        <w:jc w:val="both"/>
        <w:spacing w:after="0" w:line="240" w:lineRule="auto"/>
        <w:shd w:val="clear" w:color="auto" w:fill="auto"/>
        <w:tabs>
          <w:tab w:val="left" w:pos="709" w:leader="none"/>
          <w:tab w:val="left" w:pos="993" w:leader="none"/>
          <w:tab w:val="left" w:pos="1849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2.5.2. </w:t>
      </w:r>
      <w:r>
        <w:rPr>
          <w:color w:val="auto"/>
          <w:sz w:val="24"/>
          <w:szCs w:val="24"/>
        </w:rPr>
        <w:t xml:space="preserve">Обеспечить за счет бюджетных средств строительство и (или)</w:t>
      </w:r>
      <w:r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реконстру</w:t>
      </w:r>
      <w:r>
        <w:rPr>
          <w:color w:val="auto"/>
          <w:sz w:val="24"/>
          <w:szCs w:val="24"/>
        </w:rPr>
        <w:t xml:space="preserve">кцию, в том числе за границами </w:t>
      </w:r>
      <w:r>
        <w:rPr>
          <w:color w:val="auto"/>
          <w:sz w:val="24"/>
          <w:szCs w:val="24"/>
        </w:rPr>
        <w:t xml:space="preserve">т</w:t>
      </w:r>
      <w:r>
        <w:rPr>
          <w:color w:val="auto"/>
          <w:sz w:val="24"/>
          <w:szCs w:val="24"/>
        </w:rPr>
        <w:t xml:space="preserve">ерритории комплексного развития или части такой те</w:t>
      </w:r>
      <w:r>
        <w:rPr>
          <w:color w:val="auto"/>
          <w:sz w:val="24"/>
          <w:szCs w:val="24"/>
        </w:rPr>
        <w:t xml:space="preserve">рритории, являющейся предметом Д</w:t>
      </w:r>
      <w:r>
        <w:rPr>
          <w:color w:val="auto"/>
          <w:sz w:val="24"/>
          <w:szCs w:val="24"/>
        </w:rPr>
        <w:t xml:space="preserve">оговора, объектов транспортной, инженерной и социальной инфраструктур, необходимых для реализации решения о комплексном развитии территории жилой застройки в случае, если это предусмотрено Решением о комплексном развитии территории жилой застройки</w:t>
      </w:r>
      <w:r>
        <w:rPr>
          <w:color w:val="auto"/>
          <w:sz w:val="24"/>
          <w:szCs w:val="24"/>
        </w:rPr>
        <w:t xml:space="preserve"> </w:t>
      </w:r>
      <w:bookmarkStart w:id="12" w:name="_Hlk108968718"/>
      <w:r>
        <w:rPr>
          <w:i/>
          <w:iCs/>
          <w:color w:val="auto"/>
          <w:sz w:val="24"/>
          <w:szCs w:val="24"/>
        </w:rPr>
        <w:t xml:space="preserve">(при реализации Договора данные сведения могут уточняться путем заключения </w:t>
      </w:r>
      <w:r>
        <w:rPr>
          <w:i/>
          <w:iCs/>
          <w:color w:val="auto"/>
          <w:sz w:val="24"/>
          <w:szCs w:val="24"/>
        </w:rPr>
        <w:t xml:space="preserve">дополнительного соглашения к Договору</w:t>
      </w:r>
      <w:r>
        <w:rPr>
          <w:i/>
          <w:iCs/>
          <w:color w:val="auto"/>
          <w:sz w:val="24"/>
          <w:szCs w:val="24"/>
        </w:rPr>
        <w:t xml:space="preserve">).</w:t>
      </w:r>
      <w:bookmarkEnd w:id="12"/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ind w:firstLine="567"/>
        <w:jc w:val="both"/>
        <w:spacing w:after="0" w:line="240" w:lineRule="auto"/>
        <w:shd w:val="clear" w:color="auto" w:fill="auto"/>
        <w:tabs>
          <w:tab w:val="left" w:pos="709" w:leader="none"/>
          <w:tab w:val="left" w:pos="993" w:leader="none"/>
          <w:tab w:val="left" w:pos="5670" w:leader="none"/>
          <w:tab w:val="left" w:pos="5785" w:leader="underscore"/>
        </w:tabs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Предельный срок исполнения</w:t>
      </w:r>
      <w:r>
        <w:rPr>
          <w:color w:val="auto"/>
          <w:sz w:val="24"/>
          <w:szCs w:val="24"/>
        </w:rPr>
        <w:t xml:space="preserve"> _____________________</w:t>
      </w:r>
      <w:r>
        <w:rPr>
          <w:color w:val="auto"/>
          <w:sz w:val="24"/>
          <w:szCs w:val="24"/>
        </w:rPr>
        <w:t xml:space="preserve">.</w:t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pStyle w:val="921"/>
        <w:ind w:firstLine="567"/>
        <w:jc w:val="both"/>
        <w:spacing w:after="0" w:line="240" w:lineRule="auto"/>
        <w:shd w:val="clear" w:color="auto" w:fill="auto"/>
        <w:tabs>
          <w:tab w:val="left" w:pos="709" w:leader="none"/>
          <w:tab w:val="left" w:pos="993" w:leader="none"/>
          <w:tab w:val="left" w:pos="5670" w:leader="none"/>
          <w:tab w:val="left" w:pos="5785" w:leader="underscore"/>
        </w:tabs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2.5.3. </w:t>
      </w:r>
      <w:r>
        <w:rPr>
          <w:color w:val="auto"/>
          <w:sz w:val="24"/>
          <w:szCs w:val="24"/>
        </w:rPr>
        <w:t xml:space="preserve">Обеспечить принятие решения </w:t>
      </w:r>
      <w:r>
        <w:rPr>
          <w:i/>
          <w:iCs/>
          <w:color w:val="auto"/>
          <w:sz w:val="24"/>
          <w:szCs w:val="24"/>
        </w:rPr>
        <w:t xml:space="preserve">(в случае если данные полномочия отнесены к ведению иного ведомства - сопровождение процедуры уполномоченным органом)</w:t>
      </w:r>
      <w:r>
        <w:rPr>
          <w:color w:val="auto"/>
          <w:sz w:val="24"/>
          <w:szCs w:val="24"/>
        </w:rPr>
        <w:t xml:space="preserve"> об изъятии для государственных или муниципальных нужд в целях комплексного развития территории земельных участков и (или) расположенных на них объектов недвижимого имущества в соответствии с земельным законодательством</w:t>
      </w:r>
      <w:r>
        <w:rPr>
          <w:color w:val="auto"/>
          <w:sz w:val="24"/>
          <w:szCs w:val="24"/>
        </w:rPr>
        <w:t xml:space="preserve">.</w:t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pStyle w:val="921"/>
        <w:ind w:firstLine="567"/>
        <w:jc w:val="both"/>
        <w:spacing w:after="0" w:line="240" w:lineRule="auto"/>
        <w:shd w:val="clear" w:color="auto" w:fill="auto"/>
        <w:tabs>
          <w:tab w:val="left" w:pos="709" w:leader="none"/>
          <w:tab w:val="left" w:pos="993" w:leader="none"/>
          <w:tab w:val="left" w:pos="5670" w:leader="none"/>
          <w:tab w:val="left" w:pos="5785" w:leader="underscore"/>
        </w:tabs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2.5.4. </w:t>
      </w:r>
      <w:r>
        <w:rPr>
          <w:color w:val="auto"/>
          <w:sz w:val="24"/>
          <w:szCs w:val="24"/>
        </w:rPr>
        <w:t xml:space="preserve">Предоставить </w:t>
      </w:r>
      <w:r>
        <w:rPr>
          <w:i/>
          <w:iCs/>
          <w:color w:val="auto"/>
          <w:sz w:val="24"/>
          <w:szCs w:val="24"/>
        </w:rPr>
        <w:t xml:space="preserve">(в случае если данные полномочия отнесены к ведению иного ведомства - оказать содействие в предоставлении) </w:t>
      </w:r>
      <w:r>
        <w:rPr>
          <w:color w:val="auto"/>
          <w:sz w:val="24"/>
          <w:szCs w:val="24"/>
        </w:rPr>
        <w:t xml:space="preserve">Инвестору, без проведения торгов в соответствии с земельным законодательством в аренду соответствующих земельных участков, сфор</w:t>
      </w:r>
      <w:r>
        <w:rPr>
          <w:color w:val="auto"/>
          <w:sz w:val="24"/>
          <w:szCs w:val="24"/>
        </w:rPr>
        <w:t xml:space="preserve">мированных на основании утвержденного ПМТ в целях строительства объектов инженерной, социальной и транспортной инфраструктур, иных объектов капитального строительства в соответствии с утвержденной ДПТ в течение _____ календарных дней со дня ее утверждения.</w:t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pStyle w:val="921"/>
        <w:ind w:firstLine="567"/>
        <w:jc w:val="both"/>
        <w:spacing w:after="0" w:line="240" w:lineRule="auto"/>
        <w:shd w:val="clear" w:color="auto" w:fill="auto"/>
        <w:tabs>
          <w:tab w:val="left" w:pos="709" w:leader="none"/>
          <w:tab w:val="left" w:pos="993" w:leader="none"/>
          <w:tab w:val="left" w:pos="5670" w:leader="none"/>
          <w:tab w:val="left" w:pos="5785" w:leader="underscore"/>
        </w:tabs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2.5.5. </w:t>
      </w:r>
      <w:r>
        <w:rPr>
          <w:color w:val="auto"/>
          <w:sz w:val="24"/>
          <w:szCs w:val="24"/>
        </w:rPr>
        <w:t xml:space="preserve">Предоставить </w:t>
      </w:r>
      <w:r>
        <w:rPr>
          <w:i/>
          <w:iCs/>
          <w:color w:val="auto"/>
          <w:sz w:val="24"/>
          <w:szCs w:val="24"/>
        </w:rPr>
        <w:t xml:space="preserve">(в случае если данные полномочия отнесены к ведению иного ведомства - оказать содействие в предоставлении) </w:t>
      </w:r>
      <w:r>
        <w:rPr>
          <w:color w:val="auto"/>
          <w:sz w:val="24"/>
          <w:szCs w:val="24"/>
        </w:rPr>
        <w:t xml:space="preserve">разрешение на использование земель и земельных участков, градостроительный план земельного участка, разрешение на строительство, разрешение на ввод объектов в эксплуатацию.</w:t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pStyle w:val="921"/>
        <w:ind w:firstLine="567"/>
        <w:jc w:val="both"/>
        <w:spacing w:after="0" w:line="240" w:lineRule="auto"/>
        <w:shd w:val="clear" w:color="auto" w:fill="auto"/>
        <w:tabs>
          <w:tab w:val="left" w:pos="709" w:leader="none"/>
          <w:tab w:val="left" w:pos="993" w:leader="none"/>
          <w:tab w:val="left" w:pos="1485" w:leader="none"/>
          <w:tab w:val="left" w:pos="5670" w:leader="none"/>
        </w:tabs>
        <w:rPr>
          <w:i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Максимальный срок: согласно соответствующему административному регламенту</w:t>
      </w:r>
      <w:r>
        <w:rPr>
          <w:color w:val="auto"/>
          <w:sz w:val="24"/>
          <w:szCs w:val="24"/>
        </w:rPr>
        <w:t xml:space="preserve"> ____ </w:t>
      </w:r>
      <w:r>
        <w:rPr>
          <w:i/>
          <w:color w:val="auto"/>
          <w:sz w:val="24"/>
          <w:szCs w:val="24"/>
        </w:rPr>
        <w:t xml:space="preserve">(настоящим пунктом определить максимальные сроки выполнения мероприятий).</w:t>
      </w:r>
      <w:r>
        <w:rPr>
          <w:i/>
          <w:color w:val="auto"/>
          <w:sz w:val="24"/>
          <w:szCs w:val="24"/>
        </w:rPr>
      </w:r>
      <w:r>
        <w:rPr>
          <w:i/>
          <w:color w:val="auto"/>
          <w:sz w:val="24"/>
          <w:szCs w:val="24"/>
        </w:rPr>
      </w:r>
    </w:p>
    <w:p>
      <w:pPr>
        <w:pStyle w:val="921"/>
        <w:ind w:firstLine="567"/>
        <w:jc w:val="both"/>
        <w:spacing w:after="0" w:line="240" w:lineRule="auto"/>
        <w:shd w:val="clear" w:color="auto" w:fill="auto"/>
        <w:tabs>
          <w:tab w:val="left" w:pos="709" w:leader="none"/>
          <w:tab w:val="left" w:pos="993" w:leader="none"/>
          <w:tab w:val="left" w:pos="1485" w:leader="none"/>
          <w:tab w:val="left" w:pos="5670" w:leader="none"/>
        </w:tabs>
        <w:rPr>
          <w:iCs/>
          <w:color w:val="auto"/>
          <w:sz w:val="24"/>
          <w:szCs w:val="24"/>
        </w:rPr>
      </w:pPr>
      <w:r>
        <w:rPr>
          <w:iCs/>
          <w:color w:val="auto"/>
          <w:sz w:val="24"/>
          <w:szCs w:val="24"/>
        </w:rPr>
        <w:t xml:space="preserve">2.5.6. </w:t>
      </w:r>
      <w:r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Не позднее</w:t>
      </w:r>
      <w:r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календарных дней с даты подписания Акта приема-передачи жилых помещений, указа</w:t>
      </w:r>
      <w:r>
        <w:rPr>
          <w:color w:val="auto"/>
          <w:sz w:val="24"/>
          <w:szCs w:val="24"/>
        </w:rPr>
        <w:t xml:space="preserve">нного в последнем абзаце п. </w:t>
      </w:r>
      <w:r>
        <w:rPr>
          <w:color w:val="auto"/>
          <w:sz w:val="24"/>
          <w:szCs w:val="24"/>
        </w:rPr>
        <w:t xml:space="preserve">2.1.2</w:t>
      </w:r>
      <w:r>
        <w:rPr>
          <w:color w:val="auto"/>
          <w:sz w:val="24"/>
          <w:szCs w:val="24"/>
        </w:rPr>
        <w:t xml:space="preserve">.</w:t>
      </w:r>
      <w:r>
        <w:rPr>
          <w:color w:val="auto"/>
          <w:sz w:val="24"/>
          <w:szCs w:val="24"/>
        </w:rPr>
        <w:t xml:space="preserve"> настоящего </w:t>
      </w:r>
      <w:r>
        <w:rPr>
          <w:rStyle w:val="907"/>
          <w:b w:val="0"/>
          <w:bCs w:val="0"/>
          <w:color w:val="auto"/>
          <w:sz w:val="24"/>
          <w:szCs w:val="24"/>
        </w:rPr>
        <w:t xml:space="preserve">Договора</w:t>
      </w:r>
      <w:r>
        <w:rPr>
          <w:color w:val="auto"/>
          <w:sz w:val="24"/>
          <w:szCs w:val="24"/>
        </w:rPr>
        <w:t xml:space="preserve">, обеспечить:</w:t>
      </w:r>
      <w:r>
        <w:rPr>
          <w:iCs/>
          <w:color w:val="auto"/>
          <w:sz w:val="24"/>
          <w:szCs w:val="24"/>
        </w:rPr>
      </w:r>
      <w:r>
        <w:rPr>
          <w:iCs/>
          <w:color w:val="auto"/>
          <w:sz w:val="24"/>
          <w:szCs w:val="24"/>
        </w:rPr>
      </w:r>
    </w:p>
    <w:p>
      <w:pPr>
        <w:pStyle w:val="921"/>
        <w:numPr>
          <w:ilvl w:val="0"/>
          <w:numId w:val="1"/>
        </w:numPr>
        <w:ind w:firstLine="567"/>
        <w:jc w:val="both"/>
        <w:spacing w:after="0" w:line="240" w:lineRule="auto"/>
        <w:shd w:val="clear" w:color="auto" w:fill="auto"/>
        <w:tabs>
          <w:tab w:val="left" w:pos="709" w:leader="none"/>
          <w:tab w:val="left" w:pos="993" w:leader="none"/>
          <w:tab w:val="left" w:pos="1118" w:leader="none"/>
          <w:tab w:val="left" w:pos="5670" w:leader="none"/>
        </w:tabs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сопровождение в оформлении</w:t>
      </w:r>
      <w:r>
        <w:rPr>
          <w:color w:val="auto"/>
          <w:sz w:val="24"/>
          <w:szCs w:val="24"/>
        </w:rPr>
        <w:t xml:space="preserve"> в муниципальную собственность жилых помещений, передаваемых </w:t>
      </w:r>
      <w:r>
        <w:rPr>
          <w:rStyle w:val="907"/>
          <w:b w:val="0"/>
          <w:bCs w:val="0"/>
          <w:color w:val="auto"/>
          <w:sz w:val="24"/>
          <w:szCs w:val="24"/>
        </w:rPr>
        <w:t xml:space="preserve">Инвестором Администрации </w:t>
      </w:r>
      <w:r>
        <w:rPr>
          <w:color w:val="auto"/>
          <w:sz w:val="24"/>
          <w:szCs w:val="24"/>
        </w:rPr>
        <w:t xml:space="preserve">во исполнение обязат</w:t>
      </w:r>
      <w:r>
        <w:rPr>
          <w:color w:val="auto"/>
          <w:sz w:val="24"/>
          <w:szCs w:val="24"/>
        </w:rPr>
        <w:t xml:space="preserve">ельств, предусмотренных п. 2.1.2</w:t>
      </w:r>
      <w:r>
        <w:rPr>
          <w:color w:val="auto"/>
          <w:sz w:val="24"/>
          <w:szCs w:val="24"/>
        </w:rPr>
        <w:t xml:space="preserve"> настоящ</w:t>
      </w:r>
      <w:r>
        <w:rPr>
          <w:color w:val="auto"/>
          <w:sz w:val="24"/>
          <w:szCs w:val="24"/>
        </w:rPr>
        <w:t xml:space="preserve">им </w:t>
      </w:r>
      <w:r>
        <w:rPr>
          <w:rStyle w:val="907"/>
          <w:b w:val="0"/>
          <w:bCs w:val="0"/>
          <w:color w:val="auto"/>
          <w:sz w:val="24"/>
          <w:szCs w:val="24"/>
        </w:rPr>
        <w:t xml:space="preserve">Договором;</w:t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pStyle w:val="921"/>
        <w:numPr>
          <w:ilvl w:val="0"/>
          <w:numId w:val="1"/>
        </w:numPr>
        <w:ind w:firstLine="567"/>
        <w:jc w:val="both"/>
        <w:spacing w:after="0" w:line="240" w:lineRule="auto"/>
        <w:shd w:val="clear" w:color="auto" w:fill="auto"/>
        <w:tabs>
          <w:tab w:val="left" w:pos="709" w:leader="none"/>
          <w:tab w:val="left" w:pos="993" w:leader="none"/>
          <w:tab w:val="left" w:pos="5670" w:leader="none"/>
        </w:tabs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сопровождение в </w:t>
      </w:r>
      <w:r>
        <w:rPr>
          <w:color w:val="auto"/>
          <w:sz w:val="24"/>
          <w:szCs w:val="24"/>
        </w:rPr>
        <w:t xml:space="preserve">высел</w:t>
      </w:r>
      <w:r>
        <w:rPr>
          <w:color w:val="auto"/>
          <w:sz w:val="24"/>
          <w:szCs w:val="24"/>
        </w:rPr>
        <w:t xml:space="preserve">ении</w:t>
      </w:r>
      <w:r>
        <w:rPr>
          <w:color w:val="auto"/>
          <w:sz w:val="24"/>
          <w:szCs w:val="24"/>
        </w:rPr>
        <w:t xml:space="preserve"> нанимателей из признанных аварийными жилых помещений, предоставленных по договорам социального найма, договорам найма специализированного жилого помещения, в составе многоквартирных домов, подлежащих сносу,</w:t>
      </w:r>
      <w:r>
        <w:rPr>
          <w:color w:val="auto"/>
          <w:sz w:val="24"/>
          <w:szCs w:val="24"/>
        </w:rPr>
        <w:t xml:space="preserve"> помещений, соответствующих критериям, установленным ____________</w:t>
      </w:r>
      <w:r>
        <w:rPr>
          <w:color w:val="auto"/>
          <w:sz w:val="24"/>
          <w:szCs w:val="24"/>
        </w:rPr>
        <w:t xml:space="preserve">,</w:t>
      </w:r>
      <w:r>
        <w:rPr>
          <w:color w:val="auto"/>
          <w:sz w:val="24"/>
          <w:szCs w:val="24"/>
        </w:rPr>
        <w:t xml:space="preserve"> с расторжением таких договоров в установленном порядке.</w:t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pStyle w:val="921"/>
        <w:ind w:firstLine="567"/>
        <w:jc w:val="both"/>
        <w:spacing w:after="0" w:line="240" w:lineRule="auto"/>
        <w:shd w:val="clear" w:color="auto" w:fill="auto"/>
        <w:tabs>
          <w:tab w:val="left" w:pos="709" w:leader="none"/>
          <w:tab w:val="left" w:pos="993" w:leader="none"/>
          <w:tab w:val="left" w:pos="5670" w:leader="none"/>
        </w:tabs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Исполнение настоящего обязательства является необходимым условием для обеспечения возможности предоставления </w:t>
      </w:r>
      <w:r>
        <w:rPr>
          <w:rStyle w:val="907"/>
          <w:b w:val="0"/>
          <w:bCs w:val="0"/>
          <w:color w:val="auto"/>
          <w:sz w:val="24"/>
          <w:szCs w:val="24"/>
        </w:rPr>
        <w:t xml:space="preserve">Инвестору </w:t>
      </w:r>
      <w:r>
        <w:rPr>
          <w:color w:val="auto"/>
          <w:sz w:val="24"/>
          <w:szCs w:val="24"/>
        </w:rPr>
        <w:t xml:space="preserve">освобождаемого земельного участка, находящегося </w:t>
      </w:r>
      <w:r>
        <w:rPr>
          <w:color w:val="auto"/>
          <w:sz w:val="24"/>
          <w:szCs w:val="24"/>
        </w:rPr>
        <w:t xml:space="preserve">в муниципальной или государственной собственности,</w:t>
      </w:r>
      <w:r>
        <w:rPr>
          <w:color w:val="auto"/>
          <w:sz w:val="24"/>
          <w:szCs w:val="24"/>
        </w:rPr>
        <w:t xml:space="preserve"> без проведения торгов в соответствии с условиями настоящего </w:t>
      </w:r>
      <w:r>
        <w:rPr>
          <w:rStyle w:val="907"/>
          <w:b w:val="0"/>
          <w:bCs w:val="0"/>
          <w:color w:val="auto"/>
          <w:sz w:val="24"/>
          <w:szCs w:val="24"/>
        </w:rPr>
        <w:t xml:space="preserve">Договора</w:t>
      </w:r>
      <w:r>
        <w:rPr>
          <w:color w:val="auto"/>
          <w:sz w:val="24"/>
          <w:szCs w:val="24"/>
        </w:rPr>
        <w:t xml:space="preserve">.</w:t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pStyle w:val="921"/>
        <w:ind w:firstLine="567"/>
        <w:jc w:val="both"/>
        <w:spacing w:after="0" w:line="240" w:lineRule="auto"/>
        <w:shd w:val="clear" w:color="auto" w:fill="auto"/>
        <w:tabs>
          <w:tab w:val="left" w:pos="709" w:leader="none"/>
          <w:tab w:val="left" w:pos="993" w:leader="none"/>
          <w:tab w:val="left" w:pos="5670" w:leader="none"/>
        </w:tabs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Обязательство считается исполненным с момента расторжения всех договоров социального найма и договоров найма специализированного жилого помещения в соответствующих многоквартирных домах, подлежащих сносу, </w:t>
      </w:r>
      <w:r>
        <w:rPr>
          <w:color w:val="auto"/>
          <w:sz w:val="24"/>
          <w:szCs w:val="24"/>
        </w:rPr>
        <w:t xml:space="preserve">помещений, соответствующих критериям, установленным __________</w:t>
      </w:r>
      <w:r>
        <w:rPr>
          <w:color w:val="auto"/>
          <w:sz w:val="24"/>
          <w:szCs w:val="24"/>
        </w:rPr>
        <w:t xml:space="preserve">, </w:t>
      </w:r>
      <w:r>
        <w:rPr>
          <w:color w:val="auto"/>
          <w:sz w:val="24"/>
          <w:szCs w:val="24"/>
        </w:rPr>
        <w:t xml:space="preserve">и прекращения прав нанимателей таких помещений в отношении владения и пользования соответствующими земельными участками, на которых расположены такие дома.</w:t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pStyle w:val="921"/>
        <w:ind w:firstLine="567"/>
        <w:jc w:val="both"/>
        <w:spacing w:after="0" w:line="240" w:lineRule="auto"/>
        <w:shd w:val="clear" w:color="auto" w:fill="auto"/>
        <w:tabs>
          <w:tab w:val="left" w:pos="709" w:leader="none"/>
          <w:tab w:val="left" w:pos="993" w:leader="none"/>
          <w:tab w:val="left" w:pos="1522" w:leader="none"/>
          <w:tab w:val="left" w:pos="5670" w:leader="none"/>
        </w:tabs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2.</w:t>
      </w:r>
      <w:r>
        <w:rPr>
          <w:color w:val="auto"/>
          <w:sz w:val="24"/>
          <w:szCs w:val="24"/>
        </w:rPr>
        <w:t xml:space="preserve">5</w:t>
      </w:r>
      <w:r>
        <w:rPr>
          <w:color w:val="auto"/>
          <w:sz w:val="24"/>
          <w:szCs w:val="24"/>
        </w:rPr>
        <w:t xml:space="preserve">.7. </w:t>
      </w:r>
      <w:r>
        <w:rPr>
          <w:color w:val="auto"/>
          <w:sz w:val="24"/>
          <w:szCs w:val="24"/>
        </w:rPr>
        <w:t xml:space="preserve">Не позднее 45 дней по истечении срока, установленного требованием о сносе или реконструкции многоквартирного дома, предъявление которого предусмотрено пунктом 11 статьи 32 Жилищного кодекса Российской Федерации, </w:t>
      </w:r>
      <w:r>
        <w:rPr>
          <w:color w:val="auto"/>
          <w:sz w:val="24"/>
          <w:szCs w:val="24"/>
        </w:rPr>
        <w:t xml:space="preserve">обеспечить </w:t>
      </w:r>
      <w:r>
        <w:rPr>
          <w:color w:val="auto"/>
          <w:sz w:val="24"/>
          <w:szCs w:val="24"/>
        </w:rPr>
        <w:t xml:space="preserve">принят</w:t>
      </w:r>
      <w:r>
        <w:rPr>
          <w:color w:val="auto"/>
          <w:sz w:val="24"/>
          <w:szCs w:val="24"/>
        </w:rPr>
        <w:t xml:space="preserve">ие уполномоченным органом</w:t>
      </w:r>
      <w:r>
        <w:rPr>
          <w:color w:val="auto"/>
          <w:sz w:val="24"/>
          <w:szCs w:val="24"/>
        </w:rPr>
        <w:t xml:space="preserve"> решени</w:t>
      </w:r>
      <w:r>
        <w:rPr>
          <w:color w:val="auto"/>
          <w:sz w:val="24"/>
          <w:szCs w:val="24"/>
        </w:rPr>
        <w:t xml:space="preserve">я</w:t>
      </w:r>
      <w:r>
        <w:rPr>
          <w:color w:val="auto"/>
          <w:sz w:val="24"/>
          <w:szCs w:val="24"/>
        </w:rPr>
        <w:t xml:space="preserve"> об изъятии у физических и юридических лиц для </w:t>
      </w:r>
      <w:r>
        <w:rPr>
          <w:color w:val="auto"/>
          <w:sz w:val="24"/>
          <w:szCs w:val="24"/>
        </w:rPr>
        <w:t xml:space="preserve">государственных или </w:t>
      </w:r>
      <w:r>
        <w:rPr>
          <w:color w:val="auto"/>
          <w:sz w:val="24"/>
          <w:szCs w:val="24"/>
        </w:rPr>
        <w:t xml:space="preserve">муниципальных нужд помещений в многоквартирных домах, признанных аварийными и подлежащими сносу</w:t>
      </w:r>
      <w:r>
        <w:rPr>
          <w:color w:val="auto"/>
          <w:sz w:val="24"/>
          <w:szCs w:val="24"/>
        </w:rPr>
        <w:t xml:space="preserve">, </w:t>
      </w:r>
      <w:r>
        <w:rPr>
          <w:color w:val="auto"/>
          <w:sz w:val="24"/>
          <w:szCs w:val="24"/>
        </w:rPr>
        <w:t xml:space="preserve">помещений соответствующих критериям, установленным ___________________</w:t>
      </w:r>
      <w:r>
        <w:rPr>
          <w:color w:val="auto"/>
          <w:sz w:val="24"/>
          <w:szCs w:val="24"/>
        </w:rPr>
        <w:t xml:space="preserve">, </w:t>
      </w:r>
      <w:r>
        <w:rPr>
          <w:color w:val="auto"/>
          <w:sz w:val="24"/>
          <w:szCs w:val="24"/>
        </w:rPr>
        <w:t xml:space="preserve">и расположенных на </w:t>
      </w:r>
      <w:r>
        <w:rPr>
          <w:color w:val="auto"/>
          <w:sz w:val="24"/>
          <w:szCs w:val="24"/>
        </w:rPr>
        <w:t xml:space="preserve">т</w:t>
      </w:r>
      <w:r>
        <w:rPr>
          <w:color w:val="auto"/>
          <w:sz w:val="24"/>
          <w:szCs w:val="24"/>
        </w:rPr>
        <w:t xml:space="preserve">ерритории комплексного развития, а также земельных участков, на которых расположены такие многоквартирные дома</w:t>
      </w:r>
      <w:r>
        <w:rPr>
          <w:color w:val="auto"/>
          <w:sz w:val="24"/>
          <w:szCs w:val="24"/>
        </w:rPr>
        <w:t xml:space="preserve">, объекты капитального строительства</w:t>
      </w:r>
      <w:r>
        <w:rPr>
          <w:color w:val="auto"/>
          <w:sz w:val="24"/>
          <w:szCs w:val="24"/>
        </w:rPr>
        <w:t xml:space="preserve">, на</w:t>
      </w:r>
      <w:r>
        <w:rPr>
          <w:color w:val="auto"/>
          <w:sz w:val="24"/>
          <w:szCs w:val="24"/>
        </w:rPr>
        <w:t xml:space="preserve"> основании которого не позднее 3-х месяцев со дня принятия решения об изъятии установить размер возмещения за изымаемые объекты недвижимости и направить их правообладателям проекты соглашений об изъятии земельных участков и (или) объектов недвижимости для </w:t>
      </w:r>
      <w:r>
        <w:rPr>
          <w:color w:val="auto"/>
          <w:sz w:val="24"/>
          <w:szCs w:val="24"/>
        </w:rPr>
        <w:t xml:space="preserve">государственных или </w:t>
      </w:r>
      <w:r>
        <w:rPr>
          <w:color w:val="auto"/>
          <w:sz w:val="24"/>
          <w:szCs w:val="24"/>
        </w:rPr>
        <w:t xml:space="preserve">муниципальных нужд в установленном законодательством Российской Федерации порядке.</w:t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pStyle w:val="921"/>
        <w:ind w:firstLine="567"/>
        <w:jc w:val="both"/>
        <w:spacing w:after="0" w:line="240" w:lineRule="auto"/>
        <w:shd w:val="clear" w:color="auto" w:fill="auto"/>
        <w:tabs>
          <w:tab w:val="left" w:pos="709" w:leader="none"/>
          <w:tab w:val="left" w:pos="993" w:leader="none"/>
          <w:tab w:val="left" w:pos="1522" w:leader="none"/>
          <w:tab w:val="left" w:pos="5670" w:leader="none"/>
        </w:tabs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2.</w:t>
      </w:r>
      <w:r>
        <w:rPr>
          <w:color w:val="auto"/>
          <w:sz w:val="24"/>
          <w:szCs w:val="24"/>
        </w:rPr>
        <w:t xml:space="preserve">5</w:t>
      </w:r>
      <w:r>
        <w:rPr>
          <w:color w:val="auto"/>
          <w:sz w:val="24"/>
          <w:szCs w:val="24"/>
        </w:rPr>
        <w:t xml:space="preserve">.8. </w:t>
      </w:r>
      <w:r>
        <w:rPr>
          <w:color w:val="auto"/>
          <w:sz w:val="24"/>
          <w:szCs w:val="24"/>
        </w:rPr>
        <w:t xml:space="preserve">В случае отказа одного или нескольких правообладателей объектов недвижимости, подлежащих изъятию для </w:t>
      </w:r>
      <w:r>
        <w:rPr>
          <w:color w:val="auto"/>
          <w:sz w:val="24"/>
          <w:szCs w:val="24"/>
        </w:rPr>
        <w:t xml:space="preserve">государственных или </w:t>
      </w:r>
      <w:r>
        <w:rPr>
          <w:color w:val="auto"/>
          <w:sz w:val="24"/>
          <w:szCs w:val="24"/>
        </w:rPr>
        <w:t xml:space="preserve">муниципальных нужд в соответствии с решением </w:t>
      </w:r>
      <w:r>
        <w:rPr>
          <w:rStyle w:val="907"/>
          <w:b w:val="0"/>
          <w:bCs w:val="0"/>
          <w:color w:val="auto"/>
          <w:sz w:val="24"/>
          <w:szCs w:val="24"/>
        </w:rPr>
        <w:t xml:space="preserve">уполномоченного органа</w:t>
      </w:r>
      <w:r>
        <w:rPr>
          <w:color w:val="auto"/>
          <w:sz w:val="24"/>
          <w:szCs w:val="24"/>
        </w:rPr>
        <w:t xml:space="preserve">, указанном в пункте 2.</w:t>
      </w:r>
      <w:r>
        <w:rPr>
          <w:color w:val="auto"/>
          <w:sz w:val="24"/>
          <w:szCs w:val="24"/>
        </w:rPr>
        <w:t xml:space="preserve">5</w:t>
      </w:r>
      <w:r>
        <w:rPr>
          <w:color w:val="auto"/>
          <w:sz w:val="24"/>
          <w:szCs w:val="24"/>
        </w:rPr>
        <w:t xml:space="preserve">.7</w:t>
      </w:r>
      <w:r>
        <w:rPr>
          <w:color w:val="auto"/>
          <w:sz w:val="24"/>
          <w:szCs w:val="24"/>
        </w:rPr>
        <w:t xml:space="preserve"> </w:t>
      </w:r>
      <w:r>
        <w:rPr>
          <w:rStyle w:val="907"/>
          <w:b w:val="0"/>
          <w:bCs w:val="0"/>
          <w:color w:val="auto"/>
          <w:sz w:val="24"/>
          <w:szCs w:val="24"/>
        </w:rPr>
        <w:t xml:space="preserve">Договора</w:t>
      </w:r>
      <w:r>
        <w:rPr>
          <w:rStyle w:val="907"/>
          <w:b w:val="0"/>
          <w:bCs w:val="0"/>
          <w:color w:val="auto"/>
          <w:sz w:val="24"/>
          <w:szCs w:val="24"/>
        </w:rPr>
        <w:t xml:space="preserve">,</w:t>
      </w:r>
      <w:r>
        <w:rPr>
          <w:rStyle w:val="907"/>
          <w:b w:val="0"/>
          <w:bCs w:val="0"/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от условий соответствующего соглашения, заключить соглашение (соглашения) об изъятии земельных участков и (или) объектов недвижимости для</w:t>
      </w:r>
      <w:r>
        <w:rPr>
          <w:color w:val="auto"/>
          <w:sz w:val="24"/>
          <w:szCs w:val="24"/>
        </w:rPr>
        <w:t xml:space="preserve"> государственных или</w:t>
      </w:r>
      <w:r>
        <w:rPr>
          <w:color w:val="auto"/>
          <w:sz w:val="24"/>
          <w:szCs w:val="24"/>
        </w:rPr>
        <w:t xml:space="preserve"> муниципальных нужд на иных условиях с учетом предложений правообладателя либо обратиться в суд с иском о принудительном изъятии для</w:t>
      </w:r>
      <w:r>
        <w:rPr>
          <w:color w:val="auto"/>
          <w:sz w:val="24"/>
          <w:szCs w:val="24"/>
        </w:rPr>
        <w:t xml:space="preserve"> государственных или</w:t>
      </w:r>
      <w:r>
        <w:rPr>
          <w:color w:val="auto"/>
          <w:sz w:val="24"/>
          <w:szCs w:val="24"/>
        </w:rPr>
        <w:t xml:space="preserve"> муниципальных нужд соответствующих объектов недвижимости в установленном законодательством Российской Федерации порядке.</w:t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pStyle w:val="921"/>
        <w:ind w:firstLine="567"/>
        <w:jc w:val="both"/>
        <w:spacing w:after="0" w:line="240" w:lineRule="auto"/>
        <w:shd w:val="clear" w:color="auto" w:fill="auto"/>
        <w:tabs>
          <w:tab w:val="left" w:pos="709" w:leader="none"/>
          <w:tab w:val="left" w:pos="993" w:leader="none"/>
          <w:tab w:val="left" w:pos="1522" w:leader="none"/>
          <w:tab w:val="left" w:pos="5670" w:leader="none"/>
        </w:tabs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2.</w:t>
      </w:r>
      <w:r>
        <w:rPr>
          <w:color w:val="auto"/>
          <w:sz w:val="24"/>
          <w:szCs w:val="24"/>
        </w:rPr>
        <w:t xml:space="preserve">5</w:t>
      </w:r>
      <w:r>
        <w:rPr>
          <w:color w:val="auto"/>
          <w:sz w:val="24"/>
          <w:szCs w:val="24"/>
        </w:rPr>
        <w:t xml:space="preserve">.9. </w:t>
      </w:r>
      <w:r>
        <w:rPr>
          <w:color w:val="auto"/>
          <w:sz w:val="24"/>
          <w:szCs w:val="24"/>
        </w:rPr>
        <w:t xml:space="preserve">Принять участие в </w:t>
      </w:r>
      <w:r>
        <w:rPr>
          <w:color w:val="auto"/>
          <w:sz w:val="24"/>
          <w:szCs w:val="24"/>
        </w:rPr>
        <w:t xml:space="preserve">к</w:t>
      </w:r>
      <w:r>
        <w:rPr>
          <w:color w:val="auto"/>
          <w:sz w:val="24"/>
          <w:szCs w:val="24"/>
        </w:rPr>
        <w:t xml:space="preserve">омплексном развитии территории посредством содействия </w:t>
      </w:r>
      <w:r>
        <w:rPr>
          <w:rStyle w:val="907"/>
          <w:b w:val="0"/>
          <w:bCs w:val="0"/>
          <w:color w:val="auto"/>
          <w:sz w:val="24"/>
          <w:szCs w:val="24"/>
        </w:rPr>
        <w:t xml:space="preserve">Инвестору </w:t>
      </w:r>
      <w:r>
        <w:rPr>
          <w:color w:val="auto"/>
          <w:sz w:val="24"/>
          <w:szCs w:val="24"/>
        </w:rPr>
        <w:t xml:space="preserve">в выдаче технических условий</w:t>
      </w:r>
      <w:r>
        <w:rPr>
          <w:color w:val="auto"/>
          <w:sz w:val="24"/>
          <w:szCs w:val="24"/>
        </w:rPr>
        <w:t xml:space="preserve"> (технических присоединений)</w:t>
      </w:r>
      <w:r>
        <w:rPr>
          <w:color w:val="auto"/>
          <w:sz w:val="24"/>
          <w:szCs w:val="24"/>
        </w:rPr>
        <w:t xml:space="preserve"> на подключение объектов, </w:t>
      </w:r>
      <w:r>
        <w:rPr>
          <w:color w:val="auto"/>
          <w:sz w:val="24"/>
          <w:szCs w:val="24"/>
        </w:rPr>
        <w:t xml:space="preserve">предусмотренных утвержденным ДПТ, к инженерным коммуникациям, </w:t>
      </w:r>
      <w:r>
        <w:rPr>
          <w:color w:val="auto"/>
          <w:sz w:val="24"/>
          <w:szCs w:val="24"/>
        </w:rPr>
        <w:t xml:space="preserve">сетям.</w:t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pStyle w:val="921"/>
        <w:ind w:firstLine="567"/>
        <w:jc w:val="both"/>
        <w:spacing w:after="0" w:line="240" w:lineRule="auto"/>
        <w:shd w:val="clear" w:color="auto" w:fill="auto"/>
        <w:tabs>
          <w:tab w:val="left" w:pos="709" w:leader="none"/>
          <w:tab w:val="left" w:pos="993" w:leader="none"/>
          <w:tab w:val="left" w:pos="5670" w:leader="none"/>
        </w:tabs>
        <w:rPr>
          <w:sz w:val="24"/>
          <w:szCs w:val="24"/>
        </w:rPr>
      </w:pPr>
      <w:r>
        <w:rPr>
          <w:color w:val="auto"/>
          <w:sz w:val="24"/>
          <w:szCs w:val="24"/>
        </w:rPr>
        <w:t xml:space="preserve">2.</w:t>
      </w:r>
      <w:r>
        <w:rPr>
          <w:color w:val="auto"/>
          <w:sz w:val="24"/>
          <w:szCs w:val="24"/>
        </w:rPr>
        <w:t xml:space="preserve">5</w:t>
      </w:r>
      <w:r>
        <w:rPr>
          <w:color w:val="auto"/>
          <w:sz w:val="24"/>
          <w:szCs w:val="24"/>
        </w:rPr>
        <w:t xml:space="preserve">.10. </w:t>
      </w:r>
      <w:r>
        <w:rPr>
          <w:rStyle w:val="907"/>
          <w:b w:val="0"/>
          <w:bCs w:val="0"/>
          <w:sz w:val="24"/>
          <w:szCs w:val="24"/>
        </w:rPr>
        <w:t xml:space="preserve">Иные обязательства, предусмотренные настоящем договором.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3"/>
        <w:ind w:firstLine="567"/>
        <w:jc w:val="both"/>
        <w:spacing w:line="240" w:lineRule="auto"/>
        <w:shd w:val="clear" w:color="auto" w:fill="auto"/>
        <w:tabs>
          <w:tab w:val="left" w:pos="709" w:leader="none"/>
          <w:tab w:val="left" w:pos="993" w:leader="none"/>
          <w:tab w:val="left" w:pos="1292" w:leader="none"/>
          <w:tab w:val="left" w:pos="5670" w:leader="none"/>
        </w:tabs>
        <w:rPr>
          <w:rStyle w:val="919"/>
          <w:color w:val="auto"/>
          <w:sz w:val="24"/>
          <w:szCs w:val="24"/>
        </w:rPr>
      </w:pPr>
      <w:r>
        <w:rPr>
          <w:b w:val="0"/>
          <w:bCs w:val="0"/>
          <w:color w:val="auto"/>
          <w:sz w:val="24"/>
          <w:szCs w:val="24"/>
        </w:rPr>
        <w:t xml:space="preserve">2.</w:t>
      </w:r>
      <w:r>
        <w:rPr>
          <w:b w:val="0"/>
          <w:bCs w:val="0"/>
          <w:color w:val="auto"/>
          <w:sz w:val="24"/>
          <w:szCs w:val="24"/>
        </w:rPr>
        <w:t xml:space="preserve">6</w:t>
      </w:r>
      <w:r>
        <w:rPr>
          <w:b w:val="0"/>
          <w:bCs w:val="0"/>
          <w:color w:val="auto"/>
          <w:sz w:val="24"/>
          <w:szCs w:val="24"/>
        </w:rPr>
        <w:t xml:space="preserve">. </w:t>
      </w:r>
      <w:r>
        <w:rPr>
          <w:b w:val="0"/>
          <w:bCs w:val="0"/>
          <w:color w:val="auto"/>
          <w:sz w:val="24"/>
          <w:szCs w:val="24"/>
        </w:rPr>
        <w:t xml:space="preserve">Министерство </w:t>
      </w:r>
      <w:r>
        <w:rPr>
          <w:b w:val="0"/>
          <w:bCs w:val="0"/>
          <w:color w:val="auto"/>
          <w:sz w:val="24"/>
          <w:szCs w:val="24"/>
        </w:rPr>
        <w:t xml:space="preserve">(Администрация) </w:t>
      </w:r>
      <w:r>
        <w:rPr>
          <w:rStyle w:val="919"/>
          <w:color w:val="auto"/>
          <w:sz w:val="24"/>
          <w:szCs w:val="24"/>
        </w:rPr>
        <w:t xml:space="preserve">вправе:</w:t>
      </w:r>
      <w:r>
        <w:rPr>
          <w:rStyle w:val="919"/>
          <w:color w:val="auto"/>
          <w:sz w:val="24"/>
          <w:szCs w:val="24"/>
        </w:rPr>
      </w:r>
      <w:r>
        <w:rPr>
          <w:rStyle w:val="919"/>
          <w:color w:val="auto"/>
          <w:sz w:val="24"/>
          <w:szCs w:val="24"/>
        </w:rPr>
      </w:r>
    </w:p>
    <w:p>
      <w:pPr>
        <w:pStyle w:val="923"/>
        <w:ind w:firstLine="567"/>
        <w:jc w:val="both"/>
        <w:spacing w:line="240" w:lineRule="auto"/>
        <w:shd w:val="clear" w:color="auto" w:fill="auto"/>
        <w:tabs>
          <w:tab w:val="left" w:pos="709" w:leader="none"/>
          <w:tab w:val="left" w:pos="993" w:leader="none"/>
          <w:tab w:val="left" w:pos="1292" w:leader="none"/>
          <w:tab w:val="left" w:pos="5670" w:leader="none"/>
        </w:tabs>
        <w:rPr>
          <w:b w:val="0"/>
          <w:bCs w:val="0"/>
          <w:sz w:val="24"/>
          <w:szCs w:val="24"/>
        </w:rPr>
      </w:pPr>
      <w:r>
        <w:rPr>
          <w:rStyle w:val="919"/>
          <w:color w:val="auto"/>
          <w:sz w:val="24"/>
          <w:szCs w:val="24"/>
        </w:rPr>
        <w:t xml:space="preserve">2.6.1. </w:t>
      </w:r>
      <w:r>
        <w:rPr>
          <w:b w:val="0"/>
          <w:bCs w:val="0"/>
          <w:sz w:val="24"/>
          <w:szCs w:val="24"/>
        </w:rPr>
        <w:t xml:space="preserve">Осуществлять контроль за ходом исполнения </w:t>
      </w:r>
      <w:r>
        <w:rPr>
          <w:rStyle w:val="907"/>
          <w:sz w:val="24"/>
          <w:szCs w:val="24"/>
        </w:rPr>
        <w:t xml:space="preserve">Инвестором</w:t>
      </w:r>
      <w:r>
        <w:rPr>
          <w:rStyle w:val="907"/>
          <w:b/>
          <w:bCs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обязательств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по </w:t>
      </w:r>
      <w:r>
        <w:rPr>
          <w:rStyle w:val="907"/>
          <w:sz w:val="24"/>
          <w:szCs w:val="24"/>
        </w:rPr>
        <w:t xml:space="preserve">Договору</w:t>
      </w:r>
      <w:r>
        <w:rPr>
          <w:rStyle w:val="907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в соответствии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с условиями выполнения обязательств,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предусмотренными согласованными </w:t>
      </w:r>
      <w:r>
        <w:rPr>
          <w:rStyle w:val="907"/>
          <w:sz w:val="24"/>
          <w:szCs w:val="24"/>
        </w:rPr>
        <w:t xml:space="preserve">Сторонами </w:t>
      </w:r>
      <w:r>
        <w:rPr>
          <w:b w:val="0"/>
          <w:bCs w:val="0"/>
          <w:sz w:val="24"/>
          <w:szCs w:val="24"/>
        </w:rPr>
        <w:t xml:space="preserve">планами и графиками.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923"/>
        <w:ind w:firstLine="567"/>
        <w:jc w:val="both"/>
        <w:spacing w:line="240" w:lineRule="auto"/>
        <w:shd w:val="clear" w:color="auto" w:fill="auto"/>
        <w:tabs>
          <w:tab w:val="left" w:pos="709" w:leader="none"/>
          <w:tab w:val="left" w:pos="993" w:leader="none"/>
          <w:tab w:val="left" w:pos="1292" w:leader="none"/>
          <w:tab w:val="left" w:pos="5670" w:leader="none"/>
        </w:tabs>
        <w:rPr>
          <w:b w:val="0"/>
          <w:bCs w:val="0"/>
          <w:color w:val="auto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2.6.2. </w:t>
      </w:r>
      <w:r>
        <w:rPr>
          <w:b w:val="0"/>
          <w:bCs w:val="0"/>
          <w:sz w:val="24"/>
          <w:szCs w:val="24"/>
        </w:rPr>
        <w:t xml:space="preserve">Требовать от </w:t>
      </w:r>
      <w:r>
        <w:rPr>
          <w:rStyle w:val="907"/>
          <w:sz w:val="24"/>
          <w:szCs w:val="24"/>
        </w:rPr>
        <w:t xml:space="preserve">Инвестора</w:t>
      </w:r>
      <w:r>
        <w:rPr>
          <w:rStyle w:val="907"/>
          <w:b/>
          <w:bCs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устранения выявленных нарушений и отклонений от существующих договоренностей.</w:t>
      </w:r>
      <w:r>
        <w:rPr>
          <w:b w:val="0"/>
          <w:bCs w:val="0"/>
          <w:color w:val="auto"/>
          <w:sz w:val="24"/>
          <w:szCs w:val="24"/>
        </w:rPr>
      </w:r>
      <w:r>
        <w:rPr>
          <w:b w:val="0"/>
          <w:bCs w:val="0"/>
          <w:color w:val="auto"/>
          <w:sz w:val="24"/>
          <w:szCs w:val="24"/>
        </w:rPr>
      </w:r>
    </w:p>
    <w:p>
      <w:pPr>
        <w:pStyle w:val="921"/>
        <w:ind w:firstLine="567"/>
        <w:jc w:val="both"/>
        <w:spacing w:after="0" w:line="240" w:lineRule="auto"/>
        <w:shd w:val="clear" w:color="auto" w:fill="auto"/>
        <w:tabs>
          <w:tab w:val="left" w:pos="709" w:leader="none"/>
          <w:tab w:val="left" w:pos="993" w:leader="none"/>
          <w:tab w:val="left" w:pos="1661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2"/>
        <w:numPr>
          <w:ilvl w:val="0"/>
          <w:numId w:val="16"/>
        </w:numPr>
        <w:ind w:left="0" w:firstLine="567"/>
        <w:keepLines/>
        <w:keepNext/>
        <w:spacing w:before="0" w:after="240" w:line="240" w:lineRule="auto"/>
        <w:shd w:val="clear" w:color="auto" w:fill="auto"/>
        <w:tabs>
          <w:tab w:val="left" w:pos="709" w:leader="none"/>
          <w:tab w:val="left" w:pos="993" w:leader="none"/>
          <w:tab w:val="left" w:pos="3726" w:leader="none"/>
          <w:tab w:val="left" w:pos="5670" w:leader="none"/>
        </w:tabs>
        <w:rPr>
          <w:sz w:val="24"/>
          <w:szCs w:val="24"/>
        </w:rPr>
      </w:pPr>
      <w:r/>
      <w:bookmarkStart w:id="13" w:name="bookmark4"/>
      <w:r>
        <w:rPr>
          <w:sz w:val="24"/>
          <w:szCs w:val="24"/>
        </w:rPr>
        <w:t xml:space="preserve">Срок действия Договора.</w:t>
      </w:r>
      <w:bookmarkStart w:id="14" w:name="bookmark5"/>
      <w:r/>
      <w:bookmarkEnd w:id="13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Сроки исполнения обязательств</w:t>
      </w:r>
      <w:bookmarkEnd w:id="14"/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numPr>
          <w:ilvl w:val="1"/>
          <w:numId w:val="18"/>
        </w:numPr>
        <w:ind w:left="0" w:firstLine="567"/>
        <w:jc w:val="both"/>
        <w:spacing w:after="0" w:line="240" w:lineRule="auto"/>
        <w:shd w:val="clear" w:color="auto" w:fill="auto"/>
        <w:tabs>
          <w:tab w:val="left" w:pos="0" w:leader="none"/>
          <w:tab w:val="left" w:pos="993" w:leader="none"/>
          <w:tab w:val="left" w:pos="1284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Настоящий </w:t>
      </w:r>
      <w:r>
        <w:rPr>
          <w:rStyle w:val="907"/>
          <w:b w:val="0"/>
          <w:bCs w:val="0"/>
          <w:sz w:val="24"/>
          <w:szCs w:val="24"/>
        </w:rPr>
        <w:t xml:space="preserve">Договор </w:t>
      </w:r>
      <w:r>
        <w:rPr>
          <w:sz w:val="24"/>
          <w:szCs w:val="24"/>
        </w:rPr>
        <w:t xml:space="preserve">считается вступившим в законную силу (при условии осуществления его учетной регистрации Министерством</w:t>
      </w:r>
      <w:r>
        <w:rPr>
          <w:sz w:val="24"/>
          <w:szCs w:val="24"/>
        </w:rPr>
        <w:t xml:space="preserve"> (Администрацией)</w:t>
      </w:r>
      <w:r>
        <w:rPr>
          <w:sz w:val="24"/>
          <w:szCs w:val="24"/>
        </w:rPr>
        <w:t xml:space="preserve">) с даты посту</w:t>
      </w:r>
      <w:r>
        <w:rPr>
          <w:sz w:val="24"/>
          <w:szCs w:val="24"/>
        </w:rPr>
        <w:t xml:space="preserve">пления в срок, не превышающий 10</w:t>
      </w:r>
      <w:r>
        <w:rPr>
          <w:sz w:val="24"/>
          <w:szCs w:val="24"/>
        </w:rPr>
        <w:t xml:space="preserve"> календарных дней со дня его учетной регистрации Министерством</w:t>
      </w:r>
      <w:r>
        <w:rPr>
          <w:sz w:val="24"/>
          <w:szCs w:val="24"/>
        </w:rPr>
        <w:t xml:space="preserve"> (Администрацией)</w:t>
      </w:r>
      <w:r>
        <w:rPr>
          <w:sz w:val="24"/>
          <w:szCs w:val="24"/>
        </w:rPr>
        <w:t xml:space="preserve">, в полном объеме денежных средств, предусмотренных п. </w:t>
      </w:r>
      <w:r>
        <w:rPr>
          <w:sz w:val="24"/>
          <w:szCs w:val="24"/>
        </w:rPr>
        <w:t xml:space="preserve">1.</w:t>
      </w:r>
      <w:r>
        <w:rPr>
          <w:sz w:val="24"/>
          <w:szCs w:val="24"/>
        </w:rPr>
        <w:t xml:space="preserve">2.</w:t>
      </w:r>
      <w:r>
        <w:rPr>
          <w:sz w:val="24"/>
          <w:szCs w:val="24"/>
        </w:rPr>
        <w:t xml:space="preserve">11</w:t>
      </w:r>
      <w:r>
        <w:rPr>
          <w:sz w:val="24"/>
          <w:szCs w:val="24"/>
        </w:rPr>
        <w:t xml:space="preserve"> настоящего </w:t>
      </w:r>
      <w:r>
        <w:rPr>
          <w:rStyle w:val="907"/>
          <w:b w:val="0"/>
          <w:bCs w:val="0"/>
          <w:sz w:val="24"/>
          <w:szCs w:val="24"/>
        </w:rPr>
        <w:t xml:space="preserve">Договор</w:t>
      </w:r>
      <w:r>
        <w:rPr>
          <w:sz w:val="24"/>
          <w:szCs w:val="24"/>
        </w:rPr>
        <w:t xml:space="preserve">а, на расчетный счет </w:t>
      </w:r>
      <w:r>
        <w:rPr>
          <w:rStyle w:val="907"/>
          <w:b w:val="0"/>
          <w:bCs w:val="0"/>
          <w:sz w:val="24"/>
          <w:szCs w:val="24"/>
        </w:rPr>
        <w:t xml:space="preserve">Министерства</w:t>
      </w:r>
      <w:r>
        <w:rPr>
          <w:rStyle w:val="907"/>
          <w:b w:val="0"/>
          <w:bCs w:val="0"/>
          <w:sz w:val="24"/>
          <w:szCs w:val="24"/>
        </w:rPr>
        <w:t xml:space="preserve"> (Администрации)</w:t>
      </w:r>
      <w:r>
        <w:rPr>
          <w:sz w:val="24"/>
          <w:szCs w:val="24"/>
        </w:rPr>
        <w:t xml:space="preserve">, указанный в </w:t>
      </w:r>
      <w:r>
        <w:rPr>
          <w:sz w:val="24"/>
          <w:szCs w:val="24"/>
        </w:rPr>
        <w:t xml:space="preserve">настоящем</w:t>
      </w:r>
      <w:r>
        <w:rPr>
          <w:sz w:val="24"/>
          <w:szCs w:val="24"/>
        </w:rPr>
        <w:t xml:space="preserve"> </w:t>
      </w:r>
      <w:r>
        <w:rPr>
          <w:rStyle w:val="907"/>
          <w:b w:val="0"/>
          <w:bCs w:val="0"/>
          <w:sz w:val="24"/>
          <w:szCs w:val="24"/>
        </w:rPr>
        <w:t xml:space="preserve">Договоре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ind w:firstLine="567"/>
        <w:jc w:val="both"/>
        <w:spacing w:after="0" w:line="240" w:lineRule="auto"/>
        <w:shd w:val="clear" w:color="auto" w:fill="auto"/>
        <w:tabs>
          <w:tab w:val="left" w:pos="709" w:leader="none"/>
          <w:tab w:val="left" w:pos="993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В случае пропуска </w:t>
      </w:r>
      <w:r>
        <w:rPr>
          <w:rStyle w:val="907"/>
          <w:b w:val="0"/>
          <w:bCs w:val="0"/>
          <w:sz w:val="24"/>
          <w:szCs w:val="24"/>
        </w:rPr>
        <w:t xml:space="preserve">Инвестором </w:t>
      </w:r>
      <w:r>
        <w:rPr>
          <w:sz w:val="24"/>
          <w:szCs w:val="24"/>
        </w:rPr>
        <w:t xml:space="preserve">вышеназванного срока Договор считается незаключенным, а Учетная регистрация Договора аннулируется.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numPr>
          <w:ilvl w:val="1"/>
          <w:numId w:val="18"/>
        </w:numPr>
        <w:ind w:left="0" w:firstLine="567"/>
        <w:jc w:val="both"/>
        <w:spacing w:after="0" w:line="240" w:lineRule="auto"/>
        <w:shd w:val="clear" w:color="auto" w:fill="auto"/>
        <w:tabs>
          <w:tab w:val="left" w:pos="709" w:leader="none"/>
          <w:tab w:val="left" w:pos="993" w:leader="none"/>
          <w:tab w:val="left" w:pos="1284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До вступления </w:t>
      </w:r>
      <w:r>
        <w:rPr>
          <w:rStyle w:val="907"/>
          <w:b w:val="0"/>
          <w:bCs w:val="0"/>
          <w:sz w:val="24"/>
          <w:szCs w:val="24"/>
        </w:rPr>
        <w:t xml:space="preserve">Договора </w:t>
      </w:r>
      <w:r>
        <w:rPr>
          <w:sz w:val="24"/>
          <w:szCs w:val="24"/>
        </w:rPr>
        <w:t xml:space="preserve">в законную силу любые действия </w:t>
      </w:r>
      <w:r>
        <w:rPr>
          <w:rStyle w:val="907"/>
          <w:b w:val="0"/>
          <w:bCs w:val="0"/>
          <w:sz w:val="24"/>
          <w:szCs w:val="24"/>
        </w:rPr>
        <w:t xml:space="preserve">Сторон</w:t>
      </w:r>
      <w:r>
        <w:rPr>
          <w:sz w:val="24"/>
          <w:szCs w:val="24"/>
        </w:rPr>
        <w:t xml:space="preserve">, направленные на выполнение условий </w:t>
      </w:r>
      <w:r>
        <w:rPr>
          <w:rStyle w:val="907"/>
          <w:b w:val="0"/>
          <w:bCs w:val="0"/>
          <w:sz w:val="24"/>
          <w:szCs w:val="24"/>
        </w:rPr>
        <w:t xml:space="preserve">Договора</w:t>
      </w:r>
      <w:r>
        <w:rPr>
          <w:sz w:val="24"/>
          <w:szCs w:val="24"/>
        </w:rPr>
        <w:t xml:space="preserve">, осуществляются ими на свой риск и под свою ответственность.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numPr>
          <w:ilvl w:val="1"/>
          <w:numId w:val="18"/>
        </w:numPr>
        <w:ind w:left="0" w:firstLine="567"/>
        <w:jc w:val="both"/>
        <w:spacing w:after="0" w:line="240" w:lineRule="auto"/>
        <w:shd w:val="clear" w:color="auto" w:fill="auto"/>
        <w:tabs>
          <w:tab w:val="left" w:pos="709" w:leader="none"/>
          <w:tab w:val="left" w:pos="993" w:leader="none"/>
          <w:tab w:val="left" w:pos="1287" w:leader="none"/>
          <w:tab w:val="left" w:pos="5607" w:leader="underscor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Срок действия Договора </w:t>
      </w:r>
      <w:r>
        <w:rPr>
          <w:sz w:val="24"/>
          <w:szCs w:val="24"/>
        </w:rPr>
        <w:t xml:space="preserve">–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ab/>
        <w:t xml:space="preserve">) лет с момента вступления Договора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силу. Окончание срока действия настоящего Договора не влечет прекращения неисполненных обязательств сторон, не освобождает стороны от ответственности за нарушения, если таковые имели место при исполнении условий настоящего Договора.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numPr>
          <w:ilvl w:val="1"/>
          <w:numId w:val="18"/>
        </w:numPr>
        <w:ind w:left="0" w:firstLine="567"/>
        <w:jc w:val="both"/>
        <w:spacing w:after="0" w:line="240" w:lineRule="auto"/>
        <w:shd w:val="clear" w:color="auto" w:fill="auto"/>
        <w:tabs>
          <w:tab w:val="left" w:pos="709" w:leader="none"/>
          <w:tab w:val="left" w:pos="993" w:leader="none"/>
          <w:tab w:val="left" w:pos="1284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Все действия, необходимые для обеспечения комплексного развития территории в соответствии с утвержденной ДПТ, в том числе: разработка необходимой документации; измене</w:t>
      </w:r>
      <w:r>
        <w:rPr>
          <w:sz w:val="24"/>
          <w:szCs w:val="24"/>
        </w:rPr>
        <w:t xml:space="preserve">ние видов разрешенного использования земельных участков; установление сервитутов; формирование и кадастровый учет земельных участков для нового строительства; снос зданий и сооружений; разработка проектной документации; осуществление строительства и ввод в</w:t>
      </w:r>
      <w:r>
        <w:rPr>
          <w:sz w:val="24"/>
          <w:szCs w:val="24"/>
        </w:rPr>
        <w:t xml:space="preserve"> эксплуатацию вновь построенных и реконструированных объектов, должны осуществляться с учетом предельных сроков выполнения обязательств и в соответствии со сроками, определенными сторонами в графике исполнения отдельных обязательств или групп обязательств </w:t>
      </w:r>
      <w:r>
        <w:rPr>
          <w:sz w:val="24"/>
          <w:szCs w:val="24"/>
        </w:rPr>
        <w:t xml:space="preserve">в соответствии с 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риложением</w:t>
      </w:r>
      <w:r>
        <w:rPr>
          <w:sz w:val="24"/>
          <w:szCs w:val="24"/>
        </w:rPr>
        <w:t xml:space="preserve"> 6 к настоящему Договору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ind w:firstLine="567"/>
        <w:jc w:val="both"/>
        <w:spacing w:after="0" w:line="240" w:lineRule="auto"/>
        <w:shd w:val="clear" w:color="auto" w:fill="auto"/>
        <w:tabs>
          <w:tab w:val="left" w:pos="709" w:leader="none"/>
          <w:tab w:val="left" w:pos="993" w:leader="none"/>
          <w:tab w:val="left" w:pos="1284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График исполнения отдельных обязательств составляется перед заключением договора, на момент утверждения ДПТ возможно вносить незначительные корректировки.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ind w:firstLine="567"/>
        <w:jc w:val="both"/>
        <w:spacing w:after="0" w:line="240" w:lineRule="auto"/>
        <w:shd w:val="clear" w:color="auto" w:fill="auto"/>
        <w:tabs>
          <w:tab w:val="left" w:pos="709" w:leader="none"/>
          <w:tab w:val="left" w:pos="993" w:leader="none"/>
          <w:tab w:val="left" w:pos="2670" w:leader="none"/>
          <w:tab w:val="left" w:pos="3850" w:leader="none"/>
          <w:tab w:val="left" w:pos="5607" w:leader="none"/>
          <w:tab w:val="left" w:pos="5670" w:leader="none"/>
          <w:tab w:val="left" w:pos="673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Завершение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каждого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отдельного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этапа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работ, предусмотренного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соответствующим графиком, </w:t>
      </w:r>
      <w:r>
        <w:rPr>
          <w:sz w:val="24"/>
          <w:szCs w:val="24"/>
        </w:rPr>
        <w:t xml:space="preserve">подтверждается Актом о частичной реализации Договора, который подписывается Инвестором и Министерством</w:t>
      </w:r>
      <w:r>
        <w:rPr>
          <w:sz w:val="24"/>
          <w:szCs w:val="24"/>
        </w:rPr>
        <w:t xml:space="preserve"> (Администрацией)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numPr>
          <w:ilvl w:val="1"/>
          <w:numId w:val="18"/>
        </w:numPr>
        <w:ind w:left="0" w:firstLine="567"/>
        <w:jc w:val="both"/>
        <w:spacing w:after="0" w:line="240" w:lineRule="auto"/>
        <w:shd w:val="clear" w:color="auto" w:fill="auto"/>
        <w:tabs>
          <w:tab w:val="left" w:pos="709" w:leader="none"/>
          <w:tab w:val="left" w:pos="993" w:leader="none"/>
          <w:tab w:val="left" w:pos="1313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Лицо, являющееся должником в соответствующем обязательстве, вправе исполнить обязательство до истечения указанного в нем предельного срока исполнения. Если это не противоречит условиям Договора, стороны обязуются принимать все необходимые меры и</w:t>
      </w:r>
      <w:r>
        <w:rPr>
          <w:sz w:val="24"/>
          <w:szCs w:val="24"/>
        </w:rPr>
        <w:t xml:space="preserve"> действия для досрочного исполнения обязательств должником, включая принятие досрочно исполненного, при условиях: соблюдение законности действий, обеспечение надлежащего качества их результата, отсутствие дополнительных обременений для принимающей стороны.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ind w:firstLine="567"/>
        <w:jc w:val="both"/>
        <w:spacing w:after="0" w:line="240" w:lineRule="auto"/>
        <w:shd w:val="clear" w:color="auto" w:fill="auto"/>
        <w:tabs>
          <w:tab w:val="left" w:pos="709" w:leader="none"/>
          <w:tab w:val="left" w:pos="993" w:leader="none"/>
          <w:tab w:val="left" w:pos="1313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2"/>
        <w:numPr>
          <w:ilvl w:val="0"/>
          <w:numId w:val="18"/>
        </w:numPr>
        <w:ind w:left="0" w:firstLine="567"/>
        <w:keepLines/>
        <w:keepNext/>
        <w:spacing w:before="0" w:after="240" w:line="240" w:lineRule="auto"/>
        <w:shd w:val="clear" w:color="auto" w:fill="auto"/>
        <w:tabs>
          <w:tab w:val="left" w:pos="709" w:leader="none"/>
          <w:tab w:val="left" w:pos="993" w:leader="none"/>
          <w:tab w:val="left" w:pos="3762" w:leader="none"/>
          <w:tab w:val="left" w:pos="5670" w:leader="none"/>
        </w:tabs>
        <w:rPr>
          <w:sz w:val="24"/>
          <w:szCs w:val="24"/>
        </w:rPr>
      </w:pPr>
      <w:r/>
      <w:bookmarkStart w:id="15" w:name="bookmark6"/>
      <w:r>
        <w:rPr>
          <w:sz w:val="24"/>
          <w:szCs w:val="24"/>
        </w:rPr>
        <w:t xml:space="preserve">Ответственность сторон</w:t>
      </w:r>
      <w:bookmarkEnd w:id="15"/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numPr>
          <w:ilvl w:val="1"/>
          <w:numId w:val="18"/>
        </w:numPr>
        <w:ind w:left="0" w:firstLine="567"/>
        <w:jc w:val="both"/>
        <w:spacing w:after="0" w:line="240" w:lineRule="auto"/>
        <w:shd w:val="clear" w:color="auto" w:fill="auto"/>
        <w:tabs>
          <w:tab w:val="left" w:pos="709" w:leader="none"/>
          <w:tab w:val="left" w:pos="993" w:leader="none"/>
          <w:tab w:val="left" w:pos="1313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Стороны несут ответственность за неисполнение или ненадлежащее исполнение обязательств, предусмотренных настоящим Договором, в соответствии с законодательством Российской Федерации.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numPr>
          <w:ilvl w:val="1"/>
          <w:numId w:val="18"/>
        </w:numPr>
        <w:ind w:left="0" w:firstLine="567"/>
        <w:jc w:val="both"/>
        <w:spacing w:after="0" w:line="240" w:lineRule="auto"/>
        <w:shd w:val="clear" w:color="auto" w:fill="auto"/>
        <w:tabs>
          <w:tab w:val="left" w:pos="709" w:leader="none"/>
          <w:tab w:val="left" w:pos="993" w:leader="none"/>
          <w:tab w:val="left" w:pos="1313" w:leader="none"/>
          <w:tab w:val="left" w:pos="5670" w:leader="none"/>
        </w:tabs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В случае неисполнения Инвестором обязательств, предусмотренных настоящ</w:t>
      </w:r>
      <w:r>
        <w:rPr>
          <w:color w:val="auto"/>
          <w:sz w:val="24"/>
          <w:szCs w:val="24"/>
        </w:rPr>
        <w:t xml:space="preserve">им Договором</w:t>
      </w:r>
      <w:r>
        <w:rPr>
          <w:color w:val="auto"/>
          <w:sz w:val="24"/>
          <w:szCs w:val="24"/>
        </w:rPr>
        <w:t xml:space="preserve">, в установленный срок, </w:t>
      </w:r>
      <w:r>
        <w:rPr>
          <w:color w:val="auto"/>
          <w:sz w:val="24"/>
          <w:szCs w:val="24"/>
        </w:rPr>
        <w:t xml:space="preserve">М</w:t>
      </w:r>
      <w:r>
        <w:rPr>
          <w:color w:val="auto"/>
          <w:sz w:val="24"/>
          <w:szCs w:val="24"/>
        </w:rPr>
        <w:t xml:space="preserve">инистерство</w:t>
      </w:r>
      <w:r>
        <w:rPr>
          <w:color w:val="auto"/>
          <w:sz w:val="24"/>
          <w:szCs w:val="24"/>
        </w:rPr>
        <w:t xml:space="preserve"> (Администрация)</w:t>
      </w:r>
      <w:r>
        <w:rPr>
          <w:color w:val="auto"/>
          <w:sz w:val="24"/>
          <w:szCs w:val="24"/>
        </w:rPr>
        <w:t xml:space="preserve"> вправе предъявить требования, а Инвестор обязан уплатить </w:t>
      </w:r>
      <w:r>
        <w:rPr>
          <w:color w:val="auto"/>
          <w:sz w:val="24"/>
          <w:szCs w:val="24"/>
        </w:rPr>
        <w:t xml:space="preserve">Министерству </w:t>
      </w:r>
      <w:r>
        <w:rPr>
          <w:color w:val="auto"/>
          <w:sz w:val="24"/>
          <w:szCs w:val="24"/>
        </w:rPr>
        <w:t xml:space="preserve">(Администрации) </w:t>
      </w:r>
      <w:r>
        <w:rPr>
          <w:color w:val="auto"/>
          <w:sz w:val="24"/>
          <w:szCs w:val="24"/>
        </w:rPr>
        <w:t xml:space="preserve">неустойку (пени), которая начисл</w:t>
      </w:r>
      <w:r>
        <w:rPr>
          <w:color w:val="auto"/>
          <w:sz w:val="24"/>
          <w:szCs w:val="24"/>
        </w:rPr>
        <w:t xml:space="preserve">яется за каждый день просрочки исполнения указанных выше обязательств, начиная со следующего после дня истечения срока исполнения обязательства, и устанавливается в размере 1/300 ставки рефинансирования Центрального Банка Российской Федерации, действующей </w:t>
      </w:r>
      <w:r>
        <w:rPr>
          <w:color w:val="auto"/>
          <w:sz w:val="24"/>
          <w:szCs w:val="24"/>
        </w:rPr>
        <w:t xml:space="preserve">на дату уплаты неустойки (пени), от расчетной сметной стоимости строительства (создания) конкретного объекта, по которому Инвестором допущено нарушение сроков исполнения, в отношении каждого из обязательств, по которому допущено нарушение срока исполнения.</w:t>
      </w:r>
      <w:bookmarkStart w:id="16" w:name="bookmark7"/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pStyle w:val="921"/>
        <w:ind w:left="567"/>
        <w:jc w:val="both"/>
        <w:spacing w:after="0" w:line="240" w:lineRule="auto"/>
        <w:shd w:val="clear" w:color="auto" w:fill="auto"/>
        <w:tabs>
          <w:tab w:val="left" w:pos="709" w:leader="none"/>
          <w:tab w:val="left" w:pos="993" w:leader="none"/>
          <w:tab w:val="left" w:pos="1313" w:leader="none"/>
          <w:tab w:val="left" w:pos="5670" w:leader="none"/>
        </w:tabs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pStyle w:val="921"/>
        <w:numPr>
          <w:ilvl w:val="0"/>
          <w:numId w:val="18"/>
        </w:numPr>
        <w:jc w:val="center"/>
        <w:spacing w:line="240" w:lineRule="auto"/>
        <w:shd w:val="clear" w:color="auto" w:fill="auto"/>
        <w:tabs>
          <w:tab w:val="left" w:pos="709" w:leader="none"/>
          <w:tab w:val="left" w:pos="993" w:leader="none"/>
          <w:tab w:val="left" w:pos="1313" w:leader="none"/>
          <w:tab w:val="left" w:pos="5670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Прочие условия</w:t>
      </w:r>
      <w:bookmarkEnd w:id="16"/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21"/>
        <w:numPr>
          <w:ilvl w:val="1"/>
          <w:numId w:val="18"/>
        </w:numPr>
        <w:ind w:left="0" w:firstLine="567"/>
        <w:jc w:val="both"/>
        <w:spacing w:after="0" w:line="240" w:lineRule="auto"/>
        <w:shd w:val="clear" w:color="auto" w:fill="auto"/>
        <w:tabs>
          <w:tab w:val="left" w:pos="1372" w:leader="none"/>
        </w:tabs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Прекращение существования земельного учас</w:t>
      </w:r>
      <w:r>
        <w:rPr>
          <w:color w:val="auto"/>
          <w:sz w:val="24"/>
          <w:szCs w:val="24"/>
        </w:rPr>
        <w:t xml:space="preserve">тка, расположенного в границах т</w:t>
      </w:r>
      <w:r>
        <w:rPr>
          <w:color w:val="auto"/>
          <w:sz w:val="24"/>
          <w:szCs w:val="24"/>
        </w:rPr>
        <w:t xml:space="preserve">ерритории комплексного развития, в отношении</w:t>
      </w:r>
      <w:r>
        <w:rPr>
          <w:color w:val="auto"/>
          <w:sz w:val="24"/>
          <w:szCs w:val="24"/>
        </w:rPr>
        <w:t xml:space="preserve"> которой заключен настоящий Договор, в связи с его разделом или возникновением у третьих лиц прав на земельные участки, образованные из такого земельного участка, не является основанием для прекращения прав и обязанностей, определенных настоящим Договором.</w:t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pStyle w:val="921"/>
        <w:numPr>
          <w:ilvl w:val="1"/>
          <w:numId w:val="18"/>
        </w:numPr>
        <w:ind w:left="0" w:firstLine="567"/>
        <w:jc w:val="both"/>
        <w:spacing w:after="0" w:line="240" w:lineRule="auto"/>
        <w:shd w:val="clear" w:color="auto" w:fill="auto"/>
        <w:tabs>
          <w:tab w:val="left" w:pos="1244" w:leader="none"/>
        </w:tabs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Право собственности на объекты капитального строительства, линейные объекты, созданные Инвестором в соответствии с настоящим Договором за свой счет, возникает у Инвестора, за исключением объектов социальной, </w:t>
      </w:r>
      <w:r>
        <w:rPr>
          <w:color w:val="auto"/>
          <w:sz w:val="24"/>
          <w:szCs w:val="24"/>
        </w:rPr>
        <w:t xml:space="preserve">инженерной</w:t>
      </w:r>
      <w:r>
        <w:rPr>
          <w:color w:val="auto"/>
          <w:sz w:val="24"/>
          <w:szCs w:val="24"/>
        </w:rPr>
        <w:t xml:space="preserve"> и транспортной инфраструктур, подлежащих в соответствии с настоящим договором к передаче в муниципальную собственность</w:t>
      </w:r>
      <w:r>
        <w:rPr>
          <w:color w:val="auto"/>
          <w:sz w:val="24"/>
          <w:szCs w:val="24"/>
        </w:rPr>
        <w:t xml:space="preserve"> (собственность Новосибирской области)</w:t>
      </w:r>
      <w:r>
        <w:rPr>
          <w:color w:val="auto"/>
          <w:sz w:val="24"/>
          <w:szCs w:val="24"/>
        </w:rPr>
        <w:t xml:space="preserve">.</w:t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pStyle w:val="921"/>
        <w:numPr>
          <w:ilvl w:val="1"/>
          <w:numId w:val="18"/>
        </w:numPr>
        <w:ind w:left="0" w:firstLine="567"/>
        <w:jc w:val="both"/>
        <w:spacing w:after="0" w:line="240" w:lineRule="auto"/>
        <w:shd w:val="clear" w:color="auto" w:fill="auto"/>
        <w:tabs>
          <w:tab w:val="left" w:pos="1244" w:leader="none"/>
        </w:tabs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Инвестор, заключивший настоящий Договор, не вправе уступать принадлежащее ему право аренды земельного участка (земельных участков), предоставленного для целей комплексного развития территории.</w:t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pStyle w:val="921"/>
        <w:numPr>
          <w:ilvl w:val="1"/>
          <w:numId w:val="18"/>
        </w:numPr>
        <w:ind w:left="0" w:firstLine="567"/>
        <w:jc w:val="both"/>
        <w:spacing w:after="0" w:line="240" w:lineRule="auto"/>
        <w:shd w:val="clear" w:color="auto" w:fill="auto"/>
        <w:tabs>
          <w:tab w:val="left" w:pos="1244" w:leader="none"/>
        </w:tabs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Инвестор не вправе передавать свои права и обязанности, предусмотренные настоящим Договором, иному лицу.</w:t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pStyle w:val="921"/>
        <w:numPr>
          <w:ilvl w:val="1"/>
          <w:numId w:val="18"/>
        </w:numPr>
        <w:ind w:left="0" w:firstLine="567"/>
        <w:jc w:val="both"/>
        <w:spacing w:after="0" w:line="240" w:lineRule="auto"/>
        <w:shd w:val="clear" w:color="auto" w:fill="auto"/>
        <w:tabs>
          <w:tab w:val="left" w:pos="1244" w:leader="none"/>
        </w:tabs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Инвестор вправе привлечь к исполнению Договора иное лицо (лиц) с возложением на него об</w:t>
      </w:r>
      <w:r>
        <w:rPr>
          <w:color w:val="auto"/>
          <w:sz w:val="24"/>
          <w:szCs w:val="24"/>
        </w:rPr>
        <w:t xml:space="preserve">язательств по выполнению определенного вида или отдельных этапов работ либо по финансированию затрат, связанных с исполнением договора. За действия (бездействие) привлеченного им лица (лиц) Инвестор отвечает, как за свои собственные действия (бездействие).</w:t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pStyle w:val="921"/>
        <w:numPr>
          <w:ilvl w:val="1"/>
          <w:numId w:val="18"/>
        </w:numPr>
        <w:ind w:left="0" w:firstLine="567"/>
        <w:jc w:val="both"/>
        <w:spacing w:after="0" w:line="240" w:lineRule="auto"/>
        <w:shd w:val="clear" w:color="auto" w:fill="auto"/>
        <w:tabs>
          <w:tab w:val="left" w:pos="1254" w:leader="none"/>
        </w:tabs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Инвестор вправе передать предоставленные ему для целей комплексного развития территории земельные участки или их части в субаренду привлеченному к исполнению договора лицу или лицам без со</w:t>
      </w:r>
      <w:r>
        <w:rPr>
          <w:color w:val="auto"/>
          <w:sz w:val="24"/>
          <w:szCs w:val="24"/>
        </w:rPr>
        <w:t xml:space="preserve">гласия арендодателя таких земельных участков на срок, не превышающий срок их аренды, с возложением на такое лицо (лиц) обязательств по выполнению определенного вида или отдельных этапов работ либо по финансированию затрат, связанных с исполнением Договора.</w:t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pStyle w:val="921"/>
        <w:numPr>
          <w:ilvl w:val="1"/>
          <w:numId w:val="18"/>
        </w:numPr>
        <w:ind w:left="0" w:firstLine="567"/>
        <w:jc w:val="both"/>
        <w:spacing w:after="0" w:line="240" w:lineRule="auto"/>
        <w:shd w:val="clear" w:color="auto" w:fill="auto"/>
        <w:tabs>
          <w:tab w:val="left" w:pos="1254" w:leader="none"/>
        </w:tabs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Отказ Инвестора от исполнения Договора влечет прекращение права аренды земельных участков, предоставленных ему для целей комплексного развития территории, а также прекращение </w:t>
      </w:r>
      <w:r>
        <w:rPr>
          <w:color w:val="auto"/>
          <w:sz w:val="24"/>
          <w:szCs w:val="24"/>
        </w:rPr>
        <w:t xml:space="preserve">субаренды земельных участков в случае предоставления их или их части в субаренду в соответствии с</w:t>
      </w:r>
      <w:hyperlink r:id="rId12" w:tooltip="https://login.consultant.ru/link/?rnd=F10125F1C38544D11008DF4EBDE843F7&amp;req=doc&amp;base=LAW&amp;n=373276&amp;dst=3497&amp;fld=134&amp;date=22.01.2021" w:history="1">
        <w:r>
          <w:rPr>
            <w:rStyle w:val="899"/>
            <w:color w:val="auto"/>
            <w:sz w:val="24"/>
            <w:szCs w:val="24"/>
            <w:u w:val="none"/>
          </w:rPr>
          <w:t xml:space="preserve"> пунктом </w:t>
        </w:r>
      </w:hyperlink>
      <w:r>
        <w:rPr>
          <w:color w:val="auto"/>
          <w:sz w:val="24"/>
          <w:szCs w:val="24"/>
        </w:rPr>
        <w:t xml:space="preserve">5.6. настоящего Договора.</w:t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pStyle w:val="921"/>
        <w:numPr>
          <w:ilvl w:val="1"/>
          <w:numId w:val="18"/>
        </w:numPr>
        <w:ind w:left="0" w:firstLine="567"/>
        <w:jc w:val="both"/>
        <w:spacing w:after="0" w:line="240" w:lineRule="auto"/>
        <w:shd w:val="clear" w:color="auto" w:fill="auto"/>
        <w:tabs>
          <w:tab w:val="left" w:pos="1254" w:leader="none"/>
        </w:tabs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В случае одностороннего отказа Минист</w:t>
      </w:r>
      <w:r>
        <w:rPr>
          <w:color w:val="auto"/>
          <w:sz w:val="24"/>
          <w:szCs w:val="24"/>
        </w:rPr>
        <w:t xml:space="preserve">ерства (Администрации) от исполнения настоящего Договора, право аренды земельных участков, предоставленных для целей комплексного развития территории, подлежит досрочному прекращению путем одностороннего отказа от договоров аренды таких земельных участков.</w:t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pStyle w:val="921"/>
        <w:numPr>
          <w:ilvl w:val="1"/>
          <w:numId w:val="18"/>
        </w:numPr>
        <w:ind w:left="0" w:firstLine="567"/>
        <w:jc w:val="both"/>
        <w:spacing w:after="0" w:line="240" w:lineRule="auto"/>
        <w:shd w:val="clear" w:color="auto" w:fill="auto"/>
        <w:tabs>
          <w:tab w:val="left" w:pos="1254" w:leader="none"/>
        </w:tabs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Министерство (Администрация) вправе делегировать исполнение отдельных прав или обязательств по настоящему договору на соответствующие органы государственной исполнительной власти или органы местного самоуправления, в соответствии с их полномочиями. </w:t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pStyle w:val="921"/>
        <w:numPr>
          <w:ilvl w:val="1"/>
          <w:numId w:val="18"/>
        </w:numPr>
        <w:ind w:left="0" w:firstLine="567"/>
        <w:jc w:val="both"/>
        <w:spacing w:after="0" w:line="240" w:lineRule="auto"/>
        <w:shd w:val="clear" w:color="auto" w:fill="auto"/>
        <w:tabs>
          <w:tab w:val="left" w:pos="1254" w:leader="none"/>
        </w:tabs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О делегировании исполнения отдельных прав или обязательств по настоящему договору </w:t>
      </w:r>
      <w:r>
        <w:rPr>
          <w:color w:val="auto"/>
          <w:sz w:val="24"/>
          <w:szCs w:val="24"/>
        </w:rPr>
        <w:t xml:space="preserve">на соответствующие органы государственной исполнительной власти или органы местного самоуправления, в соответствии с их полномочиями, Министерство (Администрация) обязано (а) уведомить Инвестора в течении 5 дней с момента принятия соответствующего решения.</w:t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pStyle w:val="921"/>
        <w:ind w:firstLine="567"/>
        <w:jc w:val="both"/>
        <w:spacing w:after="0" w:line="240" w:lineRule="auto"/>
        <w:shd w:val="clear" w:color="auto" w:fill="auto"/>
        <w:tabs>
          <w:tab w:val="left" w:pos="709" w:leader="none"/>
          <w:tab w:val="left" w:pos="993" w:leader="none"/>
          <w:tab w:val="left" w:pos="1380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2"/>
        <w:numPr>
          <w:ilvl w:val="0"/>
          <w:numId w:val="18"/>
        </w:numPr>
        <w:keepLines/>
        <w:keepNext/>
        <w:spacing w:before="0" w:after="240" w:line="240" w:lineRule="auto"/>
        <w:shd w:val="clear" w:color="auto" w:fill="auto"/>
        <w:tabs>
          <w:tab w:val="left" w:pos="709" w:leader="none"/>
          <w:tab w:val="left" w:pos="993" w:leader="none"/>
          <w:tab w:val="left" w:pos="4522" w:leader="none"/>
          <w:tab w:val="left" w:pos="5670" w:leader="none"/>
        </w:tabs>
        <w:rPr>
          <w:sz w:val="24"/>
          <w:szCs w:val="24"/>
        </w:rPr>
      </w:pPr>
      <w:r/>
      <w:bookmarkStart w:id="17" w:name="bookmark8"/>
      <w:r>
        <w:rPr>
          <w:sz w:val="24"/>
          <w:szCs w:val="24"/>
        </w:rPr>
        <w:t xml:space="preserve">Форс-мажор</w:t>
      </w:r>
      <w:bookmarkEnd w:id="17"/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numPr>
          <w:ilvl w:val="1"/>
          <w:numId w:val="18"/>
        </w:numPr>
        <w:ind w:left="0" w:firstLine="567"/>
        <w:jc w:val="both"/>
        <w:spacing w:after="0" w:line="240" w:lineRule="auto"/>
        <w:shd w:val="clear" w:color="auto" w:fill="auto"/>
        <w:tabs>
          <w:tab w:val="left" w:pos="709" w:leader="none"/>
          <w:tab w:val="left" w:pos="993" w:leader="none"/>
          <w:tab w:val="left" w:pos="1244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Ни одна из </w:t>
      </w:r>
      <w:r>
        <w:rPr>
          <w:rStyle w:val="907"/>
          <w:b w:val="0"/>
          <w:bCs w:val="0"/>
          <w:sz w:val="24"/>
          <w:szCs w:val="24"/>
        </w:rPr>
        <w:t xml:space="preserve">Сторон </w:t>
      </w:r>
      <w:r>
        <w:rPr>
          <w:sz w:val="24"/>
          <w:szCs w:val="24"/>
        </w:rPr>
        <w:t xml:space="preserve">настоящего </w:t>
      </w:r>
      <w:r>
        <w:rPr>
          <w:rStyle w:val="907"/>
          <w:b w:val="0"/>
          <w:bCs w:val="0"/>
          <w:sz w:val="24"/>
          <w:szCs w:val="24"/>
        </w:rPr>
        <w:t xml:space="preserve">Договора </w:t>
      </w:r>
      <w:r>
        <w:rPr>
          <w:sz w:val="24"/>
          <w:szCs w:val="24"/>
        </w:rPr>
        <w:t xml:space="preserve">не несет ответственности перед другой </w:t>
      </w:r>
      <w:r>
        <w:rPr>
          <w:rStyle w:val="907"/>
          <w:b w:val="0"/>
          <w:bCs w:val="0"/>
          <w:sz w:val="24"/>
          <w:szCs w:val="24"/>
        </w:rPr>
        <w:t xml:space="preserve">Стороной </w:t>
      </w:r>
      <w:r>
        <w:rPr>
          <w:sz w:val="24"/>
          <w:szCs w:val="24"/>
        </w:rPr>
        <w:t xml:space="preserve">за неисполнение обязательств, обусловленное обстоятельствами, возникшими помимо воли и желания </w:t>
      </w:r>
      <w:r>
        <w:rPr>
          <w:rStyle w:val="907"/>
          <w:b w:val="0"/>
          <w:bCs w:val="0"/>
          <w:sz w:val="24"/>
          <w:szCs w:val="24"/>
        </w:rPr>
        <w:t xml:space="preserve">Сторон </w:t>
      </w:r>
      <w:r>
        <w:rPr>
          <w:sz w:val="24"/>
          <w:szCs w:val="24"/>
        </w:rPr>
        <w:t xml:space="preserve">и которые нельзя предвидеть или предотвратить (далее </w:t>
      </w:r>
      <w:r>
        <w:rPr>
          <w:sz w:val="24"/>
          <w:szCs w:val="24"/>
        </w:rPr>
        <w:t xml:space="preserve">–</w:t>
      </w:r>
      <w:r>
        <w:rPr>
          <w:sz w:val="24"/>
          <w:szCs w:val="24"/>
        </w:rPr>
        <w:t xml:space="preserve"> </w:t>
      </w:r>
      <w:r>
        <w:rPr>
          <w:rStyle w:val="907"/>
          <w:b w:val="0"/>
          <w:bCs w:val="0"/>
          <w:sz w:val="24"/>
          <w:szCs w:val="24"/>
        </w:rPr>
        <w:t xml:space="preserve">Непреодолимая сила</w:t>
      </w:r>
      <w:r>
        <w:rPr>
          <w:sz w:val="24"/>
          <w:szCs w:val="24"/>
        </w:rPr>
        <w:t xml:space="preserve">), включая объявленную и</w:t>
      </w:r>
      <w:r>
        <w:rPr>
          <w:sz w:val="24"/>
          <w:szCs w:val="24"/>
        </w:rPr>
        <w:t xml:space="preserve">ли фактическую войну, гражданские волнения, эпидемии, блокаду, землетрясения, наводнения, пожары и другие стихийные бедствия. Документ, выданный соответствующим компетентным органом, является достаточным подтверждением наличия и продолжительности действия </w:t>
      </w:r>
      <w:r>
        <w:rPr>
          <w:rStyle w:val="907"/>
          <w:b w:val="0"/>
          <w:bCs w:val="0"/>
          <w:sz w:val="24"/>
          <w:szCs w:val="24"/>
        </w:rPr>
        <w:t xml:space="preserve">Непреодолимой силы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numPr>
          <w:ilvl w:val="1"/>
          <w:numId w:val="18"/>
        </w:numPr>
        <w:ind w:left="0" w:firstLine="567"/>
        <w:jc w:val="both"/>
        <w:spacing w:after="0" w:line="240" w:lineRule="auto"/>
        <w:shd w:val="clear" w:color="auto" w:fill="auto"/>
        <w:tabs>
          <w:tab w:val="left" w:pos="709" w:leader="none"/>
          <w:tab w:val="left" w:pos="993" w:leader="none"/>
          <w:tab w:val="left" w:pos="1275" w:leader="none"/>
          <w:tab w:val="left" w:pos="5670" w:leader="none"/>
        </w:tabs>
        <w:rPr>
          <w:sz w:val="24"/>
          <w:szCs w:val="24"/>
        </w:rPr>
      </w:pPr>
      <w:r>
        <w:rPr>
          <w:rStyle w:val="907"/>
          <w:b w:val="0"/>
          <w:bCs w:val="0"/>
          <w:sz w:val="24"/>
          <w:szCs w:val="24"/>
        </w:rPr>
        <w:t xml:space="preserve">Сторона</w:t>
      </w:r>
      <w:r>
        <w:rPr>
          <w:sz w:val="24"/>
          <w:szCs w:val="24"/>
        </w:rPr>
        <w:t xml:space="preserve">, которая не исполняет свои обязательства вследствие действия </w:t>
      </w:r>
      <w:r>
        <w:rPr>
          <w:rStyle w:val="907"/>
          <w:b w:val="0"/>
          <w:bCs w:val="0"/>
          <w:sz w:val="24"/>
          <w:szCs w:val="24"/>
        </w:rPr>
        <w:t xml:space="preserve">Непреодолимой силы</w:t>
      </w:r>
      <w:r>
        <w:rPr>
          <w:sz w:val="24"/>
          <w:szCs w:val="24"/>
        </w:rPr>
        <w:t xml:space="preserve">, должна немедленно известить другую </w:t>
      </w:r>
      <w:r>
        <w:rPr>
          <w:rStyle w:val="907"/>
          <w:b w:val="0"/>
          <w:bCs w:val="0"/>
          <w:sz w:val="24"/>
          <w:szCs w:val="24"/>
        </w:rPr>
        <w:t xml:space="preserve">Сторону </w:t>
      </w:r>
      <w:r>
        <w:rPr>
          <w:sz w:val="24"/>
          <w:szCs w:val="24"/>
        </w:rPr>
        <w:t xml:space="preserve">о наступлении указанных обстоятельств и их влиянии на исполнение обязательств по </w:t>
      </w:r>
      <w:r>
        <w:rPr>
          <w:rStyle w:val="907"/>
          <w:b w:val="0"/>
          <w:bCs w:val="0"/>
          <w:sz w:val="24"/>
          <w:szCs w:val="24"/>
        </w:rPr>
        <w:t xml:space="preserve">Договору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ind w:firstLine="567"/>
        <w:jc w:val="both"/>
        <w:spacing w:after="0" w:line="240" w:lineRule="auto"/>
        <w:shd w:val="clear" w:color="auto" w:fill="auto"/>
        <w:tabs>
          <w:tab w:val="left" w:pos="709" w:leader="none"/>
          <w:tab w:val="left" w:pos="993" w:leader="none"/>
          <w:tab w:val="left" w:pos="1275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2"/>
        <w:numPr>
          <w:ilvl w:val="0"/>
          <w:numId w:val="18"/>
        </w:numPr>
        <w:ind w:left="0" w:firstLine="567"/>
        <w:keepLines/>
        <w:keepNext/>
        <w:spacing w:before="0" w:after="240" w:line="240" w:lineRule="auto"/>
        <w:shd w:val="clear" w:color="auto" w:fill="auto"/>
        <w:tabs>
          <w:tab w:val="left" w:pos="709" w:leader="none"/>
          <w:tab w:val="left" w:pos="993" w:leader="none"/>
          <w:tab w:val="left" w:pos="2643" w:leader="none"/>
          <w:tab w:val="left" w:pos="5670" w:leader="none"/>
        </w:tabs>
        <w:rPr>
          <w:sz w:val="24"/>
          <w:szCs w:val="24"/>
        </w:rPr>
      </w:pPr>
      <w:r/>
      <w:bookmarkStart w:id="18" w:name="bookmark9"/>
      <w:r>
        <w:rPr>
          <w:sz w:val="24"/>
          <w:szCs w:val="24"/>
        </w:rPr>
        <w:t xml:space="preserve">Изменение Договора и разрешение споров</w:t>
      </w:r>
      <w:bookmarkEnd w:id="18"/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numPr>
          <w:ilvl w:val="1"/>
          <w:numId w:val="18"/>
        </w:numPr>
        <w:ind w:left="0" w:firstLine="567"/>
        <w:jc w:val="both"/>
        <w:spacing w:after="0" w:line="240" w:lineRule="auto"/>
        <w:shd w:val="clear" w:color="auto" w:fill="auto"/>
        <w:tabs>
          <w:tab w:val="left" w:pos="709" w:leader="none"/>
          <w:tab w:val="left" w:pos="993" w:leader="none"/>
          <w:tab w:val="left" w:pos="1275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Изменение Договора осуществляется посредством заключения сторонами дополнительного соглашения к Договору.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numPr>
          <w:ilvl w:val="1"/>
          <w:numId w:val="18"/>
        </w:numPr>
        <w:ind w:left="0" w:firstLine="567"/>
        <w:jc w:val="both"/>
        <w:spacing w:after="0" w:line="240" w:lineRule="auto"/>
        <w:shd w:val="clear" w:color="auto" w:fill="auto"/>
        <w:tabs>
          <w:tab w:val="left" w:pos="709" w:leader="none"/>
          <w:tab w:val="left" w:pos="993" w:leader="none"/>
          <w:tab w:val="left" w:pos="1275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Изменения Договора вступают в силу с момента учетной регистрации дополнительного соглашения к Договору, предусматривающего эти изменения.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numPr>
          <w:ilvl w:val="1"/>
          <w:numId w:val="18"/>
        </w:numPr>
        <w:ind w:left="0" w:firstLine="567"/>
        <w:jc w:val="both"/>
        <w:spacing w:after="0" w:line="240" w:lineRule="auto"/>
        <w:shd w:val="clear" w:color="auto" w:fill="auto"/>
        <w:tabs>
          <w:tab w:val="left" w:pos="709" w:leader="none"/>
          <w:tab w:val="left" w:pos="993" w:leader="none"/>
          <w:tab w:val="left" w:pos="1275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Все споры и разногласия, которые могут возникнуть между сторонами по вопросам, не нашедшим своего разрешения в тексте Договора, будут разрешаться путем переговоров на основе действующего законодательства.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numPr>
          <w:ilvl w:val="1"/>
          <w:numId w:val="18"/>
        </w:numPr>
        <w:ind w:left="0" w:firstLine="567"/>
        <w:jc w:val="both"/>
        <w:spacing w:after="0" w:line="240" w:lineRule="auto"/>
        <w:shd w:val="clear" w:color="auto" w:fill="auto"/>
        <w:tabs>
          <w:tab w:val="left" w:pos="709" w:leader="none"/>
          <w:tab w:val="left" w:pos="993" w:leader="none"/>
          <w:tab w:val="left" w:pos="1275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В случае неурегулирования в процессе переговоров спорных вопросов разногласия разрешаются в Арбитражном суде Новосибирской области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numPr>
          <w:ilvl w:val="1"/>
          <w:numId w:val="18"/>
        </w:numPr>
        <w:ind w:left="0" w:firstLine="567"/>
        <w:jc w:val="both"/>
        <w:spacing w:after="0" w:line="240" w:lineRule="auto"/>
        <w:shd w:val="clear" w:color="auto" w:fill="auto"/>
        <w:tabs>
          <w:tab w:val="left" w:pos="709" w:leader="none"/>
          <w:tab w:val="left" w:pos="993" w:leader="none"/>
          <w:tab w:val="left" w:pos="1275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Стороны имеют право на односторонний отказ от Договора, влекущий в силу</w:t>
      </w:r>
      <w:hyperlink r:id="rId13" w:tooltip="https://login.consultant.ru/link/?req=doc&amp;base=LAW&amp;n=370265&amp;date=20.01.2021&amp;dst=10843&amp;fld=134" w:history="1">
        <w:r>
          <w:rPr>
            <w:rStyle w:val="899"/>
            <w:color w:val="auto"/>
            <w:sz w:val="24"/>
            <w:szCs w:val="24"/>
            <w:u w:val="none"/>
          </w:rPr>
          <w:t xml:space="preserve"> части 2 статьи 450.1 </w:t>
        </w:r>
      </w:hyperlink>
      <w:r>
        <w:rPr>
          <w:sz w:val="24"/>
          <w:szCs w:val="24"/>
        </w:rPr>
        <w:t xml:space="preserve">Гражданского кодекса Российской Федерации (далее - ГК РФ) расторжение настоящего Договора: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numPr>
          <w:ilvl w:val="2"/>
          <w:numId w:val="18"/>
        </w:numPr>
        <w:ind w:left="0" w:firstLine="567"/>
        <w:jc w:val="both"/>
        <w:spacing w:after="0" w:line="240" w:lineRule="auto"/>
        <w:shd w:val="clear" w:color="auto" w:fill="auto"/>
        <w:tabs>
          <w:tab w:val="left" w:pos="709" w:leader="none"/>
          <w:tab w:val="left" w:pos="993" w:leader="none"/>
          <w:tab w:val="left" w:pos="1276" w:leader="none"/>
          <w:tab w:val="left" w:pos="1632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Министерство </w:t>
      </w:r>
      <w:r>
        <w:rPr>
          <w:sz w:val="24"/>
          <w:szCs w:val="24"/>
        </w:rPr>
        <w:t xml:space="preserve">(Администрация) </w:t>
      </w:r>
      <w:r>
        <w:rPr>
          <w:sz w:val="24"/>
          <w:szCs w:val="24"/>
        </w:rPr>
        <w:t xml:space="preserve">в случае неисполнения или ненадлежащего исполнения Инвестором обязательств, предусмотренных </w:t>
      </w:r>
      <w:r>
        <w:rPr>
          <w:color w:val="auto"/>
          <w:sz w:val="24"/>
          <w:szCs w:val="24"/>
        </w:rPr>
        <w:t xml:space="preserve">настоящим Договором.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numPr>
          <w:ilvl w:val="2"/>
          <w:numId w:val="18"/>
        </w:numPr>
        <w:ind w:left="0" w:firstLine="567"/>
        <w:jc w:val="both"/>
        <w:spacing w:after="0" w:line="240" w:lineRule="auto"/>
        <w:shd w:val="clear" w:color="auto" w:fill="auto"/>
        <w:tabs>
          <w:tab w:val="left" w:pos="709" w:leader="none"/>
          <w:tab w:val="left" w:pos="993" w:leader="none"/>
          <w:tab w:val="left" w:pos="1478" w:leader="none"/>
          <w:tab w:val="left" w:pos="5670" w:leader="none"/>
        </w:tabs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Инвестор в случае неисполнения Министерством </w:t>
      </w:r>
      <w:r>
        <w:rPr>
          <w:color w:val="auto"/>
          <w:sz w:val="24"/>
          <w:szCs w:val="24"/>
        </w:rPr>
        <w:t xml:space="preserve">(Администрацией) </w:t>
      </w:r>
      <w:r>
        <w:rPr>
          <w:color w:val="auto"/>
          <w:sz w:val="24"/>
          <w:szCs w:val="24"/>
        </w:rPr>
        <w:t xml:space="preserve">обязательств, предусмотренных </w:t>
      </w:r>
      <w:r>
        <w:rPr>
          <w:color w:val="auto"/>
          <w:sz w:val="24"/>
          <w:szCs w:val="24"/>
        </w:rPr>
        <w:t xml:space="preserve">настоящим Договором. </w:t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pStyle w:val="921"/>
        <w:numPr>
          <w:ilvl w:val="1"/>
          <w:numId w:val="18"/>
        </w:numPr>
        <w:ind w:left="0" w:firstLine="567"/>
        <w:jc w:val="both"/>
        <w:spacing w:after="0" w:line="240" w:lineRule="auto"/>
        <w:shd w:val="clear" w:color="auto" w:fill="auto"/>
        <w:tabs>
          <w:tab w:val="left" w:pos="709" w:leader="none"/>
          <w:tab w:val="left" w:pos="993" w:leader="none"/>
          <w:tab w:val="left" w:pos="1275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Односторонний отказ может быть обжалован в арбитражном суде в порядке, предусмотренном Арбитражным процессуальным кодексом Российской Федерации.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numPr>
          <w:ilvl w:val="1"/>
          <w:numId w:val="18"/>
        </w:numPr>
        <w:ind w:left="0" w:firstLine="567"/>
        <w:jc w:val="both"/>
        <w:spacing w:after="0" w:line="240" w:lineRule="auto"/>
        <w:shd w:val="clear" w:color="auto" w:fill="auto"/>
        <w:tabs>
          <w:tab w:val="left" w:pos="709" w:leader="none"/>
          <w:tab w:val="left" w:pos="993" w:leader="none"/>
          <w:tab w:val="left" w:pos="1275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Договор считается расторгнутым по истечении 30-ти дневного срока с мом</w:t>
      </w:r>
      <w:r>
        <w:rPr>
          <w:sz w:val="24"/>
          <w:szCs w:val="24"/>
        </w:rPr>
        <w:t xml:space="preserve">ента официального уведомления другой Стороны о принятии соответствующей Стороной одностороннего отказа от исполнения Договора, если до истечения этого срока не будет направлено в арбитражный суд исковое заявление об оспаривании этого одностороннего отказа.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ind w:firstLine="567"/>
        <w:jc w:val="both"/>
        <w:spacing w:after="0" w:line="240" w:lineRule="auto"/>
        <w:shd w:val="clear" w:color="auto" w:fill="auto"/>
        <w:tabs>
          <w:tab w:val="left" w:pos="709" w:leader="none"/>
          <w:tab w:val="left" w:pos="993" w:leader="none"/>
          <w:tab w:val="left" w:pos="1275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2"/>
        <w:numPr>
          <w:ilvl w:val="0"/>
          <w:numId w:val="18"/>
        </w:numPr>
        <w:ind w:left="0" w:firstLine="567"/>
        <w:keepLines/>
        <w:keepNext/>
        <w:spacing w:before="0" w:after="240" w:line="240" w:lineRule="auto"/>
        <w:shd w:val="clear" w:color="auto" w:fill="auto"/>
        <w:tabs>
          <w:tab w:val="left" w:pos="709" w:leader="none"/>
          <w:tab w:val="left" w:pos="993" w:leader="none"/>
          <w:tab w:val="left" w:pos="3843" w:leader="none"/>
          <w:tab w:val="left" w:pos="5670" w:leader="none"/>
        </w:tabs>
        <w:rPr>
          <w:sz w:val="24"/>
          <w:szCs w:val="24"/>
        </w:rPr>
      </w:pPr>
      <w:r/>
      <w:bookmarkStart w:id="19" w:name="bookmark10"/>
      <w:r>
        <w:rPr>
          <w:sz w:val="24"/>
          <w:szCs w:val="24"/>
        </w:rPr>
        <w:t xml:space="preserve">Заключительные положения</w:t>
      </w:r>
      <w:bookmarkEnd w:id="19"/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numPr>
          <w:ilvl w:val="1"/>
          <w:numId w:val="18"/>
        </w:numPr>
        <w:ind w:left="0" w:firstLine="567"/>
        <w:jc w:val="both"/>
        <w:spacing w:after="0" w:line="240" w:lineRule="auto"/>
        <w:shd w:val="clear" w:color="auto" w:fill="auto"/>
        <w:tabs>
          <w:tab w:val="left" w:pos="709" w:leader="none"/>
          <w:tab w:val="left" w:pos="993" w:leader="none"/>
          <w:tab w:val="left" w:pos="1275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Настоящий </w:t>
      </w:r>
      <w:r>
        <w:rPr>
          <w:rStyle w:val="907"/>
          <w:b w:val="0"/>
          <w:bCs w:val="0"/>
          <w:sz w:val="24"/>
          <w:szCs w:val="24"/>
        </w:rPr>
        <w:t xml:space="preserve">Договор </w:t>
      </w:r>
      <w:r>
        <w:rPr>
          <w:sz w:val="24"/>
          <w:szCs w:val="24"/>
        </w:rPr>
        <w:t xml:space="preserve">составлен в </w:t>
      </w:r>
      <w:r>
        <w:rPr>
          <w:sz w:val="24"/>
          <w:szCs w:val="24"/>
        </w:rPr>
        <w:t xml:space="preserve">________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________</w:t>
      </w:r>
      <w:r>
        <w:rPr>
          <w:sz w:val="24"/>
          <w:szCs w:val="24"/>
        </w:rPr>
        <w:t xml:space="preserve">) экземплярах, по одному для каждой из Сторон, и один Инвестору для представления в орган регистрации прав.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numPr>
          <w:ilvl w:val="1"/>
          <w:numId w:val="18"/>
        </w:numPr>
        <w:ind w:left="0" w:firstLine="567"/>
        <w:jc w:val="both"/>
        <w:spacing w:after="0" w:line="240" w:lineRule="auto"/>
        <w:shd w:val="clear" w:color="auto" w:fill="auto"/>
        <w:tabs>
          <w:tab w:val="left" w:pos="709" w:leader="none"/>
          <w:tab w:val="left" w:pos="993" w:leader="none"/>
          <w:tab w:val="left" w:pos="1275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При изменении реквизитов </w:t>
      </w:r>
      <w:r>
        <w:rPr>
          <w:rStyle w:val="907"/>
          <w:b w:val="0"/>
          <w:bCs w:val="0"/>
          <w:sz w:val="24"/>
          <w:szCs w:val="24"/>
        </w:rPr>
        <w:t xml:space="preserve">Стороны </w:t>
      </w:r>
      <w:r>
        <w:rPr>
          <w:sz w:val="24"/>
          <w:szCs w:val="24"/>
        </w:rPr>
        <w:t xml:space="preserve">обязаны уведомлять друг друга в письменном виде заказной корреспонденцией с уведомлением о вручении в течение 10 дней со дня внесения изменений.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случае если реквизиты </w:t>
      </w:r>
      <w:r>
        <w:rPr>
          <w:rStyle w:val="907"/>
          <w:b w:val="0"/>
          <w:bCs w:val="0"/>
          <w:sz w:val="24"/>
          <w:szCs w:val="24"/>
        </w:rPr>
        <w:t xml:space="preserve">Стороны </w:t>
      </w:r>
      <w:r>
        <w:rPr>
          <w:sz w:val="24"/>
          <w:szCs w:val="24"/>
        </w:rPr>
        <w:t xml:space="preserve">изменились, и эта </w:t>
      </w:r>
      <w:r>
        <w:rPr>
          <w:rStyle w:val="907"/>
          <w:b w:val="0"/>
          <w:bCs w:val="0"/>
          <w:sz w:val="24"/>
          <w:szCs w:val="24"/>
        </w:rPr>
        <w:t xml:space="preserve">Сторона </w:t>
      </w:r>
      <w:r>
        <w:rPr>
          <w:sz w:val="24"/>
          <w:szCs w:val="24"/>
        </w:rPr>
        <w:t xml:space="preserve">не уведомила об этом другие </w:t>
      </w:r>
      <w:r>
        <w:rPr>
          <w:rStyle w:val="907"/>
          <w:b w:val="0"/>
          <w:bCs w:val="0"/>
          <w:sz w:val="24"/>
          <w:szCs w:val="24"/>
        </w:rPr>
        <w:t xml:space="preserve">Стороны </w:t>
      </w:r>
      <w:r>
        <w:rPr>
          <w:sz w:val="24"/>
          <w:szCs w:val="24"/>
        </w:rPr>
        <w:t xml:space="preserve">или одну из </w:t>
      </w:r>
      <w:r>
        <w:rPr>
          <w:rStyle w:val="907"/>
          <w:b w:val="0"/>
          <w:bCs w:val="0"/>
          <w:sz w:val="24"/>
          <w:szCs w:val="24"/>
        </w:rPr>
        <w:t xml:space="preserve">Сторон </w:t>
      </w:r>
      <w:r>
        <w:rPr>
          <w:sz w:val="24"/>
          <w:szCs w:val="24"/>
        </w:rPr>
        <w:t xml:space="preserve">в порядке, установленном </w:t>
      </w:r>
      <w:r>
        <w:rPr>
          <w:rStyle w:val="907"/>
          <w:b w:val="0"/>
          <w:bCs w:val="0"/>
          <w:sz w:val="24"/>
          <w:szCs w:val="24"/>
        </w:rPr>
        <w:t xml:space="preserve">Договором</w:t>
      </w:r>
      <w:r>
        <w:rPr>
          <w:sz w:val="24"/>
          <w:szCs w:val="24"/>
        </w:rPr>
        <w:t xml:space="preserve">, то </w:t>
      </w:r>
      <w:r>
        <w:rPr>
          <w:rStyle w:val="907"/>
          <w:b w:val="0"/>
          <w:bCs w:val="0"/>
          <w:sz w:val="24"/>
          <w:szCs w:val="24"/>
        </w:rPr>
        <w:t xml:space="preserve">Сторона</w:t>
      </w:r>
      <w:r>
        <w:rPr>
          <w:sz w:val="24"/>
          <w:szCs w:val="24"/>
        </w:rPr>
        <w:t xml:space="preserve">, нарушившая требование, установленное первым абзацем настоящего пункта </w:t>
      </w:r>
      <w:r>
        <w:rPr>
          <w:rStyle w:val="907"/>
          <w:b w:val="0"/>
          <w:bCs w:val="0"/>
          <w:sz w:val="24"/>
          <w:szCs w:val="24"/>
        </w:rPr>
        <w:t xml:space="preserve">Договора</w:t>
      </w:r>
      <w:r>
        <w:rPr>
          <w:sz w:val="24"/>
          <w:szCs w:val="24"/>
        </w:rPr>
        <w:t xml:space="preserve">, будет считаться уведомленной надлежащим образом, если при направлении корреспонденции в адрес указанной </w:t>
      </w:r>
      <w:r>
        <w:rPr>
          <w:rStyle w:val="907"/>
          <w:b w:val="0"/>
          <w:bCs w:val="0"/>
          <w:sz w:val="24"/>
          <w:szCs w:val="24"/>
        </w:rPr>
        <w:t xml:space="preserve">Стороне </w:t>
      </w:r>
      <w:r>
        <w:rPr>
          <w:sz w:val="24"/>
          <w:szCs w:val="24"/>
        </w:rPr>
        <w:t xml:space="preserve">другая </w:t>
      </w:r>
      <w:r>
        <w:rPr>
          <w:rStyle w:val="907"/>
          <w:b w:val="0"/>
          <w:bCs w:val="0"/>
          <w:sz w:val="24"/>
          <w:szCs w:val="24"/>
        </w:rPr>
        <w:t xml:space="preserve">Сторона </w:t>
      </w:r>
      <w:r>
        <w:rPr>
          <w:sz w:val="24"/>
          <w:szCs w:val="24"/>
        </w:rPr>
        <w:t xml:space="preserve">или другие </w:t>
      </w:r>
      <w:r>
        <w:rPr>
          <w:rStyle w:val="907"/>
          <w:b w:val="0"/>
          <w:bCs w:val="0"/>
          <w:sz w:val="24"/>
          <w:szCs w:val="24"/>
        </w:rPr>
        <w:t xml:space="preserve">Стороны </w:t>
      </w:r>
      <w:r>
        <w:rPr>
          <w:sz w:val="24"/>
          <w:szCs w:val="24"/>
        </w:rPr>
        <w:t xml:space="preserve">использовали устаревшие реквизиты, указанные в разделе 10 настоящего </w:t>
      </w:r>
      <w:r>
        <w:rPr>
          <w:rStyle w:val="907"/>
          <w:b w:val="0"/>
          <w:bCs w:val="0"/>
          <w:sz w:val="24"/>
          <w:szCs w:val="24"/>
        </w:rPr>
        <w:t xml:space="preserve">Договора</w:t>
      </w:r>
      <w:r>
        <w:rPr>
          <w:sz w:val="24"/>
          <w:szCs w:val="24"/>
        </w:rPr>
        <w:t xml:space="preserve">.</w:t>
      </w:r>
      <w:bookmarkStart w:id="20" w:name="bookmark11"/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ind w:left="567"/>
        <w:jc w:val="both"/>
        <w:spacing w:after="0" w:line="240" w:lineRule="auto"/>
        <w:shd w:val="clear" w:color="auto" w:fill="auto"/>
        <w:tabs>
          <w:tab w:val="left" w:pos="709" w:leader="none"/>
          <w:tab w:val="left" w:pos="993" w:leader="none"/>
          <w:tab w:val="left" w:pos="1275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numPr>
          <w:ilvl w:val="0"/>
          <w:numId w:val="18"/>
        </w:numPr>
        <w:jc w:val="center"/>
        <w:spacing w:line="240" w:lineRule="auto"/>
        <w:shd w:val="clear" w:color="auto" w:fill="auto"/>
        <w:tabs>
          <w:tab w:val="left" w:pos="709" w:leader="none"/>
          <w:tab w:val="left" w:pos="993" w:leader="none"/>
          <w:tab w:val="left" w:pos="1275" w:leader="none"/>
          <w:tab w:val="left" w:pos="5670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Документы,</w:t>
      </w:r>
      <w:bookmarkEnd w:id="20"/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являющиеся неотъемлемой частью настоящего договора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21"/>
        <w:numPr>
          <w:ilvl w:val="1"/>
          <w:numId w:val="18"/>
        </w:numPr>
        <w:ind w:left="0" w:firstLine="567"/>
        <w:jc w:val="both"/>
        <w:spacing w:after="0" w:line="240" w:lineRule="auto"/>
        <w:shd w:val="clear" w:color="auto" w:fill="auto"/>
        <w:tabs>
          <w:tab w:val="left" w:pos="709" w:leader="none"/>
          <w:tab w:val="left" w:pos="993" w:leader="none"/>
          <w:tab w:val="left" w:pos="1290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Неотъемлемой частью настоящего Договора являются: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numPr>
          <w:ilvl w:val="2"/>
          <w:numId w:val="18"/>
        </w:numPr>
        <w:ind w:left="0" w:firstLine="567"/>
        <w:jc w:val="both"/>
        <w:spacing w:after="0" w:line="240" w:lineRule="auto"/>
        <w:shd w:val="clear" w:color="auto" w:fill="auto"/>
        <w:tabs>
          <w:tab w:val="left" w:pos="709" w:leader="none"/>
          <w:tab w:val="left" w:pos="993" w:leader="none"/>
          <w:tab w:val="left" w:pos="1276" w:leader="none"/>
          <w:tab w:val="left" w:pos="1535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Упомянутые в тексте Договора </w:t>
      </w:r>
      <w:r>
        <w:rPr>
          <w:sz w:val="24"/>
          <w:szCs w:val="24"/>
        </w:rPr>
        <w:t xml:space="preserve">планы-графики и Дополнительные соглашения, </w:t>
      </w:r>
      <w:r>
        <w:rPr>
          <w:sz w:val="24"/>
          <w:szCs w:val="24"/>
        </w:rPr>
        <w:t xml:space="preserve">в том числе: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numPr>
          <w:ilvl w:val="0"/>
          <w:numId w:val="11"/>
        </w:numPr>
        <w:ind w:firstLine="567"/>
        <w:jc w:val="both"/>
        <w:spacing w:after="0" w:line="240" w:lineRule="auto"/>
        <w:tabs>
          <w:tab w:val="left" w:pos="709" w:leader="none"/>
          <w:tab w:val="left" w:pos="993" w:leader="none"/>
          <w:tab w:val="left" w:pos="1087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 1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Сведения о территории, в границах которой предусмотрено осуществление деятельности по комплексному развитию территории жилой застройки на основании настоящего Договора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numPr>
          <w:ilvl w:val="0"/>
          <w:numId w:val="11"/>
        </w:numPr>
        <w:ind w:firstLine="567"/>
        <w:jc w:val="both"/>
        <w:spacing w:after="0" w:line="240" w:lineRule="auto"/>
        <w:shd w:val="clear" w:color="auto" w:fill="auto"/>
        <w:tabs>
          <w:tab w:val="left" w:pos="709" w:leader="none"/>
          <w:tab w:val="left" w:pos="993" w:leader="none"/>
          <w:tab w:val="left" w:pos="1535" w:leader="none"/>
          <w:tab w:val="left" w:pos="4484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 2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Схема расположения границ территории комплексного развития на публичной кадастровой карте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numPr>
          <w:ilvl w:val="0"/>
          <w:numId w:val="11"/>
        </w:numPr>
        <w:ind w:firstLine="567"/>
        <w:jc w:val="both"/>
        <w:spacing w:after="0" w:line="240" w:lineRule="auto"/>
        <w:shd w:val="clear" w:color="auto" w:fill="auto"/>
        <w:tabs>
          <w:tab w:val="left" w:pos="709" w:leader="none"/>
          <w:tab w:val="left" w:pos="993" w:leader="none"/>
          <w:tab w:val="left" w:pos="1535" w:leader="none"/>
          <w:tab w:val="left" w:pos="4484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 3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Сведения о земельных участках, объектах капитального строительства (ОКС), расположенных в границах территории комплексного развития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numPr>
          <w:ilvl w:val="0"/>
          <w:numId w:val="11"/>
        </w:numPr>
        <w:ind w:firstLine="567"/>
        <w:jc w:val="both"/>
        <w:spacing w:after="0" w:line="240" w:lineRule="auto"/>
        <w:tabs>
          <w:tab w:val="left" w:pos="709" w:leader="none"/>
          <w:tab w:val="left" w:pos="993" w:leader="none"/>
          <w:tab w:val="left" w:pos="1535" w:leader="none"/>
          <w:tab w:val="left" w:pos="4484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 4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Перечень объектов капитального строительства, линейных объектов, подлежащих строительству/реконструкции/сносу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numPr>
          <w:ilvl w:val="0"/>
          <w:numId w:val="11"/>
        </w:numPr>
        <w:ind w:firstLine="567"/>
        <w:jc w:val="both"/>
        <w:spacing w:after="0" w:line="240" w:lineRule="auto"/>
        <w:tabs>
          <w:tab w:val="left" w:pos="709" w:leader="none"/>
          <w:tab w:val="left" w:pos="993" w:leader="none"/>
          <w:tab w:val="left" w:pos="1535" w:leader="none"/>
          <w:tab w:val="left" w:pos="4484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 5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Перечень сервитутов, действующих в отношении земельных участков, образующих территорию комплексного развития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numPr>
          <w:ilvl w:val="0"/>
          <w:numId w:val="11"/>
        </w:numPr>
        <w:ind w:firstLine="567"/>
        <w:jc w:val="both"/>
        <w:spacing w:after="0" w:line="240" w:lineRule="auto"/>
        <w:tabs>
          <w:tab w:val="left" w:pos="709" w:leader="none"/>
          <w:tab w:val="left" w:pos="993" w:leader="none"/>
          <w:tab w:val="left" w:pos="1535" w:leader="none"/>
          <w:tab w:val="left" w:pos="4484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Приложение 6. </w:t>
      </w:r>
      <w:r>
        <w:rPr>
          <w:sz w:val="24"/>
          <w:szCs w:val="24"/>
        </w:rPr>
        <w:t xml:space="preserve">График исполнения отдельных обязательств или групп обязательств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numPr>
          <w:ilvl w:val="0"/>
          <w:numId w:val="11"/>
        </w:numPr>
        <w:ind w:firstLine="567"/>
        <w:jc w:val="both"/>
        <w:spacing w:after="0" w:line="240" w:lineRule="auto"/>
        <w:tabs>
          <w:tab w:val="left" w:pos="709" w:leader="none"/>
          <w:tab w:val="left" w:pos="993" w:leader="none"/>
          <w:tab w:val="left" w:pos="1535" w:leader="none"/>
          <w:tab w:val="left" w:pos="4484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Приложение 7. График благоустройства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numPr>
          <w:ilvl w:val="0"/>
          <w:numId w:val="11"/>
        </w:numPr>
        <w:ind w:firstLine="567"/>
        <w:jc w:val="both"/>
        <w:spacing w:after="0" w:line="240" w:lineRule="auto"/>
        <w:tabs>
          <w:tab w:val="left" w:pos="709" w:leader="none"/>
          <w:tab w:val="left" w:pos="993" w:leader="none"/>
          <w:tab w:val="left" w:pos="1535" w:leader="none"/>
          <w:tab w:val="left" w:pos="4484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Акты приема-передачи,</w:t>
      </w:r>
      <w:r>
        <w:rPr>
          <w:sz w:val="24"/>
          <w:szCs w:val="24"/>
        </w:rPr>
        <w:t xml:space="preserve"> исполненного (частично исполненного) </w:t>
      </w:r>
      <w:r>
        <w:rPr>
          <w:sz w:val="24"/>
          <w:szCs w:val="24"/>
        </w:rPr>
        <w:t xml:space="preserve">обязательств</w:t>
      </w:r>
      <w:r>
        <w:rPr>
          <w:sz w:val="24"/>
          <w:szCs w:val="24"/>
        </w:rPr>
        <w:t xml:space="preserve"> в случае, если оформление таких актов предусмотрено ус</w:t>
      </w:r>
      <w:r>
        <w:rPr>
          <w:sz w:val="24"/>
          <w:szCs w:val="24"/>
        </w:rPr>
        <w:t xml:space="preserve">ловиями исполнения обязательств;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numPr>
          <w:ilvl w:val="0"/>
          <w:numId w:val="11"/>
        </w:numPr>
        <w:ind w:firstLine="567"/>
        <w:jc w:val="both"/>
        <w:spacing w:after="0" w:line="240" w:lineRule="auto"/>
        <w:shd w:val="clear" w:color="auto" w:fill="auto"/>
        <w:tabs>
          <w:tab w:val="left" w:pos="709" w:leader="none"/>
          <w:tab w:val="left" w:pos="993" w:leader="none"/>
          <w:tab w:val="left" w:pos="1261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Акты о реализации </w:t>
      </w:r>
      <w:r>
        <w:rPr>
          <w:sz w:val="24"/>
          <w:szCs w:val="24"/>
        </w:rPr>
        <w:t xml:space="preserve">(частичной реализации) Договора;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numPr>
          <w:ilvl w:val="0"/>
          <w:numId w:val="11"/>
        </w:numPr>
        <w:ind w:firstLine="567"/>
        <w:jc w:val="both"/>
        <w:spacing w:after="0" w:line="240" w:lineRule="auto"/>
        <w:shd w:val="clear" w:color="auto" w:fill="auto"/>
        <w:tabs>
          <w:tab w:val="left" w:pos="709" w:leader="none"/>
          <w:tab w:val="left" w:pos="993" w:leader="none"/>
          <w:tab w:val="left" w:pos="1261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Иные приложения, предусмотренные настоящим Договором.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numPr>
          <w:ilvl w:val="1"/>
          <w:numId w:val="18"/>
        </w:numPr>
        <w:ind w:left="0" w:firstLine="567"/>
        <w:jc w:val="both"/>
        <w:spacing w:after="0" w:line="240" w:lineRule="auto"/>
        <w:shd w:val="clear" w:color="auto" w:fill="auto"/>
        <w:tabs>
          <w:tab w:val="left" w:pos="709" w:leader="none"/>
          <w:tab w:val="left" w:pos="993" w:leader="none"/>
          <w:tab w:val="left" w:pos="1535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Все документы, уточняющие условия исполнения обязательств и подтверждающие их исполнение, становятся неотъемлемой частью Договора с момента их учетной регистрации.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2"/>
        <w:ind w:firstLine="567"/>
        <w:jc w:val="both"/>
        <w:keepLines/>
        <w:keepNext/>
        <w:spacing w:before="0" w:line="240" w:lineRule="auto"/>
        <w:shd w:val="clear" w:color="auto" w:fill="auto"/>
        <w:tabs>
          <w:tab w:val="left" w:pos="709" w:leader="none"/>
          <w:tab w:val="left" w:pos="993" w:leader="none"/>
          <w:tab w:val="left" w:pos="3787" w:leader="none"/>
          <w:tab w:val="left" w:pos="5670" w:leader="none"/>
        </w:tabs>
        <w:rPr>
          <w:b w:val="0"/>
          <w:bCs w:val="0"/>
          <w:sz w:val="24"/>
          <w:szCs w:val="24"/>
        </w:rPr>
      </w:pPr>
      <w:r/>
      <w:bookmarkStart w:id="21" w:name="bookmark12"/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922"/>
        <w:numPr>
          <w:ilvl w:val="0"/>
          <w:numId w:val="18"/>
        </w:numPr>
        <w:keepLines/>
        <w:keepNext/>
        <w:spacing w:before="0" w:line="240" w:lineRule="auto"/>
        <w:shd w:val="clear" w:color="auto" w:fill="auto"/>
        <w:tabs>
          <w:tab w:val="left" w:pos="709" w:leader="none"/>
          <w:tab w:val="left" w:pos="3787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Адреса и реквизиты сторон</w:t>
      </w:r>
      <w:bookmarkEnd w:id="21"/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ind w:right="7520"/>
        <w:spacing w:after="0" w:line="276" w:lineRule="auto"/>
        <w:shd w:val="clear" w:color="auto" w:fill="auto"/>
        <w:tabs>
          <w:tab w:val="left" w:pos="709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57"/>
        <w:gridCol w:w="5244"/>
      </w:tblGrid>
      <w:tr>
        <w:tblPrEx/>
        <w:trPr>
          <w:trHeight w:val="557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4957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spacing w:after="0" w:line="240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rStyle w:val="920"/>
                <w:sz w:val="24"/>
                <w:szCs w:val="24"/>
              </w:rPr>
              <w:t xml:space="preserve">От лица Министерства</w:t>
            </w:r>
            <w:r>
              <w:rPr>
                <w:rStyle w:val="920"/>
                <w:sz w:val="24"/>
                <w:szCs w:val="24"/>
              </w:rPr>
              <w:t xml:space="preserve"> (Администраци</w:t>
            </w:r>
            <w:r>
              <w:rPr>
                <w:rStyle w:val="920"/>
                <w:sz w:val="24"/>
                <w:szCs w:val="24"/>
              </w:rPr>
              <w:t xml:space="preserve">и</w:t>
            </w:r>
            <w:r>
              <w:rPr>
                <w:rStyle w:val="920"/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24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spacing w:after="0" w:line="240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rStyle w:val="920"/>
                <w:sz w:val="24"/>
                <w:szCs w:val="24"/>
              </w:rPr>
              <w:t xml:space="preserve">От лица Инвестора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12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4957" w:type="dxa"/>
            <w:textDirection w:val="lrTb"/>
            <w:noWrap w:val="false"/>
          </w:tcPr>
          <w:p>
            <w:pPr>
              <w:jc w:val="right"/>
              <w:tabs>
                <w:tab w:val="left" w:pos="709" w:leader="none"/>
                <w:tab w:val="left" w:pos="567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Ф.И.О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244" w:type="dxa"/>
            <w:vAlign w:val="bottom"/>
            <w:textDirection w:val="lrTb"/>
            <w:noWrap w:val="false"/>
          </w:tcPr>
          <w:p>
            <w:pPr>
              <w:pStyle w:val="921"/>
              <w:ind w:right="320"/>
              <w:jc w:val="right"/>
              <w:spacing w:after="0" w:line="240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rStyle w:val="920"/>
                <w:sz w:val="24"/>
                <w:szCs w:val="24"/>
              </w:rPr>
              <w:t xml:space="preserve">Ф.И.О.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677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4957" w:type="dxa"/>
            <w:vAlign w:val="bottom"/>
            <w:textDirection w:val="lrTb"/>
            <w:noWrap w:val="false"/>
          </w:tcPr>
          <w:p>
            <w:pPr>
              <w:jc w:val="righ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21"/>
              <w:jc w:val="right"/>
              <w:spacing w:after="0" w:line="240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«___» __________20__г.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21"/>
              <w:jc w:val="right"/>
              <w:spacing w:after="0" w:line="240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4" w:type="dxa"/>
            <w:textDirection w:val="lrTb"/>
            <w:noWrap w:val="false"/>
          </w:tcPr>
          <w:p>
            <w:pPr>
              <w:pStyle w:val="921"/>
              <w:jc w:val="right"/>
              <w:spacing w:after="0" w:line="240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21"/>
              <w:jc w:val="right"/>
              <w:spacing w:after="0" w:line="240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«___» __________20__г.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21"/>
              <w:spacing w:after="0" w:line="240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921"/>
        <w:spacing w:after="0" w:line="276" w:lineRule="auto"/>
        <w:shd w:val="clear" w:color="auto" w:fill="auto"/>
        <w:tabs>
          <w:tab w:val="left" w:pos="709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spacing w:after="0" w:line="276" w:lineRule="auto"/>
        <w:shd w:val="clear" w:color="auto" w:fill="auto"/>
        <w:tabs>
          <w:tab w:val="left" w:pos="709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spacing w:after="0" w:line="276" w:lineRule="auto"/>
        <w:shd w:val="clear" w:color="auto" w:fill="auto"/>
        <w:tabs>
          <w:tab w:val="left" w:pos="709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spacing w:after="0" w:line="276" w:lineRule="auto"/>
        <w:shd w:val="clear" w:color="auto" w:fill="auto"/>
        <w:tabs>
          <w:tab w:val="left" w:pos="709" w:leader="none"/>
          <w:tab w:val="left" w:pos="5670" w:leader="none"/>
        </w:tabs>
        <w:rPr>
          <w:sz w:val="24"/>
          <w:szCs w:val="24"/>
        </w:rPr>
        <w:sectPr>
          <w:headerReference w:type="default" r:id="rId9"/>
          <w:footerReference w:type="default" r:id="rId10"/>
          <w:footnotePr/>
          <w:endnotePr/>
          <w:type w:val="continuous"/>
          <w:pgSz w:w="11900" w:h="16840" w:orient="portrait"/>
          <w:pgMar w:top="1235" w:right="532" w:bottom="993" w:left="1086" w:header="709" w:footer="709" w:gutter="0"/>
          <w:cols w:num="1" w:sep="0" w:space="720" w:equalWidth="1"/>
          <w:docGrid w:linePitch="360"/>
          <w:titlePg/>
        </w:sect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spacing w:after="0" w:line="276" w:lineRule="auto"/>
        <w:shd w:val="clear" w:color="auto" w:fill="auto"/>
        <w:tabs>
          <w:tab w:val="left" w:pos="709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spacing w:after="0" w:line="276" w:lineRule="auto"/>
        <w:shd w:val="clear" w:color="auto" w:fill="auto"/>
        <w:tabs>
          <w:tab w:val="left" w:pos="709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spacing w:after="0" w:line="276" w:lineRule="auto"/>
        <w:shd w:val="clear" w:color="auto" w:fill="auto"/>
        <w:tabs>
          <w:tab w:val="left" w:pos="709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6236"/>
        <w:jc w:val="both"/>
        <w:tabs>
          <w:tab w:val="left" w:pos="127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 1</w:t>
      </w:r>
      <w:r>
        <w:rPr>
          <w:rFonts w:ascii="Times New Roman" w:hAnsi="Times New Roman" w:cs="Times New Roman"/>
        </w:rPr>
        <w:t xml:space="preserve"> к Договору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6236"/>
        <w:jc w:val="both"/>
        <w:tabs>
          <w:tab w:val="left" w:pos="127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комплексном развитии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6236"/>
        <w:jc w:val="both"/>
        <w:tabs>
          <w:tab w:val="left" w:pos="127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территории жилой застройки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6236"/>
        <w:jc w:val="both"/>
        <w:tabs>
          <w:tab w:val="left" w:pos="127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__________ № 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line="360" w:lineRule="auto"/>
        <w:tabs>
          <w:tab w:val="left" w:pos="127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tabs>
          <w:tab w:val="left" w:pos="1276" w:leader="none"/>
        </w:tabs>
        <w:rPr>
          <w:rFonts w:ascii="Times New Roman" w:hAnsi="Times New Roman" w:cs="Times New Roman"/>
          <w:b/>
          <w:bCs/>
        </w:rPr>
      </w:pPr>
      <w:r/>
      <w:bookmarkStart w:id="22" w:name="_Hlk108971614"/>
      <w:r>
        <w:rPr>
          <w:rFonts w:ascii="Times New Roman" w:hAnsi="Times New Roman" w:cs="Times New Roman"/>
          <w:b/>
          <w:bCs/>
        </w:rPr>
        <w:t xml:space="preserve">Сведения о территории, </w: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jc w:val="center"/>
        <w:tabs>
          <w:tab w:val="left" w:pos="1276" w:leader="none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в границах которой предусмотрено осуществление деятельности по комплексному развитию территории </w:t>
      </w:r>
      <w:r>
        <w:rPr>
          <w:rFonts w:ascii="Times New Roman" w:hAnsi="Times New Roman" w:cs="Times New Roman"/>
          <w:b/>
          <w:bCs/>
        </w:rPr>
        <w:t xml:space="preserve">жилой застройки </w:t>
      </w:r>
      <w:r>
        <w:rPr>
          <w:rFonts w:ascii="Times New Roman" w:hAnsi="Times New Roman" w:cs="Times New Roman"/>
          <w:b/>
          <w:bCs/>
        </w:rPr>
        <w:t xml:space="preserve">на основании настоящего Договора</w:t>
      </w:r>
      <w:bookmarkEnd w:id="22"/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jc w:val="center"/>
        <w:tabs>
          <w:tab w:val="left" w:pos="1276" w:leader="none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jc w:val="center"/>
        <w:tabs>
          <w:tab w:val="left" w:pos="1276" w:leader="none"/>
        </w:tabs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 xml:space="preserve">Схема расположения </w:t>
      </w:r>
      <w:r>
        <w:rPr>
          <w:rFonts w:ascii="Times New Roman" w:hAnsi="Times New Roman" w:cs="Times New Roman"/>
        </w:rPr>
        <w:t xml:space="preserve">т</w:t>
      </w:r>
      <w:r>
        <w:rPr>
          <w:rFonts w:ascii="Times New Roman" w:hAnsi="Times New Roman" w:cs="Times New Roman"/>
        </w:rPr>
        <w:t xml:space="preserve">ерритории комплексного развития на карте градостроительного зонирования правил землепользования и застройки </w:t>
      </w:r>
      <w:r>
        <w:rPr>
          <w:rFonts w:ascii="Times New Roman" w:hAnsi="Times New Roman" w:cs="Times New Roman"/>
          <w:color w:val="000000" w:themeColor="text1"/>
        </w:rPr>
        <w:t xml:space="preserve">____________________ (</w:t>
      </w:r>
      <w:r>
        <w:rPr>
          <w:rFonts w:ascii="Times New Roman" w:hAnsi="Times New Roman" w:cs="Times New Roman"/>
          <w:i/>
          <w:color w:val="000000" w:themeColor="text1"/>
        </w:rPr>
        <w:t xml:space="preserve">указать наименование поселения, </w:t>
      </w:r>
      <w:r>
        <w:rPr>
          <w:rFonts w:ascii="Times New Roman" w:hAnsi="Times New Roman" w:cs="Times New Roman"/>
          <w:i/>
          <w:color w:val="000000" w:themeColor="text1"/>
        </w:rPr>
        <w:t xml:space="preserve">городского округа</w:t>
      </w:r>
      <w:r>
        <w:rPr>
          <w:rFonts w:ascii="Times New Roman" w:hAnsi="Times New Roman" w:cs="Times New Roman"/>
          <w:i/>
          <w:color w:val="000000" w:themeColor="text1"/>
        </w:rPr>
        <w:t xml:space="preserve">, </w:t>
      </w:r>
      <w:r>
        <w:rPr>
          <w:rFonts w:ascii="Times New Roman" w:hAnsi="Times New Roman" w:cs="Times New Roman"/>
          <w:i/>
          <w:color w:val="000000" w:themeColor="text1"/>
        </w:rPr>
        <w:t xml:space="preserve">муниципального района </w:t>
      </w:r>
      <w:r>
        <w:rPr>
          <w:rFonts w:ascii="Times New Roman" w:hAnsi="Times New Roman" w:cs="Times New Roman"/>
          <w:i/>
          <w:color w:val="000000" w:themeColor="text1"/>
        </w:rPr>
        <w:t xml:space="preserve">Новосибирской области)</w:t>
      </w:r>
      <w:r>
        <w:rPr>
          <w:rFonts w:ascii="Times New Roman" w:hAnsi="Times New Roman" w:cs="Times New Roman"/>
          <w:i/>
          <w:color w:val="000000" w:themeColor="text1"/>
        </w:rPr>
      </w:r>
      <w:r>
        <w:rPr>
          <w:rFonts w:ascii="Times New Roman" w:hAnsi="Times New Roman" w:cs="Times New Roman"/>
          <w:i/>
          <w:color w:val="000000" w:themeColor="text1"/>
        </w:rPr>
      </w:r>
    </w:p>
    <w:p>
      <w:pPr>
        <w:jc w:val="center"/>
        <w:spacing w:line="360" w:lineRule="auto"/>
        <w:tabs>
          <w:tab w:val="left" w:pos="1276" w:leader="none"/>
        </w:tabs>
        <w:rPr>
          <w:rFonts w:cs="Times New Roman"/>
          <w:i/>
          <w:color w:val="000000" w:themeColor="text1"/>
        </w:rPr>
      </w:pPr>
      <w:r>
        <w:rPr>
          <w:rFonts w:cs="Times New Roman"/>
          <w:i/>
          <w:color w:val="000000" w:themeColor="text1"/>
        </w:rPr>
        <w:t xml:space="preserve"> </w:t>
      </w:r>
      <w:r>
        <w:rPr>
          <w:rFonts w:cs="Times New Roman"/>
          <w:i/>
          <w:color w:val="000000" w:themeColor="text1"/>
        </w:rPr>
      </w:r>
      <w:r>
        <w:rPr>
          <w:rFonts w:cs="Times New Roman"/>
          <w:i/>
          <w:color w:val="000000" w:themeColor="text1"/>
        </w:rPr>
      </w:r>
    </w:p>
    <w:tbl>
      <w:tblPr>
        <w:tblStyle w:val="931"/>
        <w:tblW w:w="0" w:type="auto"/>
        <w:tblLook w:val="04A0" w:firstRow="1" w:lastRow="0" w:firstColumn="1" w:lastColumn="0" w:noHBand="0" w:noVBand="1"/>
      </w:tblPr>
      <w:tblGrid>
        <w:gridCol w:w="10195"/>
      </w:tblGrid>
      <w:tr>
        <w:tblPrEx/>
        <w:trPr>
          <w:trHeight w:val="8778"/>
        </w:trPr>
        <w:tc>
          <w:tcPr>
            <w:tcW w:w="10195" w:type="dxa"/>
            <w:textDirection w:val="lrTb"/>
            <w:noWrap w:val="false"/>
          </w:tcPr>
          <w:p>
            <w:pPr>
              <w:jc w:val="center"/>
              <w:spacing w:line="360" w:lineRule="auto"/>
              <w:tabs>
                <w:tab w:val="left" w:pos="1276" w:leader="none"/>
              </w:tabs>
              <w:rPr>
                <w:rFonts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i/>
                <w:color w:val="000000" w:themeColor="text1"/>
                <w:sz w:val="24"/>
                <w:szCs w:val="24"/>
              </w:rPr>
            </w:r>
            <w:r>
              <w:rPr>
                <w:rFonts w:cs="Times New Roman"/>
                <w:i/>
                <w:color w:val="000000" w:themeColor="text1"/>
                <w:sz w:val="24"/>
                <w:szCs w:val="24"/>
              </w:rPr>
            </w:r>
            <w:r>
              <w:rPr>
                <w:rFonts w:cs="Times New Roman"/>
                <w:i/>
                <w:color w:val="000000" w:themeColor="text1"/>
                <w:sz w:val="24"/>
                <w:szCs w:val="24"/>
              </w:rPr>
            </w:r>
          </w:p>
        </w:tc>
      </w:tr>
    </w:tbl>
    <w:p>
      <w:pPr>
        <w:jc w:val="left"/>
        <w:spacing w:line="360" w:lineRule="auto"/>
        <w:tabs>
          <w:tab w:val="left" w:pos="1276" w:leader="none"/>
        </w:tabs>
        <w:rPr>
          <w:rFonts w:cs="Times New Roman"/>
          <w:bCs/>
          <w:i/>
          <w:color w:val="000000" w:themeColor="text1"/>
        </w:rPr>
        <w:sectPr>
          <w:footnotePr/>
          <w:endnotePr/>
          <w:type w:val="nextPage"/>
          <w:pgSz w:w="11900" w:h="16840" w:orient="portrait"/>
          <w:pgMar w:top="1235" w:right="532" w:bottom="993" w:left="1086" w:header="709" w:footer="709" w:gutter="0"/>
          <w:cols w:num="1" w:sep="0" w:space="720" w:equalWidth="1"/>
          <w:docGrid w:linePitch="360"/>
          <w:titlePg/>
        </w:sectPr>
      </w:pPr>
      <w:r>
        <w:rPr>
          <w:rFonts w:cs="Times New Roman"/>
          <w:i/>
          <w:color w:val="000000" w:themeColor="text1"/>
        </w:rPr>
      </w:r>
      <w:r>
        <w:rPr>
          <w:rFonts w:cs="Times New Roman"/>
          <w:i/>
          <w:color w:val="000000" w:themeColor="text1"/>
        </w:rPr>
      </w:r>
      <w:r>
        <w:rPr>
          <w:rFonts w:cs="Times New Roman"/>
          <w:bCs/>
          <w:i/>
          <w:color w:val="000000" w:themeColor="text1"/>
        </w:rPr>
      </w:r>
    </w:p>
    <w:p>
      <w:pPr>
        <w:pStyle w:val="921"/>
        <w:spacing w:after="0" w:line="240" w:lineRule="auto"/>
        <w:shd w:val="clear" w:color="auto" w:fill="auto"/>
        <w:tabs>
          <w:tab w:val="left" w:pos="709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245"/>
        <w:jc w:val="both"/>
        <w:tabs>
          <w:tab w:val="left" w:pos="127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 2</w:t>
      </w:r>
      <w:r>
        <w:rPr>
          <w:rFonts w:ascii="Times New Roman" w:hAnsi="Times New Roman" w:cs="Times New Roman"/>
        </w:rPr>
        <w:t xml:space="preserve"> к Договору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5245"/>
        <w:jc w:val="both"/>
        <w:tabs>
          <w:tab w:val="left" w:pos="127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комплексном развитии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5245"/>
        <w:jc w:val="both"/>
        <w:tabs>
          <w:tab w:val="left" w:pos="127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территории жилой застройки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5245"/>
        <w:jc w:val="both"/>
        <w:tabs>
          <w:tab w:val="left" w:pos="127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_________________ № 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6237"/>
        <w:jc w:val="center"/>
        <w:tabs>
          <w:tab w:val="left" w:pos="1276" w:leader="none"/>
        </w:tabs>
        <w:rPr>
          <w:rFonts w:cs="Times New Roman"/>
          <w:b/>
        </w:rPr>
      </w:pPr>
      <w:r>
        <w:rPr>
          <w:rFonts w:cs="Times New Roman"/>
          <w:b/>
        </w:rPr>
      </w:r>
      <w:r>
        <w:rPr>
          <w:rFonts w:cs="Times New Roman"/>
          <w:b/>
        </w:rPr>
      </w:r>
      <w:r>
        <w:rPr>
          <w:rFonts w:cs="Times New Roman"/>
          <w:b/>
        </w:rPr>
      </w:r>
    </w:p>
    <w:p>
      <w:pPr>
        <w:ind w:firstLine="709"/>
        <w:jc w:val="center"/>
        <w:rPr>
          <w:rFonts w:ascii="Times New Roman" w:hAnsi="Times New Roman" w:cs="Times New Roman"/>
          <w:b/>
          <w:color w:val="000000" w:themeColor="text1"/>
        </w:rPr>
      </w:pPr>
      <w:r/>
      <w:bookmarkStart w:id="23" w:name="_Hlk108971682"/>
      <w:r>
        <w:rPr>
          <w:rFonts w:ascii="Times New Roman" w:hAnsi="Times New Roman" w:cs="Times New Roman"/>
          <w:b/>
          <w:bCs/>
        </w:rPr>
        <w:t xml:space="preserve">Схема расположения границ </w:t>
      </w:r>
      <w:r>
        <w:rPr>
          <w:rFonts w:ascii="Times New Roman" w:hAnsi="Times New Roman" w:cs="Times New Roman"/>
          <w:b/>
          <w:bCs/>
        </w:rPr>
        <w:t xml:space="preserve">т</w:t>
      </w:r>
      <w:r>
        <w:rPr>
          <w:rFonts w:ascii="Times New Roman" w:hAnsi="Times New Roman" w:cs="Times New Roman"/>
          <w:b/>
          <w:bCs/>
        </w:rPr>
        <w:t xml:space="preserve">ерритории комплексного развития на публичной кадастровой карте </w:t>
      </w:r>
      <w:bookmarkEnd w:id="23"/>
      <w:r>
        <w:rPr>
          <w:rFonts w:ascii="Times New Roman" w:hAnsi="Times New Roman" w:cs="Times New Roman"/>
          <w:b/>
          <w:color w:val="000000" w:themeColor="text1"/>
        </w:rPr>
      </w:r>
      <w:r>
        <w:rPr>
          <w:rFonts w:ascii="Times New Roman" w:hAnsi="Times New Roman" w:cs="Times New Roman"/>
          <w:b/>
          <w:color w:val="000000" w:themeColor="text1"/>
        </w:rPr>
      </w:r>
    </w:p>
    <w:p>
      <w:pPr>
        <w:ind w:firstLine="709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color w:val="000000" w:themeColor="text1"/>
        </w:rPr>
        <w:t xml:space="preserve">(</w:t>
      </w:r>
      <w:r>
        <w:rPr>
          <w:rFonts w:ascii="Times New Roman" w:hAnsi="Times New Roman" w:cs="Times New Roman"/>
          <w:i/>
          <w:color w:val="000000" w:themeColor="text1"/>
        </w:rPr>
        <w:t xml:space="preserve">указать наименование поселения, </w:t>
      </w:r>
      <w:r>
        <w:rPr>
          <w:rFonts w:ascii="Times New Roman" w:hAnsi="Times New Roman" w:cs="Times New Roman"/>
          <w:i/>
          <w:color w:val="000000" w:themeColor="text1"/>
        </w:rPr>
        <w:t xml:space="preserve">городского округа</w:t>
      </w:r>
      <w:r>
        <w:rPr>
          <w:rFonts w:ascii="Times New Roman" w:hAnsi="Times New Roman" w:cs="Times New Roman"/>
          <w:i/>
          <w:color w:val="000000" w:themeColor="text1"/>
        </w:rPr>
        <w:t xml:space="preserve">,</w:t>
      </w:r>
      <w:r>
        <w:rPr>
          <w:rFonts w:ascii="Times New Roman" w:hAnsi="Times New Roman" w:cs="Times New Roman"/>
          <w:i/>
          <w:color w:val="000000" w:themeColor="text1"/>
        </w:rPr>
        <w:t xml:space="preserve"> муниципального района Новосибирской области)</w:t>
      </w: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</w:r>
    </w:p>
    <w:p>
      <w:pPr>
        <w:ind w:firstLine="709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</w:r>
      <w:r>
        <w:rPr>
          <w:rFonts w:cs="Times New Roman"/>
          <w:b/>
          <w:bCs/>
        </w:rPr>
      </w:r>
      <w:r>
        <w:rPr>
          <w:rFonts w:cs="Times New Roman"/>
          <w:b/>
          <w:bCs/>
        </w:rPr>
      </w:r>
    </w:p>
    <w:tbl>
      <w:tblPr>
        <w:tblStyle w:val="931"/>
        <w:tblW w:w="0" w:type="auto"/>
        <w:tblLook w:val="04A0" w:firstRow="1" w:lastRow="0" w:firstColumn="1" w:lastColumn="0" w:noHBand="0" w:noVBand="1"/>
      </w:tblPr>
      <w:tblGrid>
        <w:gridCol w:w="10272"/>
      </w:tblGrid>
      <w:tr>
        <w:tblPrEx/>
        <w:trPr>
          <w:trHeight w:val="10100"/>
        </w:trPr>
        <w:tc>
          <w:tcPr>
            <w:tcW w:w="10329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pacing w:line="36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tabs>
          <w:tab w:val="left" w:pos="1276" w:leader="none"/>
        </w:tabs>
        <w:rPr>
          <w:rFonts w:cs="Times New Roman"/>
        </w:rPr>
        <w:sectPr>
          <w:footnotePr/>
          <w:endnotePr/>
          <w:type w:val="nextPage"/>
          <w:pgSz w:w="11900" w:h="16840" w:orient="portrait"/>
          <w:pgMar w:top="1235" w:right="532" w:bottom="993" w:left="1086" w:header="709" w:footer="709" w:gutter="0"/>
          <w:cols w:num="1" w:sep="0" w:space="720" w:equalWidth="1"/>
          <w:docGrid w:linePitch="360"/>
          <w:titlePg/>
        </w:sectPr>
      </w:pPr>
      <w:r>
        <w:rPr>
          <w:rFonts w:cs="Times New Roman"/>
        </w:rPr>
      </w:r>
      <w:r>
        <w:rPr>
          <w:rFonts w:cs="Times New Roman"/>
        </w:rPr>
      </w:r>
      <w:r>
        <w:rPr>
          <w:rFonts w:cs="Times New Roman"/>
        </w:rPr>
      </w:r>
    </w:p>
    <w:p>
      <w:pPr>
        <w:ind w:firstLine="5245"/>
        <w:jc w:val="both"/>
        <w:tabs>
          <w:tab w:val="left" w:pos="127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 3</w:t>
      </w:r>
      <w:r>
        <w:rPr>
          <w:rFonts w:ascii="Times New Roman" w:hAnsi="Times New Roman" w:cs="Times New Roman"/>
        </w:rPr>
        <w:t xml:space="preserve"> к Договору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5245"/>
        <w:jc w:val="both"/>
        <w:tabs>
          <w:tab w:val="left" w:pos="127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комплексном развитии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5245"/>
        <w:jc w:val="both"/>
        <w:tabs>
          <w:tab w:val="left" w:pos="127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территории жилой застройки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5245"/>
        <w:jc w:val="both"/>
        <w:tabs>
          <w:tab w:val="left" w:pos="127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_________________ № 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6237"/>
        <w:jc w:val="center"/>
        <w:tabs>
          <w:tab w:val="left" w:pos="1276" w:leader="none"/>
        </w:tabs>
        <w:rPr>
          <w:rFonts w:cs="Times New Roman"/>
        </w:rPr>
      </w:pPr>
      <w:r>
        <w:rPr>
          <w:rFonts w:cs="Times New Roman"/>
        </w:rPr>
      </w:r>
      <w:r>
        <w:rPr>
          <w:rFonts w:cs="Times New Roman"/>
        </w:rPr>
      </w:r>
      <w:r>
        <w:rPr>
          <w:rFonts w:cs="Times New Roman"/>
        </w:rPr>
      </w:r>
    </w:p>
    <w:p>
      <w:pPr>
        <w:pStyle w:val="921"/>
        <w:jc w:val="center"/>
        <w:spacing w:after="0" w:line="276" w:lineRule="auto"/>
        <w:shd w:val="clear" w:color="auto" w:fill="auto"/>
        <w:tabs>
          <w:tab w:val="left" w:pos="709" w:leader="none"/>
          <w:tab w:val="left" w:pos="5670" w:leader="none"/>
        </w:tabs>
        <w:rPr>
          <w:sz w:val="24"/>
          <w:szCs w:val="24"/>
        </w:rPr>
      </w:pPr>
      <w:r/>
      <w:bookmarkStart w:id="24" w:name="_Hlk108971722"/>
      <w:r>
        <w:rPr>
          <w:b/>
          <w:sz w:val="24"/>
          <w:szCs w:val="24"/>
        </w:rPr>
        <w:t xml:space="preserve">Сведения о земельных участках, </w:t>
      </w:r>
      <w:r>
        <w:rPr>
          <w:b/>
          <w:sz w:val="24"/>
          <w:szCs w:val="24"/>
        </w:rPr>
        <w:t xml:space="preserve">объектах капитального строительства (ОКС), </w:t>
      </w:r>
      <w:r>
        <w:rPr>
          <w:b/>
          <w:sz w:val="24"/>
          <w:szCs w:val="24"/>
        </w:rPr>
        <w:t xml:space="preserve">расположенных в границах </w:t>
      </w:r>
      <w:r>
        <w:rPr>
          <w:b/>
          <w:sz w:val="24"/>
          <w:szCs w:val="24"/>
        </w:rPr>
        <w:t xml:space="preserve">т</w:t>
      </w:r>
      <w:r>
        <w:rPr>
          <w:b/>
          <w:sz w:val="24"/>
          <w:szCs w:val="24"/>
        </w:rPr>
        <w:t xml:space="preserve">ерритории комплексного развития </w:t>
      </w:r>
      <w:bookmarkEnd w:id="24"/>
      <w:r>
        <w:rPr>
          <w:sz w:val="24"/>
          <w:szCs w:val="24"/>
        </w:rPr>
        <w:t xml:space="preserve">____________________ </w:t>
      </w:r>
      <w:r>
        <w:rPr>
          <w:i/>
          <w:iCs/>
          <w:sz w:val="24"/>
          <w:szCs w:val="24"/>
        </w:rPr>
        <w:t xml:space="preserve">(указать наименование поселения, </w:t>
      </w:r>
      <w:r>
        <w:rPr>
          <w:i/>
          <w:iCs/>
          <w:sz w:val="24"/>
          <w:szCs w:val="24"/>
        </w:rPr>
        <w:t xml:space="preserve">городского округа</w:t>
      </w:r>
      <w:r>
        <w:rPr>
          <w:i/>
          <w:iCs/>
          <w:sz w:val="24"/>
          <w:szCs w:val="24"/>
        </w:rPr>
        <w:t xml:space="preserve">, </w:t>
      </w:r>
      <w:r>
        <w:rPr>
          <w:i/>
          <w:iCs/>
          <w:sz w:val="24"/>
          <w:szCs w:val="24"/>
        </w:rPr>
        <w:t xml:space="preserve">муниципального района Новосибирской области)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jc w:val="center"/>
        <w:spacing w:after="0" w:line="276" w:lineRule="auto"/>
        <w:shd w:val="clear" w:color="auto" w:fill="auto"/>
        <w:tabs>
          <w:tab w:val="left" w:pos="709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931"/>
        <w:tblW w:w="1105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32"/>
        <w:gridCol w:w="1311"/>
        <w:gridCol w:w="1276"/>
        <w:gridCol w:w="1559"/>
        <w:gridCol w:w="1276"/>
        <w:gridCol w:w="1843"/>
        <w:gridCol w:w="1842"/>
        <w:gridCol w:w="1418"/>
      </w:tblGrid>
      <w:tr>
        <w:tblPrEx/>
        <w:trPr/>
        <w:tc>
          <w:tcPr>
            <w:tcW w:w="532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п/п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11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Кадастро</w:t>
            </w: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  <w:t xml:space="preserve">вый</w:t>
            </w:r>
            <w:r>
              <w:rPr>
                <w:sz w:val="24"/>
                <w:szCs w:val="24"/>
              </w:rPr>
              <w:t xml:space="preserve"> номер, </w:t>
            </w:r>
            <w:r>
              <w:rPr>
                <w:sz w:val="24"/>
                <w:szCs w:val="24"/>
              </w:rPr>
              <w:t xml:space="preserve">официаль</w:t>
            </w: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  <w:t xml:space="preserve">ный</w:t>
            </w:r>
            <w:r>
              <w:rPr>
                <w:sz w:val="24"/>
                <w:szCs w:val="24"/>
              </w:rPr>
              <w:t xml:space="preserve"> адрес земельно</w:t>
            </w: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  <w:t xml:space="preserve">го участка</w:t>
            </w:r>
            <w:r>
              <w:rPr>
                <w:sz w:val="24"/>
                <w:szCs w:val="24"/>
              </w:rPr>
              <w:t xml:space="preserve">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ОКС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Площадь земельного участка, </w:t>
            </w:r>
            <w:r>
              <w:rPr>
                <w:color w:val="000000" w:themeColor="text1"/>
                <w:sz w:val="24"/>
                <w:szCs w:val="24"/>
              </w:rPr>
              <w:t xml:space="preserve">ОКС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кв. 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Вид </w:t>
            </w:r>
            <w:r>
              <w:rPr>
                <w:color w:val="000000" w:themeColor="text1"/>
                <w:sz w:val="24"/>
                <w:szCs w:val="24"/>
              </w:rPr>
              <w:t xml:space="preserve">разрешен</w:t>
            </w:r>
            <w:r>
              <w:rPr>
                <w:color w:val="000000" w:themeColor="text1"/>
                <w:sz w:val="24"/>
                <w:szCs w:val="24"/>
              </w:rPr>
              <w:t xml:space="preserve">-</w:t>
            </w:r>
            <w:r>
              <w:rPr>
                <w:color w:val="000000" w:themeColor="text1"/>
                <w:sz w:val="24"/>
                <w:szCs w:val="24"/>
              </w:rPr>
              <w:t xml:space="preserve">ного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использова</w:t>
            </w:r>
            <w:r>
              <w:rPr>
                <w:color w:val="000000" w:themeColor="text1"/>
                <w:sz w:val="24"/>
                <w:szCs w:val="24"/>
              </w:rPr>
              <w:t xml:space="preserve">-</w:t>
            </w:r>
            <w:r>
              <w:rPr>
                <w:color w:val="000000" w:themeColor="text1"/>
                <w:sz w:val="24"/>
                <w:szCs w:val="24"/>
              </w:rPr>
              <w:t xml:space="preserve">ния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Ограничения / обременения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Сведения о собственнике земельного участка</w:t>
            </w:r>
            <w:r>
              <w:rPr>
                <w:color w:val="000000" w:themeColor="text1"/>
                <w:sz w:val="24"/>
                <w:szCs w:val="24"/>
              </w:rPr>
              <w:t xml:space="preserve">, ОКС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(реквизиты </w:t>
            </w:r>
            <w:r>
              <w:rPr>
                <w:color w:val="000000" w:themeColor="text1"/>
                <w:sz w:val="24"/>
                <w:szCs w:val="24"/>
              </w:rPr>
              <w:t xml:space="preserve">подтверждаю</w:t>
            </w:r>
            <w:r>
              <w:rPr>
                <w:color w:val="000000" w:themeColor="text1"/>
                <w:sz w:val="24"/>
                <w:szCs w:val="24"/>
              </w:rPr>
              <w:t xml:space="preserve">-</w:t>
            </w:r>
            <w:r>
              <w:rPr>
                <w:color w:val="000000" w:themeColor="text1"/>
                <w:sz w:val="24"/>
                <w:szCs w:val="24"/>
              </w:rPr>
              <w:t xml:space="preserve">щего</w:t>
            </w:r>
            <w:r>
              <w:rPr>
                <w:color w:val="000000" w:themeColor="text1"/>
                <w:sz w:val="24"/>
                <w:szCs w:val="24"/>
              </w:rPr>
              <w:t xml:space="preserve"> документа)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Сведения о лицах, обладающих правами пользования земельным участком (реквизиты подтверждающего документа)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Примеча</w:t>
            </w: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  <w:t xml:space="preserve">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32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11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32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11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32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11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32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11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32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11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32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11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32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11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921"/>
        <w:jc w:val="center"/>
        <w:spacing w:after="0" w:line="276" w:lineRule="auto"/>
        <w:shd w:val="clear" w:color="auto" w:fill="auto"/>
        <w:tabs>
          <w:tab w:val="left" w:pos="709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jc w:val="center"/>
        <w:spacing w:after="0" w:line="276" w:lineRule="auto"/>
        <w:shd w:val="clear" w:color="auto" w:fill="auto"/>
        <w:tabs>
          <w:tab w:val="left" w:pos="709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jc w:val="center"/>
        <w:spacing w:after="0" w:line="276" w:lineRule="auto"/>
        <w:shd w:val="clear" w:color="auto" w:fill="auto"/>
        <w:tabs>
          <w:tab w:val="left" w:pos="709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jc w:val="center"/>
        <w:spacing w:after="0" w:line="276" w:lineRule="auto"/>
        <w:shd w:val="clear" w:color="auto" w:fill="auto"/>
        <w:tabs>
          <w:tab w:val="left" w:pos="709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jc w:val="center"/>
        <w:spacing w:after="0" w:line="276" w:lineRule="auto"/>
        <w:shd w:val="clear" w:color="auto" w:fill="auto"/>
        <w:tabs>
          <w:tab w:val="left" w:pos="709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jc w:val="center"/>
        <w:spacing w:after="0" w:line="276" w:lineRule="auto"/>
        <w:shd w:val="clear" w:color="auto" w:fill="auto"/>
        <w:tabs>
          <w:tab w:val="left" w:pos="709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jc w:val="center"/>
        <w:spacing w:after="0" w:line="276" w:lineRule="auto"/>
        <w:shd w:val="clear" w:color="auto" w:fill="auto"/>
        <w:tabs>
          <w:tab w:val="left" w:pos="709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jc w:val="center"/>
        <w:spacing w:after="0" w:line="276" w:lineRule="auto"/>
        <w:shd w:val="clear" w:color="auto" w:fill="auto"/>
        <w:tabs>
          <w:tab w:val="left" w:pos="709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jc w:val="center"/>
        <w:spacing w:after="0" w:line="276" w:lineRule="auto"/>
        <w:shd w:val="clear" w:color="auto" w:fill="auto"/>
        <w:tabs>
          <w:tab w:val="left" w:pos="709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jc w:val="center"/>
        <w:spacing w:after="0" w:line="276" w:lineRule="auto"/>
        <w:shd w:val="clear" w:color="auto" w:fill="auto"/>
        <w:tabs>
          <w:tab w:val="left" w:pos="709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jc w:val="center"/>
        <w:spacing w:after="0" w:line="276" w:lineRule="auto"/>
        <w:shd w:val="clear" w:color="auto" w:fill="auto"/>
        <w:tabs>
          <w:tab w:val="left" w:pos="709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jc w:val="center"/>
        <w:spacing w:after="0" w:line="276" w:lineRule="auto"/>
        <w:shd w:val="clear" w:color="auto" w:fill="auto"/>
        <w:tabs>
          <w:tab w:val="left" w:pos="709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jc w:val="center"/>
        <w:spacing w:after="0" w:line="276" w:lineRule="auto"/>
        <w:shd w:val="clear" w:color="auto" w:fill="auto"/>
        <w:tabs>
          <w:tab w:val="left" w:pos="709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jc w:val="center"/>
        <w:spacing w:after="0" w:line="276" w:lineRule="auto"/>
        <w:shd w:val="clear" w:color="auto" w:fill="auto"/>
        <w:tabs>
          <w:tab w:val="left" w:pos="709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jc w:val="center"/>
        <w:spacing w:after="0" w:line="276" w:lineRule="auto"/>
        <w:shd w:val="clear" w:color="auto" w:fill="auto"/>
        <w:tabs>
          <w:tab w:val="left" w:pos="709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jc w:val="center"/>
        <w:spacing w:after="0" w:line="276" w:lineRule="auto"/>
        <w:shd w:val="clear" w:color="auto" w:fill="auto"/>
        <w:tabs>
          <w:tab w:val="left" w:pos="709" w:leader="none"/>
          <w:tab w:val="left" w:pos="5670" w:leader="none"/>
        </w:tabs>
        <w:rPr>
          <w:sz w:val="24"/>
          <w:szCs w:val="24"/>
        </w:rPr>
        <w:sectPr>
          <w:footnotePr/>
          <w:endnotePr/>
          <w:type w:val="nextPage"/>
          <w:pgSz w:w="11900" w:h="16840" w:orient="portrait"/>
          <w:pgMar w:top="1235" w:right="532" w:bottom="993" w:left="1086" w:header="709" w:footer="709" w:gutter="0"/>
          <w:cols w:num="1" w:sep="0" w:space="720" w:equalWidth="1"/>
          <w:docGrid w:linePitch="360"/>
          <w:titlePg/>
        </w:sect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spacing w:after="0" w:line="240" w:lineRule="auto"/>
        <w:shd w:val="clear" w:color="auto" w:fill="auto"/>
        <w:tabs>
          <w:tab w:val="left" w:pos="709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245"/>
        <w:jc w:val="both"/>
        <w:tabs>
          <w:tab w:val="left" w:pos="127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 4</w:t>
      </w:r>
      <w:r>
        <w:rPr>
          <w:rFonts w:ascii="Times New Roman" w:hAnsi="Times New Roman" w:cs="Times New Roman"/>
        </w:rPr>
        <w:t xml:space="preserve"> к Договору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5245"/>
        <w:jc w:val="both"/>
        <w:tabs>
          <w:tab w:val="left" w:pos="127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комплексном развитии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5245"/>
        <w:jc w:val="both"/>
        <w:tabs>
          <w:tab w:val="left" w:pos="127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территории жилой застройки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5245"/>
        <w:jc w:val="both"/>
        <w:tabs>
          <w:tab w:val="left" w:pos="127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_________________ № 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21"/>
        <w:spacing w:after="0" w:line="276" w:lineRule="auto"/>
        <w:shd w:val="clear" w:color="auto" w:fill="auto"/>
        <w:tabs>
          <w:tab w:val="left" w:pos="709" w:leader="none"/>
          <w:tab w:val="left" w:pos="5670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21"/>
        <w:ind w:firstLine="567"/>
        <w:jc w:val="center"/>
        <w:spacing w:after="0" w:line="276" w:lineRule="auto"/>
        <w:shd w:val="clear" w:color="auto" w:fill="auto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Перечень объектов капитального строительства, линейных объектов, подлежащих строительству/реконструкции</w:t>
      </w:r>
      <w:r>
        <w:rPr>
          <w:b/>
          <w:sz w:val="24"/>
          <w:szCs w:val="24"/>
        </w:rPr>
        <w:t xml:space="preserve">/сносу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firstLine="6237"/>
        <w:jc w:val="both"/>
        <w:tabs>
          <w:tab w:val="left" w:pos="127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Style w:val="931"/>
        <w:tblW w:w="0" w:type="auto"/>
        <w:tblLook w:val="04A0" w:firstRow="1" w:lastRow="0" w:firstColumn="1" w:lastColumn="0" w:noHBand="0" w:noVBand="1"/>
      </w:tblPr>
      <w:tblGrid>
        <w:gridCol w:w="619"/>
        <w:gridCol w:w="2093"/>
        <w:gridCol w:w="1311"/>
        <w:gridCol w:w="1463"/>
        <w:gridCol w:w="1464"/>
        <w:gridCol w:w="1831"/>
        <w:gridCol w:w="1491"/>
      </w:tblGrid>
      <w:tr>
        <w:tblPrEx/>
        <w:trPr/>
        <w:tc>
          <w:tcPr>
            <w:tcW w:w="619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п/п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093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Функциональное назначение объекта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11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площадь, кв. 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63" w:type="dxa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  <w:tab w:val="left" w:pos="5670" w:leader="none"/>
              </w:tabs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Расчетная площадь жилых помещений,</w:t>
            </w:r>
            <w:r>
              <w:rPr>
                <w:rFonts w:eastAsia="Times New Roman" w:cs="Times New Roman"/>
                <w:sz w:val="24"/>
                <w:szCs w:val="24"/>
              </w:rPr>
            </w:r>
            <w:r>
              <w:rPr>
                <w:rFonts w:eastAsia="Times New Roman" w:cs="Times New Roman"/>
                <w:sz w:val="24"/>
                <w:szCs w:val="24"/>
              </w:rPr>
            </w:r>
          </w:p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кв. 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Расчетная площадь нежилых помещений, кв. 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31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Иные характеристики объекта (основные технико-экономические показатели линейного объекта)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91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Примечания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7"/>
            <w:tcW w:w="10272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Объекты, подлежащие строительству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619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093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11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63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31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91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619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093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11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63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31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91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619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093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11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63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31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91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7"/>
            <w:tcW w:w="10272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Объекты, подлежащие реконструкции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619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093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11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63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31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91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619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093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11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63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31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91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619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093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11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63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31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91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7"/>
            <w:tcW w:w="10272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Объекты, подлежащие сносу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619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093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11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63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31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91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619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093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11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63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31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91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619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093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11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63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64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31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91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921"/>
        <w:ind w:firstLine="567"/>
        <w:jc w:val="center"/>
        <w:spacing w:after="0" w:line="276" w:lineRule="auto"/>
        <w:shd w:val="clear" w:color="auto" w:fill="auto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ind w:left="-284"/>
        <w:jc w:val="center"/>
        <w:spacing w:after="0" w:line="276" w:lineRule="auto"/>
        <w:shd w:val="clear" w:color="auto" w:fill="auto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ind w:left="-284"/>
        <w:jc w:val="center"/>
        <w:spacing w:after="0" w:line="276" w:lineRule="auto"/>
        <w:shd w:val="clear" w:color="auto" w:fill="auto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ind w:left="-284"/>
        <w:jc w:val="center"/>
        <w:spacing w:after="0" w:line="276" w:lineRule="auto"/>
        <w:shd w:val="clear" w:color="auto" w:fill="auto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ind w:left="-284"/>
        <w:jc w:val="center"/>
        <w:spacing w:after="0" w:line="276" w:lineRule="auto"/>
        <w:shd w:val="clear" w:color="auto" w:fill="auto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ind w:left="-284"/>
        <w:jc w:val="center"/>
        <w:spacing w:after="0" w:line="276" w:lineRule="auto"/>
        <w:shd w:val="clear" w:color="auto" w:fill="auto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ind w:left="-284"/>
        <w:jc w:val="center"/>
        <w:spacing w:after="0" w:line="276" w:lineRule="auto"/>
        <w:shd w:val="clear" w:color="auto" w:fill="auto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ind w:left="-284"/>
        <w:jc w:val="center"/>
        <w:spacing w:after="0" w:line="276" w:lineRule="auto"/>
        <w:shd w:val="clear" w:color="auto" w:fill="auto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ind w:left="-284"/>
        <w:jc w:val="center"/>
        <w:spacing w:after="0" w:line="276" w:lineRule="auto"/>
        <w:shd w:val="clear" w:color="auto" w:fill="auto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ind w:left="-284"/>
        <w:jc w:val="center"/>
        <w:spacing w:after="0" w:line="276" w:lineRule="auto"/>
        <w:shd w:val="clear" w:color="auto" w:fill="auto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ind w:left="-284"/>
        <w:jc w:val="center"/>
        <w:spacing w:after="0" w:line="276" w:lineRule="auto"/>
        <w:shd w:val="clear" w:color="auto" w:fill="auto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ind w:left="-284"/>
        <w:jc w:val="center"/>
        <w:spacing w:after="0" w:line="276" w:lineRule="auto"/>
        <w:shd w:val="clear" w:color="auto" w:fill="auto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ind w:left="-284"/>
        <w:jc w:val="center"/>
        <w:spacing w:after="0" w:line="276" w:lineRule="auto"/>
        <w:shd w:val="clear" w:color="auto" w:fill="auto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sz w:val="24"/>
          <w:szCs w:val="24"/>
        </w:rPr>
        <w:sectPr>
          <w:footnotePr/>
          <w:endnotePr/>
          <w:type w:val="nextPage"/>
          <w:pgSz w:w="11900" w:h="16840" w:orient="portrait"/>
          <w:pgMar w:top="1235" w:right="532" w:bottom="993" w:left="1086" w:header="709" w:footer="709" w:gutter="0"/>
          <w:cols w:num="1" w:sep="0" w:space="720" w:equalWidth="1"/>
          <w:docGrid w:linePitch="360"/>
          <w:titlePg/>
        </w:sect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spacing w:after="0" w:line="240" w:lineRule="auto"/>
        <w:shd w:val="clear" w:color="auto" w:fill="auto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245"/>
        <w:jc w:val="both"/>
        <w:tabs>
          <w:tab w:val="left" w:pos="127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 5</w:t>
      </w:r>
      <w:r>
        <w:rPr>
          <w:rFonts w:ascii="Times New Roman" w:hAnsi="Times New Roman" w:cs="Times New Roman"/>
        </w:rPr>
        <w:t xml:space="preserve"> к Договору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5245"/>
        <w:jc w:val="both"/>
        <w:tabs>
          <w:tab w:val="left" w:pos="127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комплексном развитии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5245"/>
        <w:jc w:val="both"/>
        <w:tabs>
          <w:tab w:val="left" w:pos="127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территории жилой застройки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5245"/>
        <w:jc w:val="both"/>
        <w:tabs>
          <w:tab w:val="left" w:pos="127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_________________ № 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21"/>
        <w:ind w:left="-284"/>
        <w:jc w:val="center"/>
        <w:spacing w:after="0" w:line="276" w:lineRule="auto"/>
        <w:shd w:val="clear" w:color="auto" w:fill="auto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ind w:left="-284"/>
        <w:jc w:val="center"/>
        <w:spacing w:after="0" w:line="276" w:lineRule="auto"/>
        <w:shd w:val="clear" w:color="auto" w:fill="auto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Перечень сервитутов, действующих в отношении земельных участков, образующих </w:t>
      </w:r>
      <w:r>
        <w:rPr>
          <w:b/>
          <w:sz w:val="24"/>
          <w:szCs w:val="24"/>
        </w:rPr>
        <w:t xml:space="preserve">т</w:t>
      </w:r>
      <w:r>
        <w:rPr>
          <w:b/>
          <w:sz w:val="24"/>
          <w:szCs w:val="24"/>
        </w:rPr>
        <w:t xml:space="preserve">ерриторию комплексного развития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21"/>
        <w:ind w:left="-284"/>
        <w:jc w:val="center"/>
        <w:spacing w:after="0" w:line="276" w:lineRule="auto"/>
        <w:shd w:val="clear" w:color="auto" w:fill="auto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931"/>
        <w:tblW w:w="0" w:type="auto"/>
        <w:tblInd w:w="-284" w:type="dxa"/>
        <w:tblLook w:val="04A0" w:firstRow="1" w:lastRow="0" w:firstColumn="1" w:lastColumn="0" w:noHBand="0" w:noVBand="1"/>
      </w:tblPr>
      <w:tblGrid>
        <w:gridCol w:w="705"/>
        <w:gridCol w:w="4431"/>
        <w:gridCol w:w="2568"/>
        <w:gridCol w:w="2568"/>
      </w:tblGrid>
      <w:tr>
        <w:tblPrEx/>
        <w:trPr/>
        <w:tc>
          <w:tcPr>
            <w:tcW w:w="705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п/п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431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Кадастровый номер земельного участка, на котором располагается сервитут (в случае отсутствия кадастрового номера – координатное описание земельного участка)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68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Содержание сервитута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68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Примечание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705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431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68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68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705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431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68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68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705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431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68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68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705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431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68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68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705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431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68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68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705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431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68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68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705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431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68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68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921"/>
        <w:ind w:left="-284"/>
        <w:jc w:val="center"/>
        <w:spacing w:after="0" w:line="276" w:lineRule="auto"/>
        <w:shd w:val="clear" w:color="auto" w:fill="auto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ind w:left="-284"/>
        <w:jc w:val="center"/>
        <w:spacing w:after="0" w:line="276" w:lineRule="auto"/>
        <w:shd w:val="clear" w:color="auto" w:fill="auto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ind w:left="-284"/>
        <w:jc w:val="center"/>
        <w:spacing w:after="0" w:line="276" w:lineRule="auto"/>
        <w:shd w:val="clear" w:color="auto" w:fill="auto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ind w:left="-284"/>
        <w:jc w:val="center"/>
        <w:spacing w:after="0" w:line="276" w:lineRule="auto"/>
        <w:shd w:val="clear" w:color="auto" w:fill="auto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ind w:left="-284"/>
        <w:jc w:val="center"/>
        <w:spacing w:after="0" w:line="276" w:lineRule="auto"/>
        <w:shd w:val="clear" w:color="auto" w:fill="auto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ind w:left="-284"/>
        <w:jc w:val="center"/>
        <w:spacing w:after="0" w:line="276" w:lineRule="auto"/>
        <w:shd w:val="clear" w:color="auto" w:fill="auto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ind w:left="-284"/>
        <w:jc w:val="center"/>
        <w:spacing w:after="0" w:line="276" w:lineRule="auto"/>
        <w:shd w:val="clear" w:color="auto" w:fill="auto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ind w:left="-284"/>
        <w:jc w:val="center"/>
        <w:spacing w:after="0" w:line="276" w:lineRule="auto"/>
        <w:shd w:val="clear" w:color="auto" w:fill="auto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ind w:left="-284"/>
        <w:jc w:val="center"/>
        <w:spacing w:after="0" w:line="276" w:lineRule="auto"/>
        <w:shd w:val="clear" w:color="auto" w:fill="auto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ind w:left="-284"/>
        <w:jc w:val="center"/>
        <w:spacing w:after="0" w:line="276" w:lineRule="auto"/>
        <w:shd w:val="clear" w:color="auto" w:fill="auto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ind w:left="-284"/>
        <w:jc w:val="center"/>
        <w:spacing w:after="0" w:line="276" w:lineRule="auto"/>
        <w:shd w:val="clear" w:color="auto" w:fill="auto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ind w:left="-284"/>
        <w:jc w:val="center"/>
        <w:spacing w:after="0" w:line="276" w:lineRule="auto"/>
        <w:shd w:val="clear" w:color="auto" w:fill="auto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ind w:left="-284"/>
        <w:jc w:val="center"/>
        <w:spacing w:after="0" w:line="276" w:lineRule="auto"/>
        <w:shd w:val="clear" w:color="auto" w:fill="auto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ind w:left="-284"/>
        <w:jc w:val="center"/>
        <w:spacing w:after="0" w:line="276" w:lineRule="auto"/>
        <w:shd w:val="clear" w:color="auto" w:fill="auto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ind w:left="-284"/>
        <w:jc w:val="center"/>
        <w:spacing w:after="0" w:line="276" w:lineRule="auto"/>
        <w:shd w:val="clear" w:color="auto" w:fill="auto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ind w:left="-284"/>
        <w:jc w:val="center"/>
        <w:spacing w:after="0" w:line="276" w:lineRule="auto"/>
        <w:shd w:val="clear" w:color="auto" w:fill="auto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ind w:left="-284"/>
        <w:jc w:val="center"/>
        <w:spacing w:after="0" w:line="276" w:lineRule="auto"/>
        <w:shd w:val="clear" w:color="auto" w:fill="auto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ind w:left="-284"/>
        <w:jc w:val="center"/>
        <w:spacing w:after="0" w:line="276" w:lineRule="auto"/>
        <w:shd w:val="clear" w:color="auto" w:fill="auto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ind w:left="-284"/>
        <w:jc w:val="center"/>
        <w:spacing w:after="0" w:line="276" w:lineRule="auto"/>
        <w:shd w:val="clear" w:color="auto" w:fill="auto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ind w:left="-284"/>
        <w:jc w:val="center"/>
        <w:spacing w:after="0" w:line="276" w:lineRule="auto"/>
        <w:shd w:val="clear" w:color="auto" w:fill="auto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ind w:left="-284"/>
        <w:jc w:val="center"/>
        <w:spacing w:after="0" w:line="276" w:lineRule="auto"/>
        <w:shd w:val="clear" w:color="auto" w:fill="auto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ind w:left="-284"/>
        <w:jc w:val="center"/>
        <w:spacing w:after="0" w:line="276" w:lineRule="auto"/>
        <w:shd w:val="clear" w:color="auto" w:fill="auto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ind w:left="-284"/>
        <w:jc w:val="center"/>
        <w:spacing w:after="0" w:line="276" w:lineRule="auto"/>
        <w:shd w:val="clear" w:color="auto" w:fill="auto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sz w:val="24"/>
          <w:szCs w:val="24"/>
        </w:rPr>
        <w:sectPr>
          <w:footnotePr/>
          <w:endnotePr/>
          <w:type w:val="nextPage"/>
          <w:pgSz w:w="11900" w:h="16840" w:orient="portrait"/>
          <w:pgMar w:top="1235" w:right="532" w:bottom="993" w:left="1086" w:header="709" w:footer="709" w:gutter="0"/>
          <w:cols w:num="1" w:sep="0" w:space="720" w:equalWidth="1"/>
          <w:docGrid w:linePitch="360"/>
          <w:titlePg/>
        </w:sect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245"/>
        <w:jc w:val="both"/>
        <w:tabs>
          <w:tab w:val="left" w:pos="127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 6</w:t>
      </w:r>
      <w:r>
        <w:rPr>
          <w:rFonts w:ascii="Times New Roman" w:hAnsi="Times New Roman" w:cs="Times New Roman"/>
        </w:rPr>
        <w:t xml:space="preserve"> к Договору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5245"/>
        <w:jc w:val="both"/>
        <w:tabs>
          <w:tab w:val="left" w:pos="127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комплексном развитии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5245"/>
        <w:jc w:val="both"/>
        <w:tabs>
          <w:tab w:val="left" w:pos="127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территории жилой застройки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5245"/>
        <w:jc w:val="both"/>
        <w:tabs>
          <w:tab w:val="left" w:pos="127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_________________ № 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21"/>
        <w:spacing w:after="0" w:line="276" w:lineRule="auto"/>
        <w:shd w:val="clear" w:color="auto" w:fill="auto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-284"/>
        <w:jc w:val="center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rFonts w:ascii="Times New Roman" w:hAnsi="Times New Roman" w:eastAsia="Times New Roman" w:cs="Times New Roman"/>
        </w:rPr>
      </w:pPr>
      <w:r/>
      <w:bookmarkStart w:id="25" w:name="_Hlk108955452"/>
      <w:r>
        <w:rPr>
          <w:rFonts w:ascii="Times New Roman" w:hAnsi="Times New Roman" w:eastAsia="Times New Roman" w:cs="Times New Roman"/>
          <w:b/>
        </w:rPr>
        <w:t xml:space="preserve">Г</w:t>
      </w:r>
      <w:r>
        <w:rPr>
          <w:rFonts w:ascii="Times New Roman" w:hAnsi="Times New Roman" w:eastAsia="Times New Roman" w:cs="Times New Roman"/>
          <w:b/>
        </w:rPr>
        <w:t xml:space="preserve">рафик исполнения отдельных обязательств или групп обязательств</w:t>
      </w:r>
      <w:bookmarkEnd w:id="25"/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921"/>
        <w:ind w:left="-284"/>
        <w:jc w:val="center"/>
        <w:spacing w:after="0" w:line="276" w:lineRule="auto"/>
        <w:shd w:val="clear" w:color="auto" w:fill="auto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931"/>
        <w:tblW w:w="0" w:type="auto"/>
        <w:tblInd w:w="-284" w:type="dxa"/>
        <w:tblLook w:val="04A0" w:firstRow="1" w:lastRow="0" w:firstColumn="1" w:lastColumn="0" w:noHBand="0" w:noVBand="1"/>
      </w:tblPr>
      <w:tblGrid>
        <w:gridCol w:w="563"/>
        <w:gridCol w:w="2895"/>
        <w:gridCol w:w="1724"/>
        <w:gridCol w:w="2568"/>
        <w:gridCol w:w="2568"/>
      </w:tblGrid>
      <w:tr>
        <w:tblPrEx/>
        <w:trPr/>
        <w:tc>
          <w:tcPr>
            <w:tcW w:w="563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п/п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2895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обязательства (группы обязательств)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1724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Ответственная сторона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68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реализации обязательств (группы обязательств)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68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Примечание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63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2895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1724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68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68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63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2895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1724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68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68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63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2895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1724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68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68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63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2895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1724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68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68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63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2895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1724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68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68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63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2895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1724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68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68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63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2895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1724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68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68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921"/>
        <w:ind w:left="-284"/>
        <w:jc w:val="center"/>
        <w:spacing w:after="0" w:line="276" w:lineRule="auto"/>
        <w:shd w:val="clear" w:color="auto" w:fill="auto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ind w:left="-284"/>
        <w:jc w:val="center"/>
        <w:spacing w:after="0" w:line="276" w:lineRule="auto"/>
        <w:shd w:val="clear" w:color="auto" w:fill="auto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ind w:left="-284"/>
        <w:jc w:val="center"/>
        <w:spacing w:after="0" w:line="276" w:lineRule="auto"/>
        <w:shd w:val="clear" w:color="auto" w:fill="auto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ind w:left="-284"/>
        <w:jc w:val="center"/>
        <w:spacing w:after="0" w:line="276" w:lineRule="auto"/>
        <w:shd w:val="clear" w:color="auto" w:fill="auto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ind w:left="-284"/>
        <w:jc w:val="center"/>
        <w:spacing w:after="0" w:line="276" w:lineRule="auto"/>
        <w:shd w:val="clear" w:color="auto" w:fill="auto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ind w:left="-284"/>
        <w:jc w:val="center"/>
        <w:spacing w:after="0" w:line="276" w:lineRule="auto"/>
        <w:shd w:val="clear" w:color="auto" w:fill="auto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ind w:left="-284"/>
        <w:jc w:val="center"/>
        <w:spacing w:after="0" w:line="276" w:lineRule="auto"/>
        <w:shd w:val="clear" w:color="auto" w:fill="auto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ind w:left="-284"/>
        <w:jc w:val="center"/>
        <w:spacing w:after="0" w:line="276" w:lineRule="auto"/>
        <w:shd w:val="clear" w:color="auto" w:fill="auto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ind w:left="-284"/>
        <w:jc w:val="center"/>
        <w:spacing w:after="0" w:line="276" w:lineRule="auto"/>
        <w:shd w:val="clear" w:color="auto" w:fill="auto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ind w:left="-284"/>
        <w:jc w:val="center"/>
        <w:spacing w:after="0" w:line="276" w:lineRule="auto"/>
        <w:shd w:val="clear" w:color="auto" w:fill="auto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ind w:left="-284"/>
        <w:jc w:val="center"/>
        <w:spacing w:after="0" w:line="276" w:lineRule="auto"/>
        <w:shd w:val="clear" w:color="auto" w:fill="auto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ind w:left="-284"/>
        <w:jc w:val="center"/>
        <w:spacing w:after="0" w:line="276" w:lineRule="auto"/>
        <w:shd w:val="clear" w:color="auto" w:fill="auto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ind w:left="-284"/>
        <w:jc w:val="center"/>
        <w:spacing w:after="0" w:line="276" w:lineRule="auto"/>
        <w:shd w:val="clear" w:color="auto" w:fill="auto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ind w:left="-284"/>
        <w:jc w:val="center"/>
        <w:spacing w:after="0" w:line="276" w:lineRule="auto"/>
        <w:shd w:val="clear" w:color="auto" w:fill="auto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ind w:left="-284"/>
        <w:jc w:val="center"/>
        <w:spacing w:after="0" w:line="276" w:lineRule="auto"/>
        <w:shd w:val="clear" w:color="auto" w:fill="auto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ind w:left="-284"/>
        <w:jc w:val="center"/>
        <w:spacing w:after="0" w:line="276" w:lineRule="auto"/>
        <w:shd w:val="clear" w:color="auto" w:fill="auto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ind w:left="-284"/>
        <w:jc w:val="center"/>
        <w:spacing w:after="0" w:line="276" w:lineRule="auto"/>
        <w:shd w:val="clear" w:color="auto" w:fill="auto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ind w:left="-284"/>
        <w:jc w:val="center"/>
        <w:spacing w:after="0" w:line="276" w:lineRule="auto"/>
        <w:shd w:val="clear" w:color="auto" w:fill="auto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ind w:left="-284"/>
        <w:jc w:val="center"/>
        <w:spacing w:after="0" w:line="276" w:lineRule="auto"/>
        <w:shd w:val="clear" w:color="auto" w:fill="auto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ind w:left="-284"/>
        <w:jc w:val="center"/>
        <w:spacing w:after="0" w:line="276" w:lineRule="auto"/>
        <w:shd w:val="clear" w:color="auto" w:fill="auto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ind w:left="-284"/>
        <w:jc w:val="center"/>
        <w:spacing w:after="0" w:line="276" w:lineRule="auto"/>
        <w:shd w:val="clear" w:color="auto" w:fill="auto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ind w:left="-284"/>
        <w:jc w:val="center"/>
        <w:spacing w:after="0" w:line="276" w:lineRule="auto"/>
        <w:shd w:val="clear" w:color="auto" w:fill="auto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ind w:left="-284"/>
        <w:jc w:val="center"/>
        <w:spacing w:after="0" w:line="276" w:lineRule="auto"/>
        <w:shd w:val="clear" w:color="auto" w:fill="auto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ind w:left="-284"/>
        <w:jc w:val="center"/>
        <w:spacing w:after="0" w:line="276" w:lineRule="auto"/>
        <w:shd w:val="clear" w:color="auto" w:fill="auto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ind w:left="-284"/>
        <w:jc w:val="center"/>
        <w:spacing w:after="0" w:line="276" w:lineRule="auto"/>
        <w:shd w:val="clear" w:color="auto" w:fill="auto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ind w:left="-284"/>
        <w:jc w:val="center"/>
        <w:spacing w:after="0" w:line="276" w:lineRule="auto"/>
        <w:shd w:val="clear" w:color="auto" w:fill="auto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sz w:val="24"/>
          <w:szCs w:val="24"/>
        </w:rPr>
        <w:sectPr>
          <w:footnotePr/>
          <w:endnotePr/>
          <w:type w:val="nextPage"/>
          <w:pgSz w:w="11900" w:h="16840" w:orient="portrait"/>
          <w:pgMar w:top="1235" w:right="532" w:bottom="993" w:left="1086" w:header="709" w:footer="709" w:gutter="0"/>
          <w:cols w:num="1" w:sep="0" w:space="720" w:equalWidth="1"/>
          <w:docGrid w:linePitch="360"/>
          <w:titlePg/>
        </w:sect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245"/>
        <w:jc w:val="both"/>
        <w:tabs>
          <w:tab w:val="left" w:pos="127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 7</w:t>
      </w:r>
      <w:r>
        <w:rPr>
          <w:rFonts w:ascii="Times New Roman" w:hAnsi="Times New Roman" w:cs="Times New Roman"/>
        </w:rPr>
        <w:t xml:space="preserve"> к Договору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5245"/>
        <w:jc w:val="both"/>
        <w:tabs>
          <w:tab w:val="left" w:pos="127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комплексном развитии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5245"/>
        <w:jc w:val="both"/>
        <w:tabs>
          <w:tab w:val="left" w:pos="127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территории жилой застройки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5245"/>
        <w:jc w:val="both"/>
        <w:tabs>
          <w:tab w:val="left" w:pos="127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_________________ № 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21"/>
        <w:ind w:left="-284"/>
        <w:jc w:val="center"/>
        <w:spacing w:after="0" w:line="276" w:lineRule="auto"/>
        <w:shd w:val="clear" w:color="auto" w:fill="auto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ind w:left="-284"/>
        <w:jc w:val="center"/>
        <w:spacing w:after="0" w:line="276" w:lineRule="auto"/>
        <w:shd w:val="clear" w:color="auto" w:fill="auto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rStyle w:val="907"/>
          <w:bCs w:val="0"/>
          <w:sz w:val="24"/>
          <w:szCs w:val="24"/>
        </w:rPr>
      </w:pPr>
      <w:r>
        <w:rPr>
          <w:rStyle w:val="907"/>
          <w:bCs w:val="0"/>
          <w:sz w:val="24"/>
          <w:szCs w:val="24"/>
        </w:rPr>
        <w:t xml:space="preserve">График благоустройства</w:t>
      </w:r>
      <w:r>
        <w:rPr>
          <w:rStyle w:val="907"/>
          <w:bCs w:val="0"/>
          <w:sz w:val="24"/>
          <w:szCs w:val="24"/>
        </w:rPr>
      </w:r>
      <w:r>
        <w:rPr>
          <w:rStyle w:val="907"/>
          <w:bCs w:val="0"/>
          <w:sz w:val="24"/>
          <w:szCs w:val="24"/>
        </w:rPr>
      </w:r>
    </w:p>
    <w:p>
      <w:pPr>
        <w:pStyle w:val="921"/>
        <w:ind w:left="-284"/>
        <w:jc w:val="center"/>
        <w:spacing w:after="0" w:line="276" w:lineRule="auto"/>
        <w:shd w:val="clear" w:color="auto" w:fill="auto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rStyle w:val="907"/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</w:r>
      <w:r>
        <w:rPr>
          <w:rStyle w:val="907"/>
          <w:b w:val="0"/>
          <w:bCs w:val="0"/>
          <w:sz w:val="24"/>
          <w:szCs w:val="24"/>
        </w:rPr>
      </w:r>
      <w:r>
        <w:rPr>
          <w:rStyle w:val="907"/>
          <w:b w:val="0"/>
          <w:bCs w:val="0"/>
          <w:sz w:val="24"/>
          <w:szCs w:val="24"/>
        </w:rPr>
      </w:r>
    </w:p>
    <w:tbl>
      <w:tblPr>
        <w:tblStyle w:val="931"/>
        <w:tblW w:w="10884" w:type="dxa"/>
        <w:tblInd w:w="-431" w:type="dxa"/>
        <w:tblLook w:val="04A0" w:firstRow="1" w:lastRow="0" w:firstColumn="1" w:lastColumn="0" w:noHBand="0" w:noVBand="1"/>
      </w:tblPr>
      <w:tblGrid>
        <w:gridCol w:w="687"/>
        <w:gridCol w:w="2039"/>
        <w:gridCol w:w="1715"/>
        <w:gridCol w:w="1562"/>
        <w:gridCol w:w="1416"/>
        <w:gridCol w:w="1974"/>
        <w:gridCol w:w="1491"/>
      </w:tblGrid>
      <w:tr>
        <w:tblPrEx/>
        <w:trPr/>
        <w:tc>
          <w:tcPr>
            <w:tcW w:w="687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п/п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039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 благоустройства и его местонахождение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15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выполняемых работ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62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Исполнитель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завершения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74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Перечень элементов благоустройства, передаваемых в муниципальную собственность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91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Примечания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687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039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15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62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74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91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687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039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15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62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74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91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687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039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15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62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74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91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687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039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15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62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74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91" w:type="dxa"/>
            <w:textDirection w:val="lrTb"/>
            <w:noWrap w:val="false"/>
          </w:tcPr>
          <w:p>
            <w:pPr>
              <w:pStyle w:val="921"/>
              <w:jc w:val="center"/>
              <w:spacing w:after="0" w:line="276" w:lineRule="auto"/>
              <w:shd w:val="clear" w:color="auto" w:fill="auto"/>
              <w:tabs>
                <w:tab w:val="left" w:pos="709" w:leader="none"/>
                <w:tab w:val="left" w:pos="993" w:leader="none"/>
                <w:tab w:val="left" w:pos="1646" w:leader="none"/>
                <w:tab w:val="left" w:pos="56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921"/>
        <w:ind w:left="-284"/>
        <w:jc w:val="center"/>
        <w:spacing w:after="0" w:line="276" w:lineRule="auto"/>
        <w:shd w:val="clear" w:color="auto" w:fill="auto"/>
        <w:tabs>
          <w:tab w:val="left" w:pos="709" w:leader="none"/>
          <w:tab w:val="left" w:pos="993" w:leader="none"/>
          <w:tab w:val="left" w:pos="1646" w:leader="none"/>
          <w:tab w:val="left" w:pos="567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w="11900" w:h="16840" w:orient="portrait"/>
      <w:pgMar w:top="1235" w:right="532" w:bottom="993" w:left="1086" w:header="709" w:footer="3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DejaVu Sans">
    <w:panose1 w:val="020B0603030804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9"/>
      <w:jc w:val="center"/>
    </w:pPr>
    <w:r/>
    <w:r/>
  </w:p>
  <w:p>
    <w:pPr>
      <w:pStyle w:val="92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/>
      <w:r/>
    </w:p>
  </w:footnote>
  <w:footnote w:type="continuationSeparator" w:id="0">
    <w:p>
      <w:r/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7"/>
      <w:jc w:val="center"/>
      <w:tabs>
        <w:tab w:val="center" w:pos="5141" w:leader="none"/>
        <w:tab w:val="left" w:pos="5835" w:leader="none"/>
      </w:tabs>
      <w:rPr>
        <w:rFonts w:ascii="Times New Roman" w:hAnsi="Times New Roman" w:cs="Times New Roman"/>
        <w:sz w:val="27"/>
        <w:szCs w:val="27"/>
      </w:rPr>
    </w:pPr>
    <w:r/>
    <w:sdt>
      <w:sdtPr>
        <w15:appearance w15:val="boundingBox"/>
        <w:id w:val="263960116"/>
        <w:docPartObj>
          <w:docPartGallery w:val="Page Numbers (Top of Page)"/>
          <w:docPartUnique w:val="true"/>
        </w:docPartObj>
        <w:rPr>
          <w:rFonts w:ascii="Times New Roman" w:hAnsi="Times New Roman" w:cs="Times New Roman"/>
          <w:sz w:val="27"/>
          <w:szCs w:val="27"/>
        </w:rPr>
      </w:sdtPr>
      <w:sdtContent>
        <w:r>
          <w:rPr>
            <w:rFonts w:ascii="Times New Roman" w:hAnsi="Times New Roman" w:cs="Times New Roman"/>
            <w:sz w:val="27"/>
            <w:szCs w:val="27"/>
          </w:rPr>
          <w:fldChar w:fldCharType="begin"/>
        </w:r>
        <w:r>
          <w:rPr>
            <w:rFonts w:ascii="Times New Roman" w:hAnsi="Times New Roman" w:cs="Times New Roman"/>
            <w:sz w:val="27"/>
            <w:szCs w:val="27"/>
          </w:rPr>
          <w:instrText xml:space="preserve">PAGE   \* MERGEFORMAT</w:instrText>
        </w:r>
        <w:r>
          <w:rPr>
            <w:rFonts w:ascii="Times New Roman" w:hAnsi="Times New Roman" w:cs="Times New Roman"/>
            <w:sz w:val="27"/>
            <w:szCs w:val="27"/>
          </w:rPr>
          <w:fldChar w:fldCharType="separate"/>
        </w:r>
        <w:r>
          <w:rPr>
            <w:rFonts w:ascii="Times New Roman" w:hAnsi="Times New Roman" w:cs="Times New Roman"/>
            <w:sz w:val="27"/>
            <w:szCs w:val="27"/>
          </w:rPr>
          <w:t xml:space="preserve">2</w:t>
        </w:r>
        <w:r>
          <w:rPr>
            <w:rFonts w:ascii="Times New Roman" w:hAnsi="Times New Roman" w:cs="Times New Roman"/>
            <w:sz w:val="27"/>
            <w:szCs w:val="27"/>
          </w:rPr>
          <w:fldChar w:fldCharType="end"/>
        </w:r>
      </w:sdtContent>
    </w:sdt>
    <w:r>
      <w:rPr>
        <w:rFonts w:ascii="Times New Roman" w:hAnsi="Times New Roman" w:cs="Times New Roman"/>
        <w:sz w:val="27"/>
        <w:szCs w:val="27"/>
      </w:rPr>
    </w:r>
    <w:r>
      <w:rPr>
        <w:rFonts w:ascii="Times New Roman" w:hAnsi="Times New Roman" w:cs="Times New Roman"/>
        <w:sz w:val="27"/>
        <w:szCs w:val="27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38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2.5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9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823" w:hanging="540"/>
      </w:pPr>
      <w:rPr>
        <w:rFonts w:hint="default"/>
      </w:rPr>
    </w:lvl>
    <w:lvl w:ilvl="2">
      <w:start w:val="6"/>
      <w:numFmt w:val="decimal"/>
      <w:isLgl w:val="false"/>
      <w:suff w:val="tab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5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2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00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12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8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0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80" w:hanging="180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isLgl w:val="false"/>
      <w:suff w:val="tab"/>
      <w:lvlText w:val="%1.%2.%3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3">
      <w:start w:val="1"/>
      <w:numFmt w:val="decimal"/>
      <w:isLgl w:val="false"/>
      <w:suff w:val="tab"/>
      <w:lvlText w:val="%1.%2.%3.%4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8">
    <w:multiLevelType w:val="hybridMultilevel"/>
    <w:lvl w:ilvl="0">
      <w:start w:val="2"/>
      <w:numFmt w:val="decimal"/>
      <w:isLgl w:val="false"/>
      <w:suff w:val="tab"/>
      <w:lvlText w:val="2.1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2.3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2.1.11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920" w:hanging="540"/>
      </w:pPr>
      <w:rPr>
        <w:rFonts w:hint="default"/>
      </w:rPr>
    </w:lvl>
    <w:lvl w:ilvl="2">
      <w:start w:val="7"/>
      <w:numFmt w:val="decimal"/>
      <w:isLgl w:val="false"/>
      <w:suff w:val="tab"/>
      <w:lvlText w:val="%1.%2.%3."/>
      <w:lvlJc w:val="left"/>
      <w:pPr>
        <w:ind w:left="148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60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9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10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840" w:hanging="1800"/>
      </w:pPr>
      <w:rPr>
        <w:rFonts w:hint="default"/>
      </w:rPr>
    </w:lvl>
  </w:abstractNum>
  <w:abstractNum w:abstractNumId="12">
    <w:multiLevelType w:val="hybridMultilevel"/>
    <w:lvl w:ilvl="0">
      <w:start w:val="2"/>
      <w:numFmt w:val="decimal"/>
      <w:isLgl w:val="false"/>
      <w:suff w:val="tab"/>
      <w:lvlText w:val="2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2.3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5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isLgl w:val="false"/>
      <w:suff w:val="tab"/>
      <w:lvlText w:val="%1.%2.%3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8">
    <w:multiLevelType w:val="hybridMultilevel"/>
    <w:lvl w:ilvl="0">
      <w:start w:val="5"/>
      <w:numFmt w:val="decimal"/>
      <w:isLgl w:val="false"/>
      <w:suff w:val="tab"/>
      <w:lvlText w:val="1.1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num w:numId="1">
    <w:abstractNumId w:val="7"/>
  </w:num>
  <w:num w:numId="2">
    <w:abstractNumId w:val="16"/>
  </w:num>
  <w:num w:numId="3">
    <w:abstractNumId w:val="18"/>
  </w:num>
  <w:num w:numId="4">
    <w:abstractNumId w:val="8"/>
  </w:num>
  <w:num w:numId="5">
    <w:abstractNumId w:val="10"/>
  </w:num>
  <w:num w:numId="6">
    <w:abstractNumId w:val="3"/>
  </w:num>
  <w:num w:numId="7">
    <w:abstractNumId w:val="12"/>
  </w:num>
  <w:num w:numId="8">
    <w:abstractNumId w:val="9"/>
  </w:num>
  <w:num w:numId="9">
    <w:abstractNumId w:val="1"/>
  </w:num>
  <w:num w:numId="10">
    <w:abstractNumId w:val="2"/>
  </w:num>
  <w:num w:numId="11">
    <w:abstractNumId w:val="17"/>
  </w:num>
  <w:num w:numId="12">
    <w:abstractNumId w:val="5"/>
  </w:num>
  <w:num w:numId="13">
    <w:abstractNumId w:val="11"/>
  </w:num>
  <w:num w:numId="14">
    <w:abstractNumId w:val="13"/>
  </w:num>
  <w:num w:numId="15">
    <w:abstractNumId w:val="14"/>
  </w:num>
  <w:num w:numId="16">
    <w:abstractNumId w:val="4"/>
  </w:num>
  <w:num w:numId="17">
    <w:abstractNumId w:val="0"/>
  </w:num>
  <w:num w:numId="18">
    <w:abstractNumId w:val="15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DejaVu Sans" w:hAnsi="DejaVu Sans" w:eastAsia="DejaVu Sans" w:cs="DejaVu Sans"/>
        <w:sz w:val="24"/>
        <w:szCs w:val="24"/>
        <w:lang w:val="ru-RU" w:eastAsia="ru-RU" w:bidi="ru-RU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3">
    <w:name w:val="Heading 1"/>
    <w:basedOn w:val="895"/>
    <w:next w:val="895"/>
    <w:link w:val="72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4">
    <w:name w:val="Heading 1 Char"/>
    <w:basedOn w:val="896"/>
    <w:link w:val="723"/>
    <w:uiPriority w:val="9"/>
    <w:rPr>
      <w:rFonts w:ascii="Arial" w:hAnsi="Arial" w:eastAsia="Arial" w:cs="Arial"/>
      <w:sz w:val="40"/>
      <w:szCs w:val="40"/>
    </w:rPr>
  </w:style>
  <w:style w:type="paragraph" w:styleId="725">
    <w:name w:val="Heading 2"/>
    <w:basedOn w:val="895"/>
    <w:next w:val="895"/>
    <w:link w:val="72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6">
    <w:name w:val="Heading 2 Char"/>
    <w:basedOn w:val="896"/>
    <w:link w:val="725"/>
    <w:uiPriority w:val="9"/>
    <w:rPr>
      <w:rFonts w:ascii="Arial" w:hAnsi="Arial" w:eastAsia="Arial" w:cs="Arial"/>
      <w:sz w:val="34"/>
    </w:rPr>
  </w:style>
  <w:style w:type="paragraph" w:styleId="727">
    <w:name w:val="Heading 3"/>
    <w:basedOn w:val="895"/>
    <w:next w:val="895"/>
    <w:link w:val="72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8">
    <w:name w:val="Heading 3 Char"/>
    <w:basedOn w:val="896"/>
    <w:link w:val="727"/>
    <w:uiPriority w:val="9"/>
    <w:rPr>
      <w:rFonts w:ascii="Arial" w:hAnsi="Arial" w:eastAsia="Arial" w:cs="Arial"/>
      <w:sz w:val="30"/>
      <w:szCs w:val="30"/>
    </w:rPr>
  </w:style>
  <w:style w:type="paragraph" w:styleId="729">
    <w:name w:val="Heading 4"/>
    <w:basedOn w:val="895"/>
    <w:next w:val="895"/>
    <w:link w:val="73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0">
    <w:name w:val="Heading 4 Char"/>
    <w:basedOn w:val="896"/>
    <w:link w:val="729"/>
    <w:uiPriority w:val="9"/>
    <w:rPr>
      <w:rFonts w:ascii="Arial" w:hAnsi="Arial" w:eastAsia="Arial" w:cs="Arial"/>
      <w:b/>
      <w:bCs/>
      <w:sz w:val="26"/>
      <w:szCs w:val="26"/>
    </w:rPr>
  </w:style>
  <w:style w:type="paragraph" w:styleId="731">
    <w:name w:val="Heading 5"/>
    <w:basedOn w:val="895"/>
    <w:next w:val="895"/>
    <w:link w:val="73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2">
    <w:name w:val="Heading 5 Char"/>
    <w:basedOn w:val="896"/>
    <w:link w:val="731"/>
    <w:uiPriority w:val="9"/>
    <w:rPr>
      <w:rFonts w:ascii="Arial" w:hAnsi="Arial" w:eastAsia="Arial" w:cs="Arial"/>
      <w:b/>
      <w:bCs/>
      <w:sz w:val="24"/>
      <w:szCs w:val="24"/>
    </w:rPr>
  </w:style>
  <w:style w:type="paragraph" w:styleId="733">
    <w:name w:val="Heading 6"/>
    <w:basedOn w:val="895"/>
    <w:next w:val="895"/>
    <w:link w:val="73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4">
    <w:name w:val="Heading 6 Char"/>
    <w:basedOn w:val="896"/>
    <w:link w:val="733"/>
    <w:uiPriority w:val="9"/>
    <w:rPr>
      <w:rFonts w:ascii="Arial" w:hAnsi="Arial" w:eastAsia="Arial" w:cs="Arial"/>
      <w:b/>
      <w:bCs/>
      <w:sz w:val="22"/>
      <w:szCs w:val="22"/>
    </w:rPr>
  </w:style>
  <w:style w:type="paragraph" w:styleId="735">
    <w:name w:val="Heading 7"/>
    <w:basedOn w:val="895"/>
    <w:next w:val="895"/>
    <w:link w:val="73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6">
    <w:name w:val="Heading 7 Char"/>
    <w:basedOn w:val="896"/>
    <w:link w:val="73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7">
    <w:name w:val="Heading 8"/>
    <w:basedOn w:val="895"/>
    <w:next w:val="895"/>
    <w:link w:val="73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8">
    <w:name w:val="Heading 8 Char"/>
    <w:basedOn w:val="896"/>
    <w:link w:val="737"/>
    <w:uiPriority w:val="9"/>
    <w:rPr>
      <w:rFonts w:ascii="Arial" w:hAnsi="Arial" w:eastAsia="Arial" w:cs="Arial"/>
      <w:i/>
      <w:iCs/>
      <w:sz w:val="22"/>
      <w:szCs w:val="22"/>
    </w:rPr>
  </w:style>
  <w:style w:type="paragraph" w:styleId="739">
    <w:name w:val="Heading 9"/>
    <w:basedOn w:val="895"/>
    <w:next w:val="895"/>
    <w:link w:val="74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0">
    <w:name w:val="Heading 9 Char"/>
    <w:basedOn w:val="896"/>
    <w:link w:val="739"/>
    <w:uiPriority w:val="9"/>
    <w:rPr>
      <w:rFonts w:ascii="Arial" w:hAnsi="Arial" w:eastAsia="Arial" w:cs="Arial"/>
      <w:i/>
      <w:iCs/>
      <w:sz w:val="21"/>
      <w:szCs w:val="21"/>
    </w:rPr>
  </w:style>
  <w:style w:type="paragraph" w:styleId="741">
    <w:name w:val="Title"/>
    <w:basedOn w:val="895"/>
    <w:next w:val="895"/>
    <w:link w:val="74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2">
    <w:name w:val="Title Char"/>
    <w:basedOn w:val="896"/>
    <w:link w:val="741"/>
    <w:uiPriority w:val="10"/>
    <w:rPr>
      <w:sz w:val="48"/>
      <w:szCs w:val="48"/>
    </w:rPr>
  </w:style>
  <w:style w:type="paragraph" w:styleId="743">
    <w:name w:val="Subtitle"/>
    <w:basedOn w:val="895"/>
    <w:next w:val="895"/>
    <w:link w:val="744"/>
    <w:uiPriority w:val="11"/>
    <w:qFormat/>
    <w:pPr>
      <w:spacing w:before="200" w:after="200"/>
    </w:pPr>
    <w:rPr>
      <w:sz w:val="24"/>
      <w:szCs w:val="24"/>
    </w:rPr>
  </w:style>
  <w:style w:type="character" w:styleId="744">
    <w:name w:val="Subtitle Char"/>
    <w:basedOn w:val="896"/>
    <w:link w:val="743"/>
    <w:uiPriority w:val="11"/>
    <w:rPr>
      <w:sz w:val="24"/>
      <w:szCs w:val="24"/>
    </w:rPr>
  </w:style>
  <w:style w:type="paragraph" w:styleId="745">
    <w:name w:val="Quote"/>
    <w:basedOn w:val="895"/>
    <w:next w:val="895"/>
    <w:link w:val="746"/>
    <w:uiPriority w:val="29"/>
    <w:qFormat/>
    <w:pPr>
      <w:ind w:left="720" w:right="720"/>
    </w:pPr>
    <w:rPr>
      <w:i/>
    </w:rPr>
  </w:style>
  <w:style w:type="character" w:styleId="746">
    <w:name w:val="Quote Char"/>
    <w:link w:val="745"/>
    <w:uiPriority w:val="29"/>
    <w:rPr>
      <w:i/>
    </w:rPr>
  </w:style>
  <w:style w:type="paragraph" w:styleId="747">
    <w:name w:val="Intense Quote"/>
    <w:basedOn w:val="895"/>
    <w:next w:val="895"/>
    <w:link w:val="74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8">
    <w:name w:val="Intense Quote Char"/>
    <w:link w:val="747"/>
    <w:uiPriority w:val="30"/>
    <w:rPr>
      <w:i/>
    </w:rPr>
  </w:style>
  <w:style w:type="character" w:styleId="749">
    <w:name w:val="Header Char"/>
    <w:basedOn w:val="896"/>
    <w:link w:val="927"/>
    <w:uiPriority w:val="99"/>
  </w:style>
  <w:style w:type="character" w:styleId="750">
    <w:name w:val="Footer Char"/>
    <w:basedOn w:val="896"/>
    <w:link w:val="929"/>
    <w:uiPriority w:val="99"/>
  </w:style>
  <w:style w:type="paragraph" w:styleId="751">
    <w:name w:val="Caption"/>
    <w:basedOn w:val="895"/>
    <w:next w:val="89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2">
    <w:name w:val="Caption Char"/>
    <w:basedOn w:val="751"/>
    <w:link w:val="929"/>
    <w:uiPriority w:val="99"/>
  </w:style>
  <w:style w:type="table" w:styleId="753">
    <w:name w:val="Table Grid Light"/>
    <w:basedOn w:val="89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4">
    <w:name w:val="Plain Table 1"/>
    <w:basedOn w:val="89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>
    <w:name w:val="Plain Table 2"/>
    <w:basedOn w:val="89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6">
    <w:name w:val="Plain Table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7">
    <w:name w:val="Plain Table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Plain Table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9">
    <w:name w:val="Grid Table 1 Light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4"/>
    <w:basedOn w:val="8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1">
    <w:name w:val="Grid Table 4 - Accent 1"/>
    <w:basedOn w:val="8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2">
    <w:name w:val="Grid Table 4 - Accent 2"/>
    <w:basedOn w:val="8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Grid Table 4 - Accent 3"/>
    <w:basedOn w:val="8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4">
    <w:name w:val="Grid Table 4 - Accent 4"/>
    <w:basedOn w:val="8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Grid Table 4 - Accent 5"/>
    <w:basedOn w:val="8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6">
    <w:name w:val="Grid Table 4 - Accent 6"/>
    <w:basedOn w:val="8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7">
    <w:name w:val="Grid Table 5 Dark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8">
    <w:name w:val="Grid Table 5 Dark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89">
    <w:name w:val="Grid Table 5 Dark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90">
    <w:name w:val="Grid Table 5 Dark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91">
    <w:name w:val="Grid Table 5 Dark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92">
    <w:name w:val="Grid Table 5 Dark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93">
    <w:name w:val="Grid Table 5 Dark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94">
    <w:name w:val="Grid Table 6 Colorful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5">
    <w:name w:val="Grid Table 6 Colorful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6">
    <w:name w:val="Grid Table 6 Colorful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7">
    <w:name w:val="Grid Table 6 Colorful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8">
    <w:name w:val="Grid Table 6 Colorful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9">
    <w:name w:val="Grid Table 6 Colorful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0">
    <w:name w:val="Grid Table 6 Colorful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1">
    <w:name w:val="Grid Table 7 Colorful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6">
    <w:name w:val="List Table 2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7">
    <w:name w:val="List Table 2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8">
    <w:name w:val="List Table 2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9">
    <w:name w:val="List Table 2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0">
    <w:name w:val="List Table 2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1">
    <w:name w:val="List Table 2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2">
    <w:name w:val="List Table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5 Dark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6 Colorful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4">
    <w:name w:val="List Table 6 Colorful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5">
    <w:name w:val="List Table 6 Colorful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6">
    <w:name w:val="List Table 6 Colorful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7">
    <w:name w:val="List Table 6 Colorful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8">
    <w:name w:val="List Table 6 Colorful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9">
    <w:name w:val="List Table 6 Colorful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0">
    <w:name w:val="List Table 7 Colorful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1">
    <w:name w:val="List Table 7 Colorful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52">
    <w:name w:val="List Table 7 Colorful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53">
    <w:name w:val="List Table 7 Colorful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54">
    <w:name w:val="List Table 7 Colorful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55">
    <w:name w:val="List Table 7 Colorful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56">
    <w:name w:val="List Table 7 Colorful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57">
    <w:name w:val="Lined - Accent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8">
    <w:name w:val="Lined - Accent 1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59">
    <w:name w:val="Lined - Accent 2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0">
    <w:name w:val="Lined - Accent 3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1">
    <w:name w:val="Lined - Accent 4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2">
    <w:name w:val="Lined - Accent 5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63">
    <w:name w:val="Lined - Accent 6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4">
    <w:name w:val="Bordered &amp; Lined - Accent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5">
    <w:name w:val="Bordered &amp; Lined - Accent 1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66">
    <w:name w:val="Bordered &amp; Lined - Accent 2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7">
    <w:name w:val="Bordered &amp; Lined - Accent 3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8">
    <w:name w:val="Bordered &amp; Lined - Accent 4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9">
    <w:name w:val="Bordered &amp; Lined - Accent 5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70">
    <w:name w:val="Bordered &amp; Lined - Accent 6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71">
    <w:name w:val="Bordered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2">
    <w:name w:val="Bordered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3">
    <w:name w:val="Bordered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4">
    <w:name w:val="Bordered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5">
    <w:name w:val="Bordered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6">
    <w:name w:val="Bordered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7">
    <w:name w:val="Bordered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78">
    <w:name w:val="footnote text"/>
    <w:basedOn w:val="895"/>
    <w:link w:val="879"/>
    <w:uiPriority w:val="99"/>
    <w:semiHidden/>
    <w:unhideWhenUsed/>
    <w:pPr>
      <w:spacing w:after="40" w:line="240" w:lineRule="auto"/>
    </w:pPr>
    <w:rPr>
      <w:sz w:val="18"/>
    </w:rPr>
  </w:style>
  <w:style w:type="character" w:styleId="879">
    <w:name w:val="Footnote Text Char"/>
    <w:link w:val="878"/>
    <w:uiPriority w:val="99"/>
    <w:rPr>
      <w:sz w:val="18"/>
    </w:rPr>
  </w:style>
  <w:style w:type="character" w:styleId="880">
    <w:name w:val="footnote reference"/>
    <w:basedOn w:val="896"/>
    <w:uiPriority w:val="99"/>
    <w:unhideWhenUsed/>
    <w:rPr>
      <w:vertAlign w:val="superscript"/>
    </w:rPr>
  </w:style>
  <w:style w:type="paragraph" w:styleId="881">
    <w:name w:val="endnote text"/>
    <w:basedOn w:val="895"/>
    <w:link w:val="882"/>
    <w:uiPriority w:val="99"/>
    <w:semiHidden/>
    <w:unhideWhenUsed/>
    <w:pPr>
      <w:spacing w:after="0" w:line="240" w:lineRule="auto"/>
    </w:pPr>
    <w:rPr>
      <w:sz w:val="20"/>
    </w:rPr>
  </w:style>
  <w:style w:type="character" w:styleId="882">
    <w:name w:val="Endnote Text Char"/>
    <w:link w:val="881"/>
    <w:uiPriority w:val="99"/>
    <w:rPr>
      <w:sz w:val="20"/>
    </w:rPr>
  </w:style>
  <w:style w:type="character" w:styleId="883">
    <w:name w:val="endnote reference"/>
    <w:basedOn w:val="896"/>
    <w:uiPriority w:val="99"/>
    <w:semiHidden/>
    <w:unhideWhenUsed/>
    <w:rPr>
      <w:vertAlign w:val="superscript"/>
    </w:rPr>
  </w:style>
  <w:style w:type="paragraph" w:styleId="884">
    <w:name w:val="toc 1"/>
    <w:basedOn w:val="895"/>
    <w:next w:val="895"/>
    <w:uiPriority w:val="39"/>
    <w:unhideWhenUsed/>
    <w:pPr>
      <w:ind w:left="0" w:right="0" w:firstLine="0"/>
      <w:spacing w:after="57"/>
    </w:pPr>
  </w:style>
  <w:style w:type="paragraph" w:styleId="885">
    <w:name w:val="toc 2"/>
    <w:basedOn w:val="895"/>
    <w:next w:val="895"/>
    <w:uiPriority w:val="39"/>
    <w:unhideWhenUsed/>
    <w:pPr>
      <w:ind w:left="283" w:right="0" w:firstLine="0"/>
      <w:spacing w:after="57"/>
    </w:pPr>
  </w:style>
  <w:style w:type="paragraph" w:styleId="886">
    <w:name w:val="toc 3"/>
    <w:basedOn w:val="895"/>
    <w:next w:val="895"/>
    <w:uiPriority w:val="39"/>
    <w:unhideWhenUsed/>
    <w:pPr>
      <w:ind w:left="567" w:right="0" w:firstLine="0"/>
      <w:spacing w:after="57"/>
    </w:pPr>
  </w:style>
  <w:style w:type="paragraph" w:styleId="887">
    <w:name w:val="toc 4"/>
    <w:basedOn w:val="895"/>
    <w:next w:val="895"/>
    <w:uiPriority w:val="39"/>
    <w:unhideWhenUsed/>
    <w:pPr>
      <w:ind w:left="850" w:right="0" w:firstLine="0"/>
      <w:spacing w:after="57"/>
    </w:pPr>
  </w:style>
  <w:style w:type="paragraph" w:styleId="888">
    <w:name w:val="toc 5"/>
    <w:basedOn w:val="895"/>
    <w:next w:val="895"/>
    <w:uiPriority w:val="39"/>
    <w:unhideWhenUsed/>
    <w:pPr>
      <w:ind w:left="1134" w:right="0" w:firstLine="0"/>
      <w:spacing w:after="57"/>
    </w:pPr>
  </w:style>
  <w:style w:type="paragraph" w:styleId="889">
    <w:name w:val="toc 6"/>
    <w:basedOn w:val="895"/>
    <w:next w:val="895"/>
    <w:uiPriority w:val="39"/>
    <w:unhideWhenUsed/>
    <w:pPr>
      <w:ind w:left="1417" w:right="0" w:firstLine="0"/>
      <w:spacing w:after="57"/>
    </w:pPr>
  </w:style>
  <w:style w:type="paragraph" w:styleId="890">
    <w:name w:val="toc 7"/>
    <w:basedOn w:val="895"/>
    <w:next w:val="895"/>
    <w:uiPriority w:val="39"/>
    <w:unhideWhenUsed/>
    <w:pPr>
      <w:ind w:left="1701" w:right="0" w:firstLine="0"/>
      <w:spacing w:after="57"/>
    </w:pPr>
  </w:style>
  <w:style w:type="paragraph" w:styleId="891">
    <w:name w:val="toc 8"/>
    <w:basedOn w:val="895"/>
    <w:next w:val="895"/>
    <w:uiPriority w:val="39"/>
    <w:unhideWhenUsed/>
    <w:pPr>
      <w:ind w:left="1984" w:right="0" w:firstLine="0"/>
      <w:spacing w:after="57"/>
    </w:pPr>
  </w:style>
  <w:style w:type="paragraph" w:styleId="892">
    <w:name w:val="toc 9"/>
    <w:basedOn w:val="895"/>
    <w:next w:val="895"/>
    <w:uiPriority w:val="39"/>
    <w:unhideWhenUsed/>
    <w:pPr>
      <w:ind w:left="2268" w:right="0" w:firstLine="0"/>
      <w:spacing w:after="57"/>
    </w:pPr>
  </w:style>
  <w:style w:type="paragraph" w:styleId="893">
    <w:name w:val="TOC Heading"/>
    <w:uiPriority w:val="39"/>
    <w:unhideWhenUsed/>
  </w:style>
  <w:style w:type="paragraph" w:styleId="894">
    <w:name w:val="table of figures"/>
    <w:basedOn w:val="895"/>
    <w:next w:val="895"/>
    <w:uiPriority w:val="99"/>
    <w:unhideWhenUsed/>
    <w:pPr>
      <w:spacing w:after="0" w:afterAutospacing="0"/>
    </w:pPr>
  </w:style>
  <w:style w:type="paragraph" w:styleId="895" w:default="1">
    <w:name w:val="Normal"/>
    <w:qFormat/>
    <w:rPr>
      <w:color w:val="000000"/>
    </w:rPr>
  </w:style>
  <w:style w:type="character" w:styleId="896" w:default="1">
    <w:name w:val="Default Paragraph Font"/>
    <w:uiPriority w:val="1"/>
    <w:semiHidden/>
    <w:unhideWhenUsed/>
  </w:style>
  <w:style w:type="table" w:styleId="89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8" w:default="1">
    <w:name w:val="No List"/>
    <w:uiPriority w:val="99"/>
    <w:semiHidden/>
    <w:unhideWhenUsed/>
  </w:style>
  <w:style w:type="character" w:styleId="899">
    <w:name w:val="Hyperlink"/>
    <w:basedOn w:val="896"/>
    <w:rPr>
      <w:color w:val="0066cc"/>
      <w:u w:val="single"/>
    </w:rPr>
  </w:style>
  <w:style w:type="character" w:styleId="900" w:customStyle="1">
    <w:name w:val="Основной текст (2) Exact"/>
    <w:basedOn w:val="89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styleId="901" w:customStyle="1">
    <w:name w:val="Основной текст (2)_"/>
    <w:basedOn w:val="896"/>
    <w:link w:val="92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styleId="902" w:customStyle="1">
    <w:name w:val="Заголовок №1_"/>
    <w:basedOn w:val="896"/>
    <w:link w:val="922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styleId="903" w:customStyle="1">
    <w:name w:val="Основной текст (3)_"/>
    <w:basedOn w:val="896"/>
    <w:link w:val="923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styleId="904" w:customStyle="1">
    <w:name w:val="Основной текст (3) + 11 pt;Курсив"/>
    <w:basedOn w:val="903"/>
    <w:rPr>
      <w:rFonts w:ascii="Times New Roman" w:hAnsi="Times New Roman" w:eastAsia="Times New Roman" w:cs="Times New Roman"/>
      <w:b/>
      <w:bCs/>
      <w:i/>
      <w:iCs/>
      <w:smallCaps w:val="0"/>
      <w:strike w:val="0"/>
      <w:color w:val="000000"/>
      <w:spacing w:val="0"/>
      <w:position w:val="0"/>
      <w:sz w:val="22"/>
      <w:szCs w:val="22"/>
      <w:u w:val="none"/>
      <w:lang w:val="ru-RU" w:eastAsia="ru-RU" w:bidi="ru-RU"/>
    </w:rPr>
  </w:style>
  <w:style w:type="character" w:styleId="905" w:customStyle="1">
    <w:name w:val="Основной текст (3) + 10 pt;Курсив"/>
    <w:basedOn w:val="903"/>
    <w:rPr>
      <w:rFonts w:ascii="Times New Roman" w:hAnsi="Times New Roman" w:eastAsia="Times New Roman" w:cs="Times New Roman"/>
      <w:b/>
      <w:bCs/>
      <w:i/>
      <w:iCs/>
      <w:smallCaps w:val="0"/>
      <w:strike w:val="0"/>
      <w:color w:val="000000"/>
      <w:spacing w:val="0"/>
      <w:position w:val="0"/>
      <w:sz w:val="20"/>
      <w:szCs w:val="20"/>
      <w:u w:val="none"/>
      <w:lang w:val="ru-RU" w:eastAsia="ru-RU" w:bidi="ru-RU"/>
    </w:rPr>
  </w:style>
  <w:style w:type="character" w:styleId="906" w:customStyle="1">
    <w:name w:val="Основной текст (4)_"/>
    <w:basedOn w:val="896"/>
    <w:link w:val="924"/>
    <w:rPr>
      <w:rFonts w:ascii="Times New Roman" w:hAnsi="Times New Roman" w:eastAsia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character" w:styleId="907" w:customStyle="1">
    <w:name w:val="Основной текст (2) + Полужирный"/>
    <w:basedOn w:val="90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character" w:styleId="908" w:customStyle="1">
    <w:name w:val="Основной текст (5)_"/>
    <w:basedOn w:val="896"/>
    <w:link w:val="925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styleId="909" w:customStyle="1">
    <w:name w:val="Основной текст (5)"/>
    <w:basedOn w:val="908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0"/>
      <w:szCs w:val="20"/>
      <w:u w:val="single"/>
      <w:lang w:val="ru-RU" w:eastAsia="ru-RU" w:bidi="ru-RU"/>
    </w:rPr>
  </w:style>
  <w:style w:type="character" w:styleId="910" w:customStyle="1">
    <w:name w:val="Основной текст (5) + Не курсив"/>
    <w:basedOn w:val="908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0"/>
      <w:szCs w:val="20"/>
      <w:u w:val="none"/>
      <w:lang w:val="ru-RU" w:eastAsia="ru-RU" w:bidi="ru-RU"/>
    </w:rPr>
  </w:style>
  <w:style w:type="character" w:styleId="911" w:customStyle="1">
    <w:name w:val="Основной текст (5) + 14 pt;Не курсив"/>
    <w:basedOn w:val="908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character" w:styleId="912" w:customStyle="1">
    <w:name w:val="Основной текст (2) + 10 pt;Курсив"/>
    <w:basedOn w:val="901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0"/>
      <w:szCs w:val="20"/>
      <w:u w:val="single"/>
      <w:lang w:val="ru-RU" w:eastAsia="ru-RU" w:bidi="ru-RU"/>
    </w:rPr>
  </w:style>
  <w:style w:type="character" w:styleId="913" w:customStyle="1">
    <w:name w:val="Основной текст (2) + 10 pt"/>
    <w:basedOn w:val="90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lang w:val="ru-RU" w:eastAsia="ru-RU" w:bidi="ru-RU"/>
    </w:rPr>
  </w:style>
  <w:style w:type="character" w:styleId="914" w:customStyle="1">
    <w:name w:val="Колонтитул_"/>
    <w:basedOn w:val="896"/>
    <w:link w:val="92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styleId="915" w:customStyle="1">
    <w:name w:val="Колонтитул"/>
    <w:basedOn w:val="91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1"/>
      <w:szCs w:val="21"/>
      <w:u w:val="none"/>
      <w:lang w:val="ru-RU" w:eastAsia="ru-RU" w:bidi="ru-RU"/>
    </w:rPr>
  </w:style>
  <w:style w:type="character" w:styleId="916" w:customStyle="1">
    <w:name w:val="Основной текст (2) + Курсив"/>
    <w:basedOn w:val="901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character" w:styleId="917" w:customStyle="1">
    <w:name w:val="Основной текст (2) + 10 pt;Курсив"/>
    <w:basedOn w:val="901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0"/>
      <w:szCs w:val="20"/>
      <w:u w:val="none"/>
      <w:lang w:val="ru-RU" w:eastAsia="ru-RU" w:bidi="ru-RU"/>
    </w:rPr>
  </w:style>
  <w:style w:type="character" w:styleId="918" w:customStyle="1">
    <w:name w:val="Основной текст (5) + 14 pt"/>
    <w:basedOn w:val="908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character" w:styleId="919" w:customStyle="1">
    <w:name w:val="Основной текст (3) + Не полужирный"/>
    <w:basedOn w:val="903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character" w:styleId="920" w:customStyle="1">
    <w:name w:val="Основной текст (2)"/>
    <w:basedOn w:val="90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paragraph" w:styleId="921" w:customStyle="1">
    <w:name w:val="Основной текст (2)"/>
    <w:basedOn w:val="895"/>
    <w:link w:val="901"/>
    <w:pPr>
      <w:spacing w:after="300" w:line="322" w:lineRule="exac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22" w:customStyle="1">
    <w:name w:val="Заголовок №1"/>
    <w:basedOn w:val="895"/>
    <w:link w:val="902"/>
    <w:pPr>
      <w:jc w:val="center"/>
      <w:spacing w:before="1380" w:line="322" w:lineRule="exact"/>
      <w:shd w:val="clear" w:color="auto" w:fill="ffffff"/>
      <w:outlineLvl w:val="0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923" w:customStyle="1">
    <w:name w:val="Основной текст (3)"/>
    <w:basedOn w:val="895"/>
    <w:link w:val="903"/>
    <w:pPr>
      <w:jc w:val="center"/>
      <w:spacing w:line="322" w:lineRule="exact"/>
      <w:shd w:val="clear" w:color="auto" w:fill="ffffff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924" w:customStyle="1">
    <w:name w:val="Основной текст (4)"/>
    <w:basedOn w:val="895"/>
    <w:link w:val="906"/>
    <w:pPr>
      <w:jc w:val="center"/>
      <w:spacing w:after="60" w:line="0" w:lineRule="atLeast"/>
      <w:shd w:val="clear" w:color="auto" w:fill="ffffff"/>
    </w:pPr>
    <w:rPr>
      <w:rFonts w:ascii="Times New Roman" w:hAnsi="Times New Roman" w:eastAsia="Times New Roman" w:cs="Times New Roman"/>
      <w:b/>
      <w:bCs/>
      <w:i/>
      <w:iCs/>
      <w:sz w:val="20"/>
      <w:szCs w:val="20"/>
    </w:rPr>
  </w:style>
  <w:style w:type="paragraph" w:styleId="925" w:customStyle="1">
    <w:name w:val="Основной текст (5)"/>
    <w:basedOn w:val="895"/>
    <w:link w:val="908"/>
    <w:pPr>
      <w:jc w:val="both"/>
      <w:spacing w:line="250" w:lineRule="exact"/>
      <w:shd w:val="clear" w:color="auto" w:fill="ffffff"/>
    </w:pPr>
    <w:rPr>
      <w:rFonts w:ascii="Times New Roman" w:hAnsi="Times New Roman" w:eastAsia="Times New Roman" w:cs="Times New Roman"/>
      <w:i/>
      <w:iCs/>
      <w:sz w:val="20"/>
      <w:szCs w:val="20"/>
    </w:rPr>
  </w:style>
  <w:style w:type="paragraph" w:styleId="926" w:customStyle="1">
    <w:name w:val="Колонтитул"/>
    <w:basedOn w:val="895"/>
    <w:link w:val="914"/>
    <w:pPr>
      <w:spacing w:line="0" w:lineRule="atLeast"/>
      <w:shd w:val="clear" w:color="auto" w:fill="ffffff"/>
    </w:pPr>
    <w:rPr>
      <w:rFonts w:ascii="Times New Roman" w:hAnsi="Times New Roman" w:eastAsia="Times New Roman" w:cs="Times New Roman"/>
      <w:sz w:val="21"/>
      <w:szCs w:val="21"/>
    </w:rPr>
  </w:style>
  <w:style w:type="paragraph" w:styleId="927">
    <w:name w:val="Header"/>
    <w:basedOn w:val="895"/>
    <w:link w:val="92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28" w:customStyle="1">
    <w:name w:val="Верхний колонтитул Знак"/>
    <w:basedOn w:val="896"/>
    <w:link w:val="927"/>
    <w:uiPriority w:val="99"/>
    <w:rPr>
      <w:color w:val="000000"/>
    </w:rPr>
  </w:style>
  <w:style w:type="paragraph" w:styleId="929">
    <w:name w:val="Footer"/>
    <w:basedOn w:val="895"/>
    <w:link w:val="93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30" w:customStyle="1">
    <w:name w:val="Нижний колонтитул Знак"/>
    <w:basedOn w:val="896"/>
    <w:link w:val="929"/>
    <w:uiPriority w:val="99"/>
    <w:rPr>
      <w:color w:val="000000"/>
    </w:rPr>
  </w:style>
  <w:style w:type="table" w:styleId="931">
    <w:name w:val="Table Grid"/>
    <w:basedOn w:val="897"/>
    <w:uiPriority w:val="59"/>
    <w:pPr>
      <w:widowControl/>
    </w:pPr>
    <w:rPr>
      <w:rFonts w:ascii="Times New Roman" w:hAnsi="Times New Roman" w:eastAsiaTheme="minorHAnsi" w:cstheme="minorBidi"/>
      <w:sz w:val="27"/>
      <w:szCs w:val="22"/>
      <w:lang w:eastAsia="en-US" w:bidi="ar-SA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932" w:customStyle="1">
    <w:name w:val="Сетка таблицы11"/>
    <w:basedOn w:val="897"/>
    <w:next w:val="931"/>
    <w:uiPriority w:val="59"/>
    <w:pPr>
      <w:widowControl/>
    </w:pPr>
    <w:rPr>
      <w:rFonts w:ascii="Times New Roman" w:hAnsi="Times New Roman" w:eastAsia="Calibri" w:cs="Times New Roman"/>
      <w:sz w:val="27"/>
      <w:szCs w:val="22"/>
      <w:lang w:eastAsia="en-US" w:bidi="ar-SA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933">
    <w:name w:val="List Paragraph"/>
    <w:basedOn w:val="895"/>
    <w:uiPriority w:val="34"/>
    <w:qFormat/>
    <w:pPr>
      <w:contextualSpacing/>
      <w:ind w:left="720"/>
    </w:pPr>
  </w:style>
  <w:style w:type="paragraph" w:styleId="934">
    <w:name w:val="No Spacing"/>
    <w:link w:val="935"/>
    <w:uiPriority w:val="1"/>
    <w:qFormat/>
    <w:pPr>
      <w:widowControl/>
    </w:pPr>
    <w:rPr>
      <w:rFonts w:asciiTheme="minorHAnsi" w:hAnsiTheme="minorHAnsi" w:eastAsiaTheme="minorEastAsia" w:cstheme="minorBidi"/>
      <w:sz w:val="22"/>
      <w:szCs w:val="22"/>
      <w:lang w:bidi="ar-SA"/>
    </w:rPr>
  </w:style>
  <w:style w:type="character" w:styleId="935" w:customStyle="1">
    <w:name w:val="Без интервала Знак"/>
    <w:basedOn w:val="896"/>
    <w:link w:val="934"/>
    <w:uiPriority w:val="1"/>
    <w:rPr>
      <w:rFonts w:asciiTheme="minorHAnsi" w:hAnsiTheme="minorHAnsi" w:eastAsiaTheme="minorEastAsia" w:cstheme="minorBidi"/>
      <w:sz w:val="22"/>
      <w:szCs w:val="22"/>
      <w:lang w:bidi="ar-SA"/>
    </w:rPr>
  </w:style>
  <w:style w:type="paragraph" w:styleId="936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HAns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hyperlink" Target="https://login.consultant.ru/link/?rnd=F10125F1C38544D11008DF4EBDE843F7&amp;req=doc&amp;base=LAW&amp;n=373276&amp;dst=3497&amp;fld=134&amp;date=22.01.2021" TargetMode="External"/><Relationship Id="rId13" Type="http://schemas.openxmlformats.org/officeDocument/2006/relationships/hyperlink" Target="https://login.consultant.ru/link/?req=doc&amp;base=LAW&amp;n=370265&amp;date=20.01.2021&amp;dst=10843&amp;fld=13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08121-4A6B-4E59-BF4A-71B4393CA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cp:revision>81</cp:revision>
  <dcterms:created xsi:type="dcterms:W3CDTF">2022-04-28T10:17:00Z</dcterms:created>
  <dcterms:modified xsi:type="dcterms:W3CDTF">2025-08-22T03:52:31Z</dcterms:modified>
</cp:coreProperties>
</file>