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2E7" w:rsidRDefault="00AC7A27">
      <w:pPr>
        <w:pStyle w:val="Style5"/>
        <w:widowControl/>
        <w:ind w:left="5103"/>
        <w:jc w:val="right"/>
        <w:rPr>
          <w:rStyle w:val="FontStyle12"/>
          <w:spacing w:val="0"/>
          <w:sz w:val="28"/>
          <w:szCs w:val="28"/>
        </w:rPr>
      </w:pPr>
      <w:r>
        <w:rPr>
          <w:rStyle w:val="FontStyle12"/>
          <w:spacing w:val="0"/>
          <w:sz w:val="28"/>
          <w:szCs w:val="28"/>
        </w:rPr>
        <w:t>Проект</w:t>
      </w:r>
    </w:p>
    <w:p w:rsidR="00FC22E7" w:rsidRDefault="00AC7A27">
      <w:pPr>
        <w:pStyle w:val="Style5"/>
        <w:widowControl/>
        <w:ind w:left="5103"/>
        <w:jc w:val="right"/>
        <w:rPr>
          <w:rStyle w:val="FontStyle12"/>
          <w:spacing w:val="0"/>
          <w:sz w:val="28"/>
          <w:szCs w:val="28"/>
        </w:rPr>
      </w:pPr>
      <w:r>
        <w:rPr>
          <w:rStyle w:val="FontStyle12"/>
          <w:spacing w:val="0"/>
          <w:sz w:val="28"/>
          <w:szCs w:val="28"/>
        </w:rPr>
        <w:t>постановления Правительства Новосибирской области</w:t>
      </w:r>
    </w:p>
    <w:p w:rsidR="00FC22E7" w:rsidRDefault="00FC22E7">
      <w:pPr>
        <w:pStyle w:val="Style4"/>
        <w:widowControl/>
        <w:ind w:left="4166"/>
        <w:jc w:val="both"/>
        <w:rPr>
          <w:sz w:val="28"/>
          <w:szCs w:val="28"/>
        </w:rPr>
      </w:pPr>
    </w:p>
    <w:p w:rsidR="00FC22E7" w:rsidRDefault="00FC22E7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FC22E7" w:rsidRDefault="00FC22E7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FC22E7" w:rsidRDefault="00FC22E7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FC22E7" w:rsidRDefault="00FC22E7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FC22E7" w:rsidRDefault="00FC22E7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FC22E7" w:rsidRDefault="00FC22E7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FC22E7" w:rsidRDefault="00AC7A2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порядка предоставления субсидии из областного</w:t>
      </w:r>
    </w:p>
    <w:p w:rsidR="00FC22E7" w:rsidRDefault="00AC7A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бюджета Новосибирской области а</w:t>
      </w:r>
      <w:r>
        <w:rPr>
          <w:rFonts w:ascii="Times New Roman" w:hAnsi="Times New Roman" w:cs="Times New Roman"/>
          <w:b w:val="0"/>
          <w:sz w:val="28"/>
          <w:szCs w:val="28"/>
        </w:rPr>
        <w:t>кционерному обществу «Агентство развития</w:t>
      </w:r>
    </w:p>
    <w:p w:rsidR="00FC22E7" w:rsidRDefault="00AC7A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жилищного строительства Новосибирской области»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на осуществление вклада в имущество, не увеличивающего его уставный капитал</w:t>
      </w:r>
    </w:p>
    <w:p w:rsidR="00FC22E7" w:rsidRDefault="00FC22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C22E7" w:rsidRDefault="00AC7A27">
      <w:pPr>
        <w:pStyle w:val="Style5"/>
        <w:widowControl/>
        <w:ind w:firstLine="708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В соответствии со </w:t>
      </w:r>
      <w:hyperlink r:id="rId8" w:tooltip="https://login.consultant.ru/link/?req=doc&amp;base=LAW&amp;n=336780&amp;dst=103431" w:history="1">
        <w:r>
          <w:rPr>
            <w:rStyle w:val="FontStyle15"/>
            <w:sz w:val="28"/>
            <w:szCs w:val="28"/>
          </w:rPr>
          <w:t>статьей 78</w:t>
        </w:r>
      </w:hyperlink>
      <w:r>
        <w:rPr>
          <w:rStyle w:val="FontStyle15"/>
          <w:sz w:val="28"/>
          <w:szCs w:val="28"/>
        </w:rPr>
        <w:t xml:space="preserve"> Бюджетного кодекса Российской Федерации, </w:t>
      </w:r>
      <w:hyperlink r:id="rId9" w:tooltip="https://login.consultant.ru/link/?req=doc&amp;base=LAW&amp;n=461663" w:history="1">
        <w:r>
          <w:rPr>
            <w:rStyle w:val="FontStyle15"/>
            <w:sz w:val="28"/>
            <w:szCs w:val="28"/>
          </w:rPr>
          <w:t>постановлением</w:t>
        </w:r>
      </w:hyperlink>
      <w:r>
        <w:rPr>
          <w:rStyle w:val="FontStyle15"/>
          <w:sz w:val="28"/>
          <w:szCs w:val="28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Правительство Новосибирской области постановляет:</w:t>
      </w:r>
    </w:p>
    <w:p w:rsidR="00FC22E7" w:rsidRDefault="00AC7A27">
      <w:pPr>
        <w:pStyle w:val="ConsPlusTitle"/>
        <w:ind w:firstLine="708"/>
        <w:jc w:val="both"/>
        <w:rPr>
          <w:rStyle w:val="FontStyle15"/>
          <w:sz w:val="28"/>
          <w:szCs w:val="28"/>
        </w:rPr>
      </w:pPr>
      <w:r>
        <w:rPr>
          <w:rStyle w:val="FontStyle15"/>
          <w:b w:val="0"/>
          <w:bCs w:val="0"/>
          <w:sz w:val="28"/>
          <w:szCs w:val="28"/>
        </w:rPr>
        <w:t xml:space="preserve">1. Утвердить прилагаемый </w:t>
      </w:r>
      <w:hyperlink w:anchor="P28" w:tooltip="#P28" w:history="1">
        <w:r>
          <w:rPr>
            <w:rStyle w:val="FontStyle15"/>
            <w:b w:val="0"/>
            <w:bCs w:val="0"/>
            <w:sz w:val="28"/>
            <w:szCs w:val="28"/>
          </w:rPr>
          <w:t>Порядок</w:t>
        </w:r>
      </w:hyperlink>
      <w:r>
        <w:rPr>
          <w:rStyle w:val="FontStyle15"/>
          <w:b w:val="0"/>
          <w:bCs w:val="0"/>
          <w:sz w:val="28"/>
          <w:szCs w:val="28"/>
        </w:rPr>
        <w:t xml:space="preserve"> предоставления субсидии из областного бюджета Новосибирской области акционерному обществу «Агентство развития жилищного строительства Новосибирской области»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осуществление вклада в имущество, не увеличивающего его уставный капитал</w:t>
      </w:r>
      <w:r>
        <w:rPr>
          <w:rStyle w:val="FontStyle15"/>
          <w:b w:val="0"/>
          <w:bCs w:val="0"/>
          <w:sz w:val="28"/>
          <w:szCs w:val="28"/>
        </w:rPr>
        <w:t>.</w:t>
      </w:r>
    </w:p>
    <w:p w:rsidR="00FC22E7" w:rsidRDefault="00AC7A27">
      <w:pPr>
        <w:ind w:firstLine="709"/>
        <w:jc w:val="both"/>
        <w:rPr>
          <w:sz w:val="28"/>
          <w:szCs w:val="28"/>
        </w:rPr>
      </w:pPr>
      <w:r>
        <w:rPr>
          <w:rStyle w:val="FontStyle15"/>
          <w:sz w:val="28"/>
          <w:szCs w:val="28"/>
        </w:rPr>
        <w:t xml:space="preserve">2. </w:t>
      </w:r>
      <w:r>
        <w:rPr>
          <w:sz w:val="28"/>
          <w:szCs w:val="28"/>
        </w:rPr>
        <w:t>Контроль за исп</w:t>
      </w:r>
      <w:r w:rsidR="001E2ABE">
        <w:rPr>
          <w:sz w:val="28"/>
          <w:szCs w:val="28"/>
        </w:rPr>
        <w:t>олнением настоящего постановления</w:t>
      </w:r>
      <w:r>
        <w:rPr>
          <w:sz w:val="28"/>
          <w:szCs w:val="28"/>
        </w:rPr>
        <w:t xml:space="preserve"> возложить на заместителя Губернатора Новосибирской области Теленчинова Р.А.</w:t>
      </w:r>
    </w:p>
    <w:p w:rsidR="00FC22E7" w:rsidRDefault="00FC22E7">
      <w:pPr>
        <w:ind w:firstLine="709"/>
        <w:jc w:val="both"/>
        <w:rPr>
          <w:rStyle w:val="FontStyle15"/>
          <w:sz w:val="28"/>
          <w:szCs w:val="28"/>
        </w:rPr>
      </w:pPr>
    </w:p>
    <w:p w:rsidR="00FC22E7" w:rsidRDefault="00FC22E7">
      <w:pPr>
        <w:pStyle w:val="Style5"/>
        <w:widowControl/>
        <w:ind w:firstLine="708"/>
        <w:rPr>
          <w:rStyle w:val="FontStyle15"/>
          <w:sz w:val="28"/>
          <w:szCs w:val="28"/>
        </w:rPr>
      </w:pPr>
    </w:p>
    <w:p w:rsidR="00FC22E7" w:rsidRDefault="00FC22E7">
      <w:pPr>
        <w:jc w:val="both"/>
        <w:rPr>
          <w:sz w:val="28"/>
          <w:szCs w:val="28"/>
        </w:rPr>
      </w:pPr>
    </w:p>
    <w:p w:rsidR="00FC22E7" w:rsidRDefault="00FC22E7">
      <w:pPr>
        <w:jc w:val="both"/>
        <w:rPr>
          <w:sz w:val="28"/>
          <w:szCs w:val="28"/>
        </w:rPr>
      </w:pPr>
    </w:p>
    <w:p w:rsidR="00FC22E7" w:rsidRDefault="00AC7A27">
      <w:pPr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FC22E7" w:rsidRDefault="00FC22E7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FC22E7" w:rsidRDefault="00FC22E7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FC22E7" w:rsidRDefault="00FC22E7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FC22E7" w:rsidRDefault="00FC22E7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FC22E7" w:rsidRDefault="00FC22E7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FC22E7" w:rsidRDefault="00FC22E7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FC22E7" w:rsidRDefault="00FC22E7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FC22E7" w:rsidRDefault="00FC22E7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FC22E7" w:rsidRDefault="00FC22E7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  <w:bookmarkStart w:id="0" w:name="_GoBack"/>
      <w:bookmarkEnd w:id="0"/>
    </w:p>
    <w:p w:rsidR="00FC22E7" w:rsidRDefault="00AC7A27">
      <w:pPr>
        <w:jc w:val="both"/>
        <w:rPr>
          <w:sz w:val="20"/>
          <w:szCs w:val="20"/>
        </w:rPr>
      </w:pPr>
      <w:r>
        <w:rPr>
          <w:sz w:val="20"/>
          <w:szCs w:val="20"/>
        </w:rPr>
        <w:t>Д. Н. Богомолов</w:t>
      </w:r>
    </w:p>
    <w:p w:rsidR="00FC22E7" w:rsidRDefault="00AC7A27">
      <w:pPr>
        <w:jc w:val="both"/>
        <w:rPr>
          <w:rStyle w:val="FontStyle15"/>
          <w:sz w:val="20"/>
          <w:szCs w:val="20"/>
        </w:rPr>
      </w:pPr>
      <w:r>
        <w:rPr>
          <w:sz w:val="20"/>
          <w:szCs w:val="20"/>
        </w:rPr>
        <w:t>228 64 00</w:t>
      </w:r>
    </w:p>
    <w:p w:rsidR="00FC22E7" w:rsidRDefault="00FC22E7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sectPr w:rsidR="00FC22E7">
      <w:type w:val="continuous"/>
      <w:pgSz w:w="11907" w:h="16840"/>
      <w:pgMar w:top="1134" w:right="851" w:bottom="426" w:left="1134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BDF" w:rsidRDefault="006A2BDF">
      <w:r>
        <w:separator/>
      </w:r>
    </w:p>
  </w:endnote>
  <w:endnote w:type="continuationSeparator" w:id="0">
    <w:p w:rsidR="006A2BDF" w:rsidRDefault="006A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BDF" w:rsidRDefault="006A2BDF">
      <w:r>
        <w:separator/>
      </w:r>
    </w:p>
  </w:footnote>
  <w:footnote w:type="continuationSeparator" w:id="0">
    <w:p w:rsidR="006A2BDF" w:rsidRDefault="006A2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2355"/>
    <w:multiLevelType w:val="hybridMultilevel"/>
    <w:tmpl w:val="75B41172"/>
    <w:lvl w:ilvl="0" w:tplc="890CF87A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cs="Courier New" w:hint="default"/>
      </w:rPr>
    </w:lvl>
    <w:lvl w:ilvl="1" w:tplc="2A686546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 w:tplc="C2049848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6E7CFD9C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CC0A3EA0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 w:tplc="E5FC803E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3E3A916E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B1766E92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 w:tplc="4112D430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abstractNum w:abstractNumId="1" w15:restartNumberingAfterBreak="0">
    <w:nsid w:val="64433451"/>
    <w:multiLevelType w:val="hybridMultilevel"/>
    <w:tmpl w:val="72E2A990"/>
    <w:lvl w:ilvl="0" w:tplc="90246128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cs="Courier New" w:hint="default"/>
      </w:rPr>
    </w:lvl>
    <w:lvl w:ilvl="1" w:tplc="B7827230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 w:tplc="1D6C35BC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C32AD716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18FE3E18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 w:tplc="AABC9494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7044705C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09A20EC8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 w:tplc="61E03F8A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abstractNum w:abstractNumId="2" w15:restartNumberingAfterBreak="0">
    <w:nsid w:val="6BA97035"/>
    <w:multiLevelType w:val="hybridMultilevel"/>
    <w:tmpl w:val="D6006792"/>
    <w:lvl w:ilvl="0" w:tplc="CC5CA07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C50C113C">
      <w:start w:val="1"/>
      <w:numFmt w:val="lowerLetter"/>
      <w:lvlText w:val="%2."/>
      <w:lvlJc w:val="left"/>
      <w:pPr>
        <w:ind w:left="1788" w:hanging="360"/>
      </w:pPr>
    </w:lvl>
    <w:lvl w:ilvl="2" w:tplc="6AA8092A">
      <w:start w:val="1"/>
      <w:numFmt w:val="lowerRoman"/>
      <w:lvlText w:val="%3."/>
      <w:lvlJc w:val="right"/>
      <w:pPr>
        <w:ind w:left="2508" w:hanging="180"/>
      </w:pPr>
    </w:lvl>
    <w:lvl w:ilvl="3" w:tplc="15B29040">
      <w:start w:val="1"/>
      <w:numFmt w:val="decimal"/>
      <w:lvlText w:val="%4."/>
      <w:lvlJc w:val="left"/>
      <w:pPr>
        <w:ind w:left="3228" w:hanging="360"/>
      </w:pPr>
    </w:lvl>
    <w:lvl w:ilvl="4" w:tplc="4B58E368">
      <w:start w:val="1"/>
      <w:numFmt w:val="lowerLetter"/>
      <w:lvlText w:val="%5."/>
      <w:lvlJc w:val="left"/>
      <w:pPr>
        <w:ind w:left="3948" w:hanging="360"/>
      </w:pPr>
    </w:lvl>
    <w:lvl w:ilvl="5" w:tplc="CB2256CE">
      <w:start w:val="1"/>
      <w:numFmt w:val="lowerRoman"/>
      <w:lvlText w:val="%6."/>
      <w:lvlJc w:val="right"/>
      <w:pPr>
        <w:ind w:left="4668" w:hanging="180"/>
      </w:pPr>
    </w:lvl>
    <w:lvl w:ilvl="6" w:tplc="94809D0C">
      <w:start w:val="1"/>
      <w:numFmt w:val="decimal"/>
      <w:lvlText w:val="%7."/>
      <w:lvlJc w:val="left"/>
      <w:pPr>
        <w:ind w:left="5388" w:hanging="360"/>
      </w:pPr>
    </w:lvl>
    <w:lvl w:ilvl="7" w:tplc="4A08842A">
      <w:start w:val="1"/>
      <w:numFmt w:val="lowerLetter"/>
      <w:lvlText w:val="%8."/>
      <w:lvlJc w:val="left"/>
      <w:pPr>
        <w:ind w:left="6108" w:hanging="360"/>
      </w:pPr>
    </w:lvl>
    <w:lvl w:ilvl="8" w:tplc="BEAAF5B0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3542FCD"/>
    <w:multiLevelType w:val="hybridMultilevel"/>
    <w:tmpl w:val="24204242"/>
    <w:lvl w:ilvl="0" w:tplc="474477D8">
      <w:start w:val="1"/>
      <w:numFmt w:val="bullet"/>
      <w:lvlText w:val="–"/>
      <w:lvlJc w:val="left"/>
      <w:pPr>
        <w:tabs>
          <w:tab w:val="num" w:pos="1402"/>
        </w:tabs>
        <w:ind w:left="1402" w:hanging="360"/>
      </w:pPr>
      <w:rPr>
        <w:rFonts w:ascii="Times New Roman" w:hAnsi="Times New Roman" w:cs="Times New Roman" w:hint="default"/>
      </w:rPr>
    </w:lvl>
    <w:lvl w:ilvl="1" w:tplc="2158911E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 w:tplc="B52836E6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90BCFCBA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2356DFCC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 w:tplc="4B6AA142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F6CEE620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DE6ECC7C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 w:tplc="5F62ABEA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2E7"/>
    <w:rsid w:val="001E2ABE"/>
    <w:rsid w:val="002E4926"/>
    <w:rsid w:val="006A2BDF"/>
    <w:rsid w:val="00AC7A27"/>
    <w:rsid w:val="00F0588D"/>
    <w:rsid w:val="00FC2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59B30-0129-4D92-B0D9-46A52DA3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jc w:val="both"/>
    </w:pPr>
  </w:style>
  <w:style w:type="paragraph" w:customStyle="1" w:styleId="Style6">
    <w:name w:val="Style6"/>
    <w:basedOn w:val="a"/>
    <w:pPr>
      <w:spacing w:line="325" w:lineRule="exact"/>
      <w:ind w:firstLine="696"/>
      <w:jc w:val="both"/>
    </w:pPr>
  </w:style>
  <w:style w:type="paragraph" w:customStyle="1" w:styleId="Style7">
    <w:name w:val="Style7"/>
    <w:basedOn w:val="a"/>
  </w:style>
  <w:style w:type="paragraph" w:customStyle="1" w:styleId="Style8">
    <w:name w:val="Style8"/>
    <w:basedOn w:val="a"/>
    <w:pPr>
      <w:spacing w:line="329" w:lineRule="exact"/>
      <w:ind w:firstLine="682"/>
      <w:jc w:val="both"/>
    </w:pPr>
  </w:style>
  <w:style w:type="paragraph" w:customStyle="1" w:styleId="Style9">
    <w:name w:val="Style9"/>
    <w:basedOn w:val="a"/>
    <w:pPr>
      <w:spacing w:line="349" w:lineRule="exact"/>
    </w:pPr>
  </w:style>
  <w:style w:type="paragraph" w:customStyle="1" w:styleId="Style10">
    <w:name w:val="Style10"/>
    <w:basedOn w:val="a"/>
    <w:pPr>
      <w:spacing w:line="317" w:lineRule="exact"/>
      <w:jc w:val="right"/>
    </w:pPr>
  </w:style>
  <w:style w:type="character" w:customStyle="1" w:styleId="FontStyle12">
    <w:name w:val="Font Style12"/>
    <w:rPr>
      <w:rFonts w:ascii="Times New Roman" w:hAnsi="Times New Roman" w:cs="Times New Roman"/>
      <w:spacing w:val="20"/>
      <w:sz w:val="30"/>
      <w:szCs w:val="30"/>
    </w:rPr>
  </w:style>
  <w:style w:type="character" w:customStyle="1" w:styleId="FontStyle13">
    <w:name w:val="Font Style13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pacing w:val="-10"/>
      <w:sz w:val="34"/>
      <w:szCs w:val="34"/>
    </w:rPr>
  </w:style>
  <w:style w:type="paragraph" w:styleId="af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Gen0">
    <w:name w:val="StGen0"/>
    <w:basedOn w:val="a"/>
    <w:pPr>
      <w:widowControl/>
      <w:tabs>
        <w:tab w:val="left" w:pos="2160"/>
      </w:tabs>
      <w:spacing w:before="120" w:line="240" w:lineRule="exact"/>
      <w:jc w:val="both"/>
    </w:pPr>
    <w:rPr>
      <w:lang w:val="en-US"/>
    </w:rPr>
  </w:style>
  <w:style w:type="character" w:customStyle="1" w:styleId="apple-converted-space">
    <w:name w:val="apple-converted-space"/>
  </w:style>
  <w:style w:type="character" w:styleId="af6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7">
    <w:name w:val="footer"/>
    <w:basedOn w:val="a"/>
    <w:link w:val="af8"/>
    <w:uiPriority w:val="99"/>
    <w:pPr>
      <w:widowControl/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sz w:val="24"/>
      <w:szCs w:val="24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character" w:styleId="af9">
    <w:name w:val="annotation reference"/>
    <w:basedOn w:val="a0"/>
    <w:uiPriority w:val="99"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pPr>
      <w:widowControl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</w:style>
  <w:style w:type="paragraph" w:styleId="afc">
    <w:name w:val="header"/>
    <w:basedOn w:val="a"/>
    <w:link w:val="afd"/>
    <w:uiPriority w:val="99"/>
    <w:pPr>
      <w:widowControl/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d">
    <w:name w:val="Верхний колонтитул Знак"/>
    <w:basedOn w:val="a0"/>
    <w:link w:val="afc"/>
    <w:uiPriority w:val="99"/>
    <w:rPr>
      <w:sz w:val="28"/>
      <w:szCs w:val="28"/>
    </w:rPr>
  </w:style>
  <w:style w:type="paragraph" w:styleId="afe">
    <w:name w:val="Body Text"/>
    <w:basedOn w:val="a"/>
    <w:link w:val="aff"/>
    <w:uiPriority w:val="99"/>
    <w:pPr>
      <w:widowControl/>
      <w:jc w:val="both"/>
    </w:pPr>
    <w:rPr>
      <w:sz w:val="28"/>
      <w:szCs w:val="28"/>
    </w:rPr>
  </w:style>
  <w:style w:type="character" w:customStyle="1" w:styleId="aff">
    <w:name w:val="Основной текст Знак"/>
    <w:basedOn w:val="a0"/>
    <w:link w:val="afe"/>
    <w:uiPriority w:val="99"/>
    <w:rPr>
      <w:sz w:val="28"/>
      <w:szCs w:val="28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6780&amp;dst=1034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6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EC40DA-A189-48FE-80C6-C1EF8CBF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Ибрагимов Голибджон Гуфронович ADM</cp:lastModifiedBy>
  <cp:revision>55</cp:revision>
  <cp:lastPrinted>2025-03-21T08:38:00Z</cp:lastPrinted>
  <dcterms:created xsi:type="dcterms:W3CDTF">2019-09-25T10:28:00Z</dcterms:created>
  <dcterms:modified xsi:type="dcterms:W3CDTF">2025-03-27T02:12:00Z</dcterms:modified>
</cp:coreProperties>
</file>