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86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29.12.2020 № 698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28.05.2025</w:t>
      </w:r>
      <w:r>
        <w:rPr>
          <w:sz w:val="28"/>
          <w:szCs w:val="28"/>
        </w:rPr>
        <w:t xml:space="preserve"> № 272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 xml:space="preserve">правила землепользования и застройки отдельных поселений Новосибирского района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учетом заключения общественных обсуждений по про</w:t>
      </w:r>
      <w:r>
        <w:rPr>
          <w:sz w:val="28"/>
          <w:szCs w:val="28"/>
        </w:rPr>
        <w:t xml:space="preserve">екту внесени</w:t>
      </w:r>
      <w:r>
        <w:rPr>
          <w:sz w:val="28"/>
          <w:szCs w:val="28"/>
        </w:rPr>
        <w:t xml:space="preserve">я изменений в правила землепользования и застройки Боровского сельсовета Новосибирского района Новосибирской области от 23.07.2025, заключения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22.08.2025 </w:t>
      </w:r>
      <w:r>
        <w:rPr>
          <w:sz w:val="28"/>
          <w:szCs w:val="28"/>
        </w:rPr>
        <w:t xml:space="preserve">№ 16,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29.12.2020 № 698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Боровского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главе 11 правил землепользования и застройки Боровского сельсовета Новосибирского района Новосибирской области: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1. </w:t>
      </w:r>
      <w:r>
        <w:rPr>
          <w:sz w:val="28"/>
          <w:szCs w:val="28"/>
          <w:highlight w:val="none"/>
        </w:rPr>
        <w:t xml:space="preserve">Таблицу № 1 пункта 40 изложить в редакции согласно приложению к настоящему приказу.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В таблице № 2 пункта 41: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в столбце «S min (га) &lt;2&gt;»: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в строке 1.1 цифры </w:t>
      </w:r>
      <w:r>
        <w:rPr>
          <w:sz w:val="28"/>
          <w:szCs w:val="28"/>
        </w:rPr>
        <w:t xml:space="preserve">«0,03&lt;10&gt;»</w:t>
      </w:r>
      <w:r>
        <w:rPr>
          <w:sz w:val="28"/>
          <w:szCs w:val="28"/>
        </w:rPr>
        <w:t xml:space="preserve"> заменить цифрами «0,06&lt;10&gt;»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</w:t>
      </w:r>
      <w:r>
        <w:rPr>
          <w:sz w:val="28"/>
          <w:szCs w:val="28"/>
          <w:highlight w:val="none"/>
        </w:rPr>
        <w:t xml:space="preserve">в строке 1.2 цифры </w:t>
      </w:r>
      <w:r>
        <w:rPr>
          <w:sz w:val="28"/>
          <w:szCs w:val="28"/>
        </w:rPr>
        <w:t xml:space="preserve">«0,03&lt;16&gt;»</w:t>
      </w:r>
      <w:r>
        <w:rPr>
          <w:sz w:val="28"/>
          <w:szCs w:val="28"/>
        </w:rPr>
        <w:t xml:space="preserve"> заменить цифрами «0,06&lt;16&gt;»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«S max (га)&lt;3&gt;»</w:t>
      </w:r>
      <w:r>
        <w:rPr>
          <w:sz w:val="28"/>
          <w:szCs w:val="28"/>
        </w:rPr>
        <w:t xml:space="preserve"> строк 1.1, 1.2, 4.3, 4.4, 4.5 </w:t>
      </w:r>
      <w:r>
        <w:rPr>
          <w:sz w:val="28"/>
          <w:szCs w:val="28"/>
        </w:rPr>
        <w:t xml:space="preserve">дополнить цифрами «0,4&lt;24.3&gt;»;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в столбце «Процент застройки min&lt;7&gt;» строк 4.1, 4.2 цифры «5» заменит на цифры «10»;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 дополнить сноской </w:t>
      </w:r>
      <w:r>
        <w:rPr>
          <w:sz w:val="28"/>
          <w:szCs w:val="28"/>
        </w:rPr>
        <w:t xml:space="preserve">&lt;24.3&gt;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«24.3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  <w:highlight w:val="none"/>
        </w:rPr>
        <w:t xml:space="preserve">В таблице № 3 пункта 42: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none"/>
        </w:rPr>
        <w:t xml:space="preserve">столбец </w:t>
      </w:r>
      <w:r>
        <w:rPr>
          <w:sz w:val="28"/>
          <w:szCs w:val="28"/>
          <w:highlight w:val="none"/>
        </w:rPr>
        <w:t xml:space="preserve">«Наименование вида разрешенного использования (код вида)» </w:t>
      </w:r>
      <w:r>
        <w:rPr>
          <w:sz w:val="28"/>
          <w:szCs w:val="28"/>
          <w:highlight w:val="none"/>
        </w:rPr>
        <w:t xml:space="preserve">строку 4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91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«Для ведения личного подсобного хозяйства (приусадебный земельный участок) (2.2)»;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в столбце «S min (га) &lt;26&gt;»: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в строке 3 цифры </w:t>
      </w:r>
      <w:r>
        <w:rPr>
          <w:sz w:val="28"/>
          <w:szCs w:val="28"/>
        </w:rPr>
        <w:t xml:space="preserve">«0,03&lt;33&gt;»</w:t>
      </w:r>
      <w:r>
        <w:rPr>
          <w:sz w:val="28"/>
          <w:szCs w:val="28"/>
        </w:rPr>
        <w:t xml:space="preserve"> заменить цифрами «0,06&lt;33&gt;»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</w:t>
      </w:r>
      <w:r>
        <w:rPr>
          <w:sz w:val="28"/>
          <w:szCs w:val="28"/>
          <w:highlight w:val="none"/>
        </w:rPr>
        <w:t xml:space="preserve">в строке 4 цифры </w:t>
      </w:r>
      <w:r>
        <w:rPr>
          <w:sz w:val="28"/>
          <w:szCs w:val="28"/>
        </w:rPr>
        <w:t xml:space="preserve">«0,03»</w:t>
      </w:r>
      <w:r>
        <w:rPr>
          <w:sz w:val="28"/>
          <w:szCs w:val="28"/>
        </w:rPr>
        <w:t xml:space="preserve"> заменить цифрами «0,06»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строки 3, 4, 48, 49 </w:t>
      </w:r>
      <w:r>
        <w:rPr>
          <w:sz w:val="28"/>
          <w:szCs w:val="28"/>
        </w:rPr>
        <w:t xml:space="preserve">столбц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«S max (га)&lt;27&gt;» </w:t>
      </w:r>
      <w:r>
        <w:rPr>
          <w:sz w:val="28"/>
          <w:szCs w:val="28"/>
        </w:rPr>
        <w:t xml:space="preserve"> дополнить цифрами «0,4&lt;39&gt;»;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 дополнить сноской </w:t>
      </w:r>
      <w:r>
        <w:rPr>
          <w:sz w:val="28"/>
          <w:szCs w:val="28"/>
        </w:rPr>
        <w:t xml:space="preserve">&lt;39&gt;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«39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91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4. Таблицу 3.1 пункта 42.1 дополнить строкой 38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91"/>
        <w:ind w:firstLine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«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tbl>
      <w:tblPr>
        <w:tblStyle w:val="810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9433"/>
      </w:tblGrid>
      <w:tr>
        <w:tblPrEx/>
        <w:trPr>
          <w:trHeight w:val="289"/>
        </w:trPr>
        <w:tc>
          <w:tcPr>
            <w:tcW w:w="533" w:type="dxa"/>
            <w:textDirection w:val="lrTb"/>
            <w:noWrap w:val="false"/>
          </w:tcPr>
          <w:p>
            <w:pPr>
              <w:pStyle w:val="991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  <w:t xml:space="preserve">38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9433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  <w:t xml:space="preserve">При строительстве объектов капитального строительства (за исключением линейных объектов) запрещается отвод дождевых и талых вод на рельеф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pStyle w:val="991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                                                                                                                              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86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>
          <w:trHeight w:val="3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54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0"/>
          <w:szCs w:val="20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5" w:h="16838" w:orient="portrait"/>
          <w:pgMar w:top="567" w:right="737" w:bottom="1106" w:left="1418" w:header="709" w:footer="709" w:gutter="0"/>
          <w:cols w:num="1" w:sep="0" w:space="720" w:equalWidth="1"/>
          <w:docGrid w:linePitch="360"/>
          <w:titlePg/>
        </w:sect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Style w:val="810"/>
        <w:tblW w:w="0" w:type="auto"/>
        <w:tblLook w:val="04A0" w:firstRow="1" w:lastRow="0" w:firstColumn="1" w:lastColumn="0" w:noHBand="0" w:noVBand="1"/>
      </w:tblPr>
      <w:tblGrid>
        <w:gridCol w:w="7690"/>
        <w:gridCol w:w="769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90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90" w:type="dxa"/>
            <w:textDirection w:val="lrTb"/>
            <w:noWrap w:val="false"/>
          </w:tcPr>
          <w:p>
            <w:pPr>
              <w:pStyle w:val="9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</w:t>
            </w:r>
            <w:r>
              <w:rPr>
                <w:sz w:val="28"/>
                <w:szCs w:val="28"/>
              </w:rPr>
              <w:t xml:space="preserve">строительства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center"/>
              <w:tabs>
                <w:tab w:val="left" w:pos="43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center"/>
            </w:pPr>
            <w:r>
              <w:rPr>
                <w:sz w:val="28"/>
                <w:szCs w:val="28"/>
              </w:rPr>
              <w:t xml:space="preserve">от___________№______________</w:t>
            </w:r>
            <w:r/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rPr>
          <w:highlight w:val="none"/>
        </w:rPr>
      </w:pPr>
      <w:r>
        <w:rPr>
          <w:sz w:val="28"/>
          <w:szCs w:val="28"/>
        </w:rPr>
      </w:r>
      <w:r>
        <w:t xml:space="preserve">«</w:t>
      </w:r>
      <w:r>
        <w:rPr>
          <w:sz w:val="28"/>
          <w:szCs w:val="28"/>
        </w:rPr>
        <w:t xml:space="preserve">40. Виды разрешенного использования земельных участков </w:t>
      </w:r>
      <w:r>
        <w:rPr>
          <w:sz w:val="28"/>
          <w:szCs w:val="28"/>
        </w:rPr>
        <w:t xml:space="preserve">и объектов капитального строительства для территориальных </w:t>
      </w:r>
      <w:r>
        <w:rPr>
          <w:sz w:val="28"/>
          <w:szCs w:val="28"/>
        </w:rPr>
        <w:t xml:space="preserve">зон, код вида РИ в соответствии с классификатором видов </w:t>
      </w:r>
      <w:r>
        <w:rPr>
          <w:sz w:val="28"/>
          <w:szCs w:val="28"/>
        </w:rPr>
        <w:t xml:space="preserve">разрешенного использования, утвержденным приказом </w:t>
      </w:r>
      <w:r>
        <w:rPr>
          <w:sz w:val="28"/>
          <w:szCs w:val="28"/>
        </w:rPr>
        <w:t xml:space="preserve">Федеральной службы государственной регистрации, </w:t>
      </w:r>
      <w:r>
        <w:rPr>
          <w:sz w:val="28"/>
          <w:szCs w:val="28"/>
        </w:rPr>
        <w:t xml:space="preserve">кадастра и картографии от 10.11.2020       № П/0412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665"/>
        <w:gridCol w:w="3945"/>
        <w:gridCol w:w="3968"/>
        <w:gridCol w:w="1"/>
        <w:gridCol w:w="3543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 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Наименование территориальной зоны (код территориальной зоны)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Основные виды РИ (код вида РИ)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Условно разрешенные виды использования (код вида РИ)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Вспомогательные виды 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(код вида РИ)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14122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Жилые зоны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индивидуальными жилыми домами (Жин)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малоэтажными жилыми домами (Жмл)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122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Общественно-деловые зоны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Многофункциональная общественно-деловая зона (Ом)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использование объектов капитального строительства (3.0)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Ветеринарное обслуживание (3.10)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Развлечения (4.8)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(4.8.2)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в игорных зонах (4.8.3)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торговли (ОмТ)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общественного питания (ОмОп)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специализированной общественной застройки (Ос)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использование объектов капитального строительства (3.0)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дошкольных и образовательных организаций (ОсДс)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общеобразовательных организаций (ОсШк)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культуры и искусства (ОсКи)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здравоохранения (ОсЗ)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122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(П)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в границах земель населенных пунктов (нП)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инженерной инфраструктуры в границах земель населенных пунктов (нИК)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связи (ИС)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автомобильного транспорта (ТА)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Автомобильный транспорт (7.2)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автомобильного транспорта в границах земель населенных пунктов (нТА)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Автомобильный транспорт (7.2)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уличной и дорожной сети (УДС)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Внеуличный транспорт (7.6)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Коммунально-складская зона в границах земель населенных пунктов (нК)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инженерной инфраструктуры (ИК)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14122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сельскохозяйственного использования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сельскохозяйственного использования (Си)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Сельскохозяйственное использование (1.0)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Растениеводство (1.1)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Овощеводство (1.3)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Садоводство (1.5)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льна и конопли (1.6)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Питомники (1.17)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сельскохозяйственного использования в границах земель населенных пунктов (нСи)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садового хозяйства (Ссх)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садового хозяйства в границах земель населенных пунктов (нСсх)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огородничества в границах земель населенных пунктов (нСо)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огородничества (13.1)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8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сельскохозяйственных предприятий в границах земель населенных пунктов (нСиПп)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сельскохозяйственных предприятий (СиПп)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</w:tcBorders>
            <w:tcW w:w="14122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рекреационного назначения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общего пользования (Ртоп)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общего пользования в границах земель населенных пунктов (нРтоп)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отдыха (Р)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Природно-познавательный туризм (5.2)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Туристическое обслуживание (5.2.1)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Охота и рыбалка (5.3)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Причалы для маломерных судов (5.4)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Поля для гольфа или конных прогулок (5.5)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отдыха в границах земель населенных пунктов (нР)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Природно-познавательный туризм (5.2)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Туристическое обслуживание (5.2.1)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Охота и рыбалка (5.3)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Причалы для маломерных судов (5.4)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Поля для гольфа или конных прогулок (5.5)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Курортная деятельность (9.2)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лесов (Л)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древесины (10.1)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Лесные плантации (10.2)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лесных ресурсов (10.3)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лесов в границах земель населенных пунктов (нЛ)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древесины (10.1)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Лесные плантации (10.2)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лесных ресурсов (10.3)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122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специального назначения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кладбищ (ДКл)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Ритуальная деятельность (12.1)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складирования и захоронения отходов (ДСп)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Специальная деятельность (12.2)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122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Иные территориальные зоны: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акваторий (В)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общего пользования водными объектами (Воп)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общего пользования водными объектами в границах земель населенных пунктов (нВоп)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45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  <w:highlight w:val="none"/>
        </w:rPr>
        <w:t xml:space="preserve">_______________________                                                                                                                            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4"/>
        <w:rPr>
          <w:sz w:val="28"/>
          <w:szCs w:val="28"/>
        </w:rPr>
        <w:sectPr>
          <w:footnotePr/>
          <w:endnotePr/>
          <w:type w:val="nextPage"/>
          <w:pgSz w:w="16838" w:h="11905" w:orient="landscape"/>
          <w:pgMar w:top="737" w:right="850" w:bottom="680" w:left="1389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60"/>
        <w:gridCol w:w="2037"/>
        <w:gridCol w:w="33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- главный архитектор Новосибирской области министерства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Ю. Фаткин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5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</w:t>
            </w:r>
            <w:r>
              <w:rPr>
                <w:sz w:val="28"/>
                <w:szCs w:val="28"/>
              </w:rPr>
              <w:t xml:space="preserve">ачальника</w:t>
            </w:r>
            <w:r>
              <w:rPr>
                <w:sz w:val="28"/>
                <w:szCs w:val="28"/>
              </w:rPr>
              <w:t xml:space="preserve"> управления архитектуры и градостроительства министерства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Щетникова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tabs>
                <w:tab w:val="left" w:pos="692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Вольтер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отдела организационно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контрольной и кадровой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Кондрюкова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управления-начальник отдела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Г.Г. Ибрагимов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 2025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Список рассылки: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1. </w:t>
      </w:r>
      <w:r>
        <w:rPr>
          <w:rFonts w:eastAsia="Batang"/>
          <w:sz w:val="28"/>
          <w:szCs w:val="28"/>
        </w:rPr>
        <w:t xml:space="preserve">Прокуратура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2. </w:t>
      </w:r>
      <w:r>
        <w:rPr>
          <w:rFonts w:eastAsia="Batang"/>
          <w:sz w:val="28"/>
          <w:szCs w:val="28"/>
        </w:rPr>
        <w:t xml:space="preserve">Главное управление Министерства юстиции РФ по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3. </w:t>
      </w:r>
      <w:r>
        <w:rPr>
          <w:rFonts w:eastAsia="Batang"/>
          <w:sz w:val="28"/>
          <w:szCs w:val="28"/>
        </w:rPr>
        <w:t xml:space="preserve">Законодательное Собрание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54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4</w:t>
      </w:r>
      <w:r>
        <w:rPr>
          <w:rFonts w:eastAsia="Batang"/>
          <w:sz w:val="28"/>
          <w:szCs w:val="28"/>
        </w:rPr>
        <w:t xml:space="preserve">. </w:t>
      </w:r>
      <w:r>
        <w:rPr>
          <w:rFonts w:eastAsia="Batang"/>
          <w:sz w:val="28"/>
          <w:szCs w:val="28"/>
        </w:rPr>
        <w:t xml:space="preserve">Размещение (опубликование) на «Официальном интернет-портале правовой информации» (www.pravo.gov.ru, www.nsopravo.ru)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73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</w:pPr>
    <w:fldSimple w:instr="PAGE \* MERGEFORMAT">
      <w:r>
        <w:t xml:space="preserve">1</w:t>
      </w:r>
    </w:fldSimple>
    <w:r/>
    <w:r/>
  </w:p>
  <w:p>
    <w:pPr>
      <w:pStyle w:val="8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</w:pPr>
    <w:r/>
    <w:r/>
  </w:p>
  <w:p>
    <w:pPr>
      <w:pStyle w:val="8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4"/>
    <w:next w:val="954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4"/>
    <w:next w:val="954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4"/>
    <w:next w:val="954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4"/>
    <w:next w:val="954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4"/>
    <w:next w:val="954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4"/>
    <w:next w:val="954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4"/>
    <w:next w:val="954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4"/>
    <w:next w:val="954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4"/>
    <w:next w:val="954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954"/>
    <w:uiPriority w:val="34"/>
    <w:qFormat/>
    <w:pPr>
      <w:contextualSpacing/>
      <w:ind w:left="720"/>
    </w:pPr>
  </w:style>
  <w:style w:type="paragraph" w:styleId="795">
    <w:name w:val="No Spacing"/>
    <w:uiPriority w:val="1"/>
    <w:qFormat/>
    <w:pPr>
      <w:spacing w:before="0" w:after="0" w:line="240" w:lineRule="auto"/>
    </w:pPr>
  </w:style>
  <w:style w:type="paragraph" w:styleId="796">
    <w:name w:val="Title"/>
    <w:basedOn w:val="954"/>
    <w:next w:val="954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link w:val="796"/>
    <w:uiPriority w:val="10"/>
    <w:rPr>
      <w:sz w:val="48"/>
      <w:szCs w:val="48"/>
    </w:rPr>
  </w:style>
  <w:style w:type="paragraph" w:styleId="798">
    <w:name w:val="Subtitle"/>
    <w:basedOn w:val="954"/>
    <w:next w:val="954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link w:val="798"/>
    <w:uiPriority w:val="11"/>
    <w:rPr>
      <w:sz w:val="24"/>
      <w:szCs w:val="24"/>
    </w:rPr>
  </w:style>
  <w:style w:type="paragraph" w:styleId="800">
    <w:name w:val="Quote"/>
    <w:basedOn w:val="954"/>
    <w:next w:val="954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4"/>
    <w:next w:val="954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paragraph" w:styleId="804">
    <w:name w:val="Header"/>
    <w:basedOn w:val="954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Header Char"/>
    <w:link w:val="804"/>
    <w:uiPriority w:val="99"/>
  </w:style>
  <w:style w:type="paragraph" w:styleId="806">
    <w:name w:val="Footer"/>
    <w:basedOn w:val="954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Footer Char"/>
    <w:link w:val="806"/>
    <w:uiPriority w:val="99"/>
  </w:style>
  <w:style w:type="paragraph" w:styleId="808">
    <w:name w:val="Caption"/>
    <w:basedOn w:val="954"/>
    <w:next w:val="9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basedOn w:val="808"/>
    <w:link w:val="806"/>
    <w:uiPriority w:val="99"/>
  </w:style>
  <w:style w:type="table" w:styleId="8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6">
    <w:name w:val="Hyperlink"/>
    <w:uiPriority w:val="99"/>
    <w:unhideWhenUsed/>
    <w:rPr>
      <w:color w:val="0000ff" w:themeColor="hyperlink"/>
      <w:u w:val="single"/>
    </w:r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next w:val="954"/>
    <w:link w:val="954"/>
    <w:qFormat/>
    <w:rPr>
      <w:sz w:val="24"/>
      <w:szCs w:val="24"/>
      <w:lang w:val="ru-RU" w:eastAsia="ru-RU" w:bidi="ar-SA"/>
    </w:rPr>
  </w:style>
  <w:style w:type="paragraph" w:styleId="955">
    <w:name w:val="Заголовок 1"/>
    <w:basedOn w:val="954"/>
    <w:next w:val="954"/>
    <w:link w:val="97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56">
    <w:name w:val="Заголовок 4"/>
    <w:basedOn w:val="954"/>
    <w:next w:val="956"/>
    <w:link w:val="972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57">
    <w:name w:val="Основной шрифт абзаца"/>
    <w:next w:val="957"/>
    <w:link w:val="954"/>
    <w:semiHidden/>
  </w:style>
  <w:style w:type="table" w:styleId="958">
    <w:name w:val="Обычная таблица"/>
    <w:next w:val="958"/>
    <w:link w:val="954"/>
    <w:semiHidden/>
    <w:tblPr/>
  </w:style>
  <w:style w:type="numbering" w:styleId="959">
    <w:name w:val="Нет списка"/>
    <w:next w:val="959"/>
    <w:link w:val="954"/>
    <w:semiHidden/>
  </w:style>
  <w:style w:type="character" w:styleId="960">
    <w:name w:val="Гиперссылка"/>
    <w:next w:val="960"/>
    <w:link w:val="954"/>
    <w:rPr>
      <w:color w:val="0000ff"/>
      <w:u w:val="single"/>
    </w:rPr>
  </w:style>
  <w:style w:type="paragraph" w:styleId="961">
    <w:name w:val="ConsPlusTitle"/>
    <w:next w:val="961"/>
    <w:link w:val="954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62">
    <w:name w:val="ConsPlusCell"/>
    <w:next w:val="962"/>
    <w:link w:val="954"/>
    <w:pPr>
      <w:widowControl w:val="off"/>
    </w:pPr>
    <w:rPr>
      <w:sz w:val="24"/>
      <w:szCs w:val="24"/>
      <w:lang w:val="ru-RU" w:eastAsia="ru-RU" w:bidi="ar-SA"/>
    </w:rPr>
  </w:style>
  <w:style w:type="paragraph" w:styleId="963">
    <w:name w:val="ConsPlusNonformat"/>
    <w:next w:val="963"/>
    <w:link w:val="95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4">
    <w:name w:val="Верхний колонтитул"/>
    <w:basedOn w:val="954"/>
    <w:next w:val="964"/>
    <w:link w:val="9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5">
    <w:name w:val="Верхний колонтитул Знак"/>
    <w:next w:val="965"/>
    <w:link w:val="964"/>
    <w:uiPriority w:val="99"/>
    <w:rPr>
      <w:sz w:val="24"/>
      <w:szCs w:val="24"/>
    </w:rPr>
  </w:style>
  <w:style w:type="paragraph" w:styleId="966">
    <w:name w:val="Нижний колонтитул"/>
    <w:basedOn w:val="954"/>
    <w:next w:val="966"/>
    <w:link w:val="96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7">
    <w:name w:val="Нижний колонтитул Знак"/>
    <w:next w:val="967"/>
    <w:link w:val="966"/>
    <w:rPr>
      <w:sz w:val="24"/>
      <w:szCs w:val="24"/>
    </w:rPr>
  </w:style>
  <w:style w:type="paragraph" w:styleId="968">
    <w:name w:val=" Знак"/>
    <w:basedOn w:val="954"/>
    <w:next w:val="968"/>
    <w:link w:val="9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9">
    <w:name w:val="Обычный (веб)"/>
    <w:basedOn w:val="954"/>
    <w:next w:val="969"/>
    <w:link w:val="954"/>
    <w:uiPriority w:val="99"/>
    <w:pPr>
      <w:spacing w:before="100" w:beforeAutospacing="1" w:after="100" w:afterAutospacing="1"/>
    </w:pPr>
  </w:style>
  <w:style w:type="paragraph" w:styleId="970">
    <w:name w:val="ConsPlusNormal"/>
    <w:next w:val="970"/>
    <w:link w:val="994"/>
    <w:rPr>
      <w:rFonts w:ascii="Arial" w:hAnsi="Arial" w:cs="Arial"/>
      <w:lang w:val="ru-RU" w:eastAsia="ru-RU" w:bidi="ar-SA"/>
    </w:rPr>
  </w:style>
  <w:style w:type="paragraph" w:styleId="971">
    <w:name w:val="s_1"/>
    <w:basedOn w:val="954"/>
    <w:next w:val="971"/>
    <w:link w:val="954"/>
    <w:pPr>
      <w:spacing w:before="100" w:beforeAutospacing="1" w:after="100" w:afterAutospacing="1"/>
    </w:pPr>
  </w:style>
  <w:style w:type="character" w:styleId="972">
    <w:name w:val="Заголовок 4 Знак"/>
    <w:next w:val="972"/>
    <w:link w:val="956"/>
    <w:uiPriority w:val="9"/>
    <w:rPr>
      <w:b/>
      <w:bCs/>
      <w:sz w:val="24"/>
      <w:szCs w:val="24"/>
    </w:rPr>
  </w:style>
  <w:style w:type="paragraph" w:styleId="973">
    <w:name w:val="s_22"/>
    <w:basedOn w:val="954"/>
    <w:next w:val="973"/>
    <w:link w:val="954"/>
    <w:pPr>
      <w:spacing w:before="100" w:beforeAutospacing="1" w:after="100" w:afterAutospacing="1"/>
    </w:pPr>
  </w:style>
  <w:style w:type="paragraph" w:styleId="974">
    <w:name w:val="Текст выноски"/>
    <w:basedOn w:val="954"/>
    <w:next w:val="974"/>
    <w:link w:val="975"/>
    <w:rPr>
      <w:rFonts w:ascii="Tahoma" w:hAnsi="Tahoma" w:cs="Tahoma"/>
      <w:sz w:val="16"/>
      <w:szCs w:val="16"/>
    </w:rPr>
  </w:style>
  <w:style w:type="character" w:styleId="975">
    <w:name w:val="Текст выноски Знак"/>
    <w:next w:val="975"/>
    <w:link w:val="974"/>
    <w:rPr>
      <w:rFonts w:ascii="Tahoma" w:hAnsi="Tahoma" w:cs="Tahoma"/>
      <w:sz w:val="16"/>
      <w:szCs w:val="16"/>
    </w:rPr>
  </w:style>
  <w:style w:type="paragraph" w:styleId="976">
    <w:name w:val="Абзац списка"/>
    <w:basedOn w:val="954"/>
    <w:next w:val="976"/>
    <w:link w:val="9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77">
    <w:name w:val="Основной текст с отступом"/>
    <w:basedOn w:val="954"/>
    <w:next w:val="977"/>
    <w:link w:val="978"/>
    <w:pPr>
      <w:ind w:left="283"/>
      <w:spacing w:after="120"/>
    </w:pPr>
    <w:rPr>
      <w:sz w:val="28"/>
      <w:szCs w:val="28"/>
    </w:rPr>
  </w:style>
  <w:style w:type="character" w:styleId="978">
    <w:name w:val="Основной текст с отступом Знак"/>
    <w:next w:val="978"/>
    <w:link w:val="977"/>
    <w:rPr>
      <w:sz w:val="28"/>
      <w:szCs w:val="28"/>
    </w:rPr>
  </w:style>
  <w:style w:type="character" w:styleId="979">
    <w:name w:val="Заголовок 1 Знак"/>
    <w:next w:val="979"/>
    <w:link w:val="955"/>
    <w:rPr>
      <w:rFonts w:ascii="Cambria" w:hAnsi="Cambria" w:eastAsia="Times New Roman" w:cs="Times New Roman"/>
      <w:b/>
      <w:bCs/>
      <w:sz w:val="32"/>
      <w:szCs w:val="32"/>
    </w:rPr>
  </w:style>
  <w:style w:type="character" w:styleId="980">
    <w:name w:val="Знак примечания"/>
    <w:next w:val="980"/>
    <w:link w:val="954"/>
    <w:rPr>
      <w:sz w:val="16"/>
      <w:szCs w:val="16"/>
    </w:rPr>
  </w:style>
  <w:style w:type="paragraph" w:styleId="981">
    <w:name w:val="Текст примечания"/>
    <w:basedOn w:val="954"/>
    <w:next w:val="981"/>
    <w:link w:val="982"/>
    <w:rPr>
      <w:sz w:val="20"/>
      <w:szCs w:val="20"/>
    </w:rPr>
  </w:style>
  <w:style w:type="character" w:styleId="982">
    <w:name w:val="Текст примечания Знак"/>
    <w:basedOn w:val="957"/>
    <w:next w:val="982"/>
    <w:link w:val="981"/>
  </w:style>
  <w:style w:type="paragraph" w:styleId="983">
    <w:name w:val="Тема примечания"/>
    <w:basedOn w:val="981"/>
    <w:next w:val="981"/>
    <w:link w:val="984"/>
    <w:rPr>
      <w:b/>
      <w:bCs/>
    </w:rPr>
  </w:style>
  <w:style w:type="character" w:styleId="984">
    <w:name w:val="Тема примечания Знак"/>
    <w:next w:val="984"/>
    <w:link w:val="983"/>
    <w:rPr>
      <w:b/>
      <w:bCs/>
    </w:rPr>
  </w:style>
  <w:style w:type="paragraph" w:styleId="985">
    <w:name w:val="empty"/>
    <w:basedOn w:val="954"/>
    <w:next w:val="985"/>
    <w:link w:val="954"/>
    <w:pPr>
      <w:spacing w:before="100" w:beforeAutospacing="1" w:after="100" w:afterAutospacing="1"/>
    </w:pPr>
  </w:style>
  <w:style w:type="paragraph" w:styleId="986">
    <w:name w:val="s_3"/>
    <w:basedOn w:val="954"/>
    <w:next w:val="986"/>
    <w:link w:val="954"/>
    <w:pPr>
      <w:spacing w:before="100" w:beforeAutospacing="1" w:after="100" w:afterAutospacing="1"/>
    </w:pPr>
  </w:style>
  <w:style w:type="paragraph" w:styleId="987">
    <w:name w:val="s_16"/>
    <w:basedOn w:val="954"/>
    <w:next w:val="987"/>
    <w:link w:val="954"/>
    <w:pPr>
      <w:spacing w:before="100" w:beforeAutospacing="1" w:after="100" w:afterAutospacing="1"/>
    </w:pPr>
  </w:style>
  <w:style w:type="character" w:styleId="988">
    <w:name w:val="Выделение"/>
    <w:next w:val="988"/>
    <w:link w:val="954"/>
    <w:uiPriority w:val="20"/>
    <w:qFormat/>
    <w:rPr>
      <w:i/>
      <w:iCs/>
    </w:rPr>
  </w:style>
  <w:style w:type="paragraph" w:styleId="989">
    <w:name w:val="Основной текст"/>
    <w:basedOn w:val="954"/>
    <w:next w:val="989"/>
    <w:link w:val="990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90">
    <w:name w:val="Основной текст Знак"/>
    <w:next w:val="990"/>
    <w:link w:val="989"/>
    <w:uiPriority w:val="99"/>
    <w:rPr>
      <w:rFonts w:ascii="Calibri" w:hAnsi="Calibri"/>
      <w:sz w:val="22"/>
      <w:szCs w:val="22"/>
    </w:rPr>
  </w:style>
  <w:style w:type="paragraph" w:styleId="991">
    <w:name w:val="Без интервала,с интервалом,Без интервала1,No Spacing,No Spacing1,Без интервала11"/>
    <w:next w:val="991"/>
    <w:link w:val="992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92">
    <w:name w:val="Без интервала Знак,с интервалом Знак,Без интервала1 Знак,No Spacing Знак,No Spacing1 Знак"/>
    <w:next w:val="992"/>
    <w:link w:val="991"/>
    <w:uiPriority w:val="1"/>
    <w:rPr>
      <w:sz w:val="24"/>
      <w:szCs w:val="24"/>
    </w:rPr>
  </w:style>
  <w:style w:type="table" w:styleId="993">
    <w:name w:val="Сетка таблицы"/>
    <w:basedOn w:val="958"/>
    <w:next w:val="993"/>
    <w:link w:val="954"/>
    <w:uiPriority w:val="59"/>
    <w:tblPr/>
  </w:style>
  <w:style w:type="character" w:styleId="994">
    <w:name w:val="ConsPlusNormal Знак"/>
    <w:next w:val="994"/>
    <w:link w:val="970"/>
    <w:rPr>
      <w:rFonts w:ascii="Arial" w:hAnsi="Arial" w:cs="Arial"/>
    </w:rPr>
  </w:style>
  <w:style w:type="character" w:styleId="995">
    <w:name w:val="Абзац списка Знак"/>
    <w:next w:val="995"/>
    <w:link w:val="976"/>
    <w:uiPriority w:val="34"/>
    <w:rPr>
      <w:rFonts w:ascii="Calibri" w:hAnsi="Calibri" w:eastAsia="Calibri"/>
      <w:sz w:val="22"/>
      <w:szCs w:val="22"/>
      <w:lang w:eastAsia="en-US"/>
    </w:rPr>
  </w:style>
  <w:style w:type="character" w:styleId="996" w:default="1">
    <w:name w:val="Default Paragraph Font"/>
    <w:uiPriority w:val="1"/>
    <w:semiHidden/>
    <w:unhideWhenUsed/>
  </w:style>
  <w:style w:type="numbering" w:styleId="997" w:default="1">
    <w:name w:val="No List"/>
    <w:uiPriority w:val="99"/>
    <w:semiHidden/>
    <w:unhideWhenUsed/>
  </w:style>
  <w:style w:type="table" w:styleId="9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77</cp:revision>
  <dcterms:created xsi:type="dcterms:W3CDTF">2021-01-27T03:27:00Z</dcterms:created>
  <dcterms:modified xsi:type="dcterms:W3CDTF">2025-08-18T05:53:51Z</dcterms:modified>
  <cp:version>917504</cp:version>
</cp:coreProperties>
</file>